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DBA76" w14:textId="166E56B3" w:rsidR="00AF064B" w:rsidRDefault="00AF064B" w:rsidP="00AF06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2200C04F" wp14:editId="04CD0A8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640080" cy="719455"/>
            <wp:effectExtent l="0" t="0" r="7620" b="4445"/>
            <wp:wrapTopAndBottom/>
            <wp:docPr id="1" name="Slika 1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2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9B7A5FC" w14:textId="49CA960F" w:rsidR="00AF064B" w:rsidRPr="005531B5" w:rsidRDefault="00AF064B" w:rsidP="00AF064B">
      <w:pPr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REPUBLIKA HRVATSKA</w:t>
      </w:r>
    </w:p>
    <w:p w14:paraId="35676434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ZAGREBAČKA ŽUPANIJA</w:t>
      </w:r>
    </w:p>
    <w:p w14:paraId="5A7BE672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GRAD IVANIĆ-GRAD</w:t>
      </w:r>
    </w:p>
    <w:p w14:paraId="5E448F29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  <w:r w:rsidRPr="005531B5">
        <w:rPr>
          <w:rFonts w:ascii="Arial" w:eastAsia="Times New Roman" w:hAnsi="Arial" w:cs="Arial"/>
          <w:sz w:val="24"/>
          <w:szCs w:val="24"/>
          <w:lang w:eastAsia="hr-HR"/>
        </w:rPr>
        <w:t>GRADONAČELNIK</w:t>
      </w:r>
    </w:p>
    <w:p w14:paraId="0734F961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164FBDC8" w14:textId="77777777" w:rsidR="00AF064B" w:rsidRPr="00F93E52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93E52">
        <w:rPr>
          <w:rFonts w:ascii="Arial" w:eastAsia="Times New Roman" w:hAnsi="Arial" w:cs="Arial"/>
          <w:sz w:val="24"/>
          <w:szCs w:val="24"/>
          <w:lang w:val="en-US"/>
        </w:rPr>
        <w:t>KLASA: 024-05/22-10/5</w:t>
      </w:r>
    </w:p>
    <w:p w14:paraId="0C305656" w14:textId="7C358142" w:rsidR="00AF064B" w:rsidRPr="00F93E52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93E52">
        <w:rPr>
          <w:rFonts w:ascii="Arial" w:eastAsia="Times New Roman" w:hAnsi="Arial" w:cs="Arial"/>
          <w:sz w:val="24"/>
          <w:szCs w:val="24"/>
          <w:lang w:val="en-US"/>
        </w:rPr>
        <w:t>URBROJ: 238-10-02/22-</w:t>
      </w:r>
      <w:r w:rsidR="00F93E52" w:rsidRPr="00F93E52">
        <w:rPr>
          <w:rFonts w:ascii="Arial" w:eastAsia="Times New Roman" w:hAnsi="Arial" w:cs="Arial"/>
          <w:sz w:val="24"/>
          <w:szCs w:val="24"/>
          <w:lang w:val="en-US"/>
        </w:rPr>
        <w:t>6</w:t>
      </w:r>
      <w:r w:rsidR="00C9307C">
        <w:rPr>
          <w:rFonts w:ascii="Arial" w:eastAsia="Times New Roman" w:hAnsi="Arial" w:cs="Arial"/>
          <w:sz w:val="24"/>
          <w:szCs w:val="24"/>
          <w:lang w:val="en-US"/>
        </w:rPr>
        <w:t>5</w:t>
      </w:r>
    </w:p>
    <w:p w14:paraId="356CC8F5" w14:textId="50942CC1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  <w:r w:rsidRPr="00F93E52">
        <w:rPr>
          <w:rFonts w:ascii="Arial" w:eastAsia="Times New Roman" w:hAnsi="Arial" w:cs="Arial"/>
          <w:sz w:val="24"/>
          <w:szCs w:val="24"/>
          <w:lang w:val="en-US"/>
        </w:rPr>
        <w:t xml:space="preserve">Ivanić-Grad, </w:t>
      </w:r>
      <w:r w:rsidR="00F93E52" w:rsidRPr="00F93E52">
        <w:rPr>
          <w:rFonts w:ascii="Arial" w:eastAsia="Times New Roman" w:hAnsi="Arial" w:cs="Arial"/>
          <w:sz w:val="24"/>
          <w:szCs w:val="24"/>
          <w:lang w:val="en-US"/>
        </w:rPr>
        <w:t xml:space="preserve">16. </w:t>
      </w:r>
      <w:proofErr w:type="spellStart"/>
      <w:r w:rsidR="00F93E52" w:rsidRPr="00F93E52">
        <w:rPr>
          <w:rFonts w:ascii="Arial" w:eastAsia="Times New Roman" w:hAnsi="Arial" w:cs="Arial"/>
          <w:sz w:val="24"/>
          <w:szCs w:val="24"/>
          <w:lang w:val="en-US"/>
        </w:rPr>
        <w:t>prosinca</w:t>
      </w:r>
      <w:proofErr w:type="spellEnd"/>
      <w:r w:rsidRPr="00F93E52">
        <w:rPr>
          <w:rFonts w:ascii="Arial" w:eastAsia="Times New Roman" w:hAnsi="Arial" w:cs="Arial"/>
          <w:sz w:val="24"/>
          <w:szCs w:val="24"/>
          <w:lang w:val="en-US"/>
        </w:rPr>
        <w:t xml:space="preserve"> 2022.</w:t>
      </w:r>
    </w:p>
    <w:p w14:paraId="29661CD2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4D6C7882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val="en-US"/>
        </w:rPr>
      </w:pPr>
    </w:p>
    <w:p w14:paraId="5557F35C" w14:textId="77777777" w:rsidR="00AF064B" w:rsidRPr="005531B5" w:rsidRDefault="00AF064B" w:rsidP="00AF064B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14:paraId="2A1FEBFC" w14:textId="77777777" w:rsidR="00AF064B" w:rsidRPr="005531B5" w:rsidRDefault="00AF064B" w:rsidP="00AF064B">
      <w:pPr>
        <w:spacing w:after="0" w:line="240" w:lineRule="auto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sz w:val="24"/>
          <w:szCs w:val="24"/>
        </w:rPr>
        <w:t xml:space="preserve">                                                       </w:t>
      </w:r>
      <w:r w:rsidRPr="005531B5">
        <w:rPr>
          <w:rFonts w:ascii="Arial" w:eastAsia="Times New Roman" w:hAnsi="Arial" w:cs="Arial"/>
          <w:b/>
          <w:sz w:val="24"/>
          <w:szCs w:val="24"/>
        </w:rPr>
        <w:t>GRADSKO VIJEĆE GRADA IVANIĆ-GRADA</w:t>
      </w:r>
    </w:p>
    <w:p w14:paraId="25ACFB0A" w14:textId="77777777" w:rsidR="00AF064B" w:rsidRPr="005531B5" w:rsidRDefault="00AF064B" w:rsidP="00AF064B">
      <w:pPr>
        <w:spacing w:after="0" w:line="240" w:lineRule="auto"/>
        <w:jc w:val="right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    n/r predsjednika Gradskog vijeća g. Željka Pongraca</w:t>
      </w:r>
    </w:p>
    <w:p w14:paraId="782775F6" w14:textId="77777777" w:rsidR="00AF064B" w:rsidRPr="005531B5" w:rsidRDefault="00AF064B" w:rsidP="00AF064B">
      <w:pPr>
        <w:spacing w:after="0" w:line="240" w:lineRule="auto"/>
        <w:jc w:val="right"/>
        <w:rPr>
          <w:rFonts w:ascii="Arial" w:eastAsia="Times New Roman" w:hAnsi="Arial" w:cs="Arial"/>
          <w:sz w:val="24"/>
          <w:szCs w:val="24"/>
        </w:rPr>
      </w:pPr>
    </w:p>
    <w:p w14:paraId="1CE55B93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</w:rPr>
      </w:pPr>
    </w:p>
    <w:p w14:paraId="25F6DDF6" w14:textId="16F8BC6D" w:rsidR="00AF064B" w:rsidRPr="005531B5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>PREDMET: Prij</w:t>
      </w:r>
      <w:bookmarkStart w:id="0" w:name="_Hlk107662858"/>
      <w:r w:rsidRPr="005531B5">
        <w:rPr>
          <w:rFonts w:ascii="Arial" w:eastAsia="Times New Roman" w:hAnsi="Arial" w:cs="Arial"/>
          <w:b/>
          <w:sz w:val="24"/>
          <w:szCs w:val="24"/>
        </w:rPr>
        <w:t>edlo</w:t>
      </w:r>
      <w:r>
        <w:rPr>
          <w:rFonts w:ascii="Arial" w:eastAsia="Times New Roman" w:hAnsi="Arial" w:cs="Arial"/>
          <w:b/>
          <w:sz w:val="24"/>
          <w:szCs w:val="24"/>
        </w:rPr>
        <w:t>g Odluke o koeficijentima za obračun plaće službenika i namještenika u upravnim tijelima Grada Ivanić-Grada</w:t>
      </w:r>
    </w:p>
    <w:p w14:paraId="0AADEBC1" w14:textId="77777777" w:rsidR="00AF064B" w:rsidRPr="005531B5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        </w:t>
      </w:r>
    </w:p>
    <w:bookmarkEnd w:id="0"/>
    <w:p w14:paraId="4D3A063B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sz w:val="24"/>
          <w:szCs w:val="24"/>
          <w:lang w:eastAsia="hr-HR"/>
        </w:rPr>
        <w:t>Poštovani,</w:t>
      </w:r>
    </w:p>
    <w:p w14:paraId="460DEB56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</w:p>
    <w:p w14:paraId="1F0A1D48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sz w:val="24"/>
          <w:szCs w:val="24"/>
          <w:lang w:eastAsia="hr-HR"/>
        </w:rPr>
        <w:t>Temeljem članka 55. Statuta Grada Ivanić-Grada (Službeni glasnik Grada Ivanić-Grada, broj 01/21 i 04/22), gradonačelnik Grada Ivanić-Grada utvrdio je prijedlog</w:t>
      </w:r>
    </w:p>
    <w:p w14:paraId="6212213B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C91B89C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2D643342" w14:textId="77777777" w:rsidR="00AF064B" w:rsidRPr="005531B5" w:rsidRDefault="00AF064B" w:rsidP="00AF064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>O D L U K E</w:t>
      </w:r>
    </w:p>
    <w:p w14:paraId="2C774AB9" w14:textId="777A76FE" w:rsid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o </w:t>
      </w:r>
      <w:bookmarkStart w:id="1" w:name="_Hlk107663943"/>
      <w:r>
        <w:rPr>
          <w:rFonts w:ascii="Arial" w:eastAsia="Times New Roman" w:hAnsi="Arial" w:cs="Arial"/>
          <w:b/>
          <w:sz w:val="24"/>
          <w:szCs w:val="24"/>
        </w:rPr>
        <w:t>koeficijentima za obračun plaće službenika i namještenika u</w:t>
      </w:r>
    </w:p>
    <w:p w14:paraId="34D242C9" w14:textId="16113051" w:rsidR="00AF064B" w:rsidRPr="005531B5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upravnim tijelima Grada Ivanić-Grada</w:t>
      </w:r>
    </w:p>
    <w:p w14:paraId="780F24BE" w14:textId="0158D7D0" w:rsidR="00AF064B" w:rsidRPr="005531B5" w:rsidRDefault="00AF064B" w:rsidP="00AF064B">
      <w:pPr>
        <w:pStyle w:val="Bezproreda"/>
      </w:pPr>
    </w:p>
    <w:bookmarkEnd w:id="1"/>
    <w:p w14:paraId="5D0E2080" w14:textId="77777777" w:rsidR="00AF064B" w:rsidRDefault="00AF064B" w:rsidP="00AF064B">
      <w:pPr>
        <w:spacing w:after="0" w:line="240" w:lineRule="auto"/>
        <w:jc w:val="both"/>
        <w:rPr>
          <w:rFonts w:ascii="Arial" w:eastAsia="Calibri" w:hAnsi="Arial" w:cs="Arial"/>
          <w:bCs/>
          <w:iCs/>
          <w:sz w:val="24"/>
          <w:szCs w:val="24"/>
          <w:lang w:eastAsia="hr-HR"/>
        </w:rPr>
      </w:pPr>
    </w:p>
    <w:p w14:paraId="6ED5D8EA" w14:textId="21CD53A2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bCs/>
          <w:iCs/>
          <w:sz w:val="24"/>
          <w:szCs w:val="24"/>
          <w:lang w:eastAsia="hr-HR"/>
        </w:rPr>
        <w:t xml:space="preserve">Predlaže se </w:t>
      </w:r>
      <w:r w:rsidRPr="005531B5">
        <w:rPr>
          <w:rFonts w:ascii="Arial" w:eastAsia="Calibri" w:hAnsi="Arial" w:cs="Arial"/>
          <w:iCs/>
          <w:sz w:val="24"/>
          <w:szCs w:val="24"/>
          <w:lang w:eastAsia="hr-HR"/>
        </w:rPr>
        <w:t xml:space="preserve">predsjedniku Gradskog vijeća Grada Ivanić-Grada da prethodno navedeni prijedlog po potrebi dostavi nadležnom radnom tijelu Gradskog vijeća Grada </w:t>
      </w: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Ivanić-Grada kako bi isto dalo svoje mišljenje odnosno iznijelo određeni prijedlog.</w:t>
      </w:r>
    </w:p>
    <w:p w14:paraId="1CEF84B8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2BC33620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Za izvjestiteljicu na sjednici Gradskog vijeća određuje se Marina Šiprak, privremena pročelnica Upravnog odjela za lokalnu samoupravu, pravne poslove i društvene djelatnosti.</w:t>
      </w:r>
    </w:p>
    <w:p w14:paraId="7B0034B3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51F2B761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</w:p>
    <w:p w14:paraId="6771E3EB" w14:textId="77777777" w:rsidR="00AF064B" w:rsidRPr="005531B5" w:rsidRDefault="00AF064B" w:rsidP="00AF064B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  <w:t>S poštovanjem,</w:t>
      </w:r>
    </w:p>
    <w:p w14:paraId="1741ACDA" w14:textId="77777777" w:rsidR="00AF064B" w:rsidRPr="005531B5" w:rsidRDefault="00AF064B" w:rsidP="00AF064B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bCs/>
          <w:iCs/>
          <w:color w:val="000000"/>
          <w:sz w:val="24"/>
          <w:szCs w:val="24"/>
          <w:lang w:eastAsia="hr-HR"/>
        </w:rPr>
        <w:t xml:space="preserve"> GRADONAČELNIK:</w:t>
      </w:r>
    </w:p>
    <w:p w14:paraId="4D90F20C" w14:textId="77777777" w:rsidR="00AF064B" w:rsidRPr="005531B5" w:rsidRDefault="00AF064B" w:rsidP="00AF064B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sz w:val="24"/>
          <w:szCs w:val="24"/>
          <w:lang w:eastAsia="hr-HR"/>
        </w:rPr>
      </w:pPr>
    </w:p>
    <w:p w14:paraId="4CA2A1CE" w14:textId="77777777" w:rsidR="00AF064B" w:rsidRDefault="00AF064B" w:rsidP="00AF064B">
      <w:pPr>
        <w:rPr>
          <w:rFonts w:ascii="Arial" w:eastAsia="Calibri" w:hAnsi="Arial" w:cs="Arial"/>
          <w:color w:val="000000"/>
          <w:sz w:val="24"/>
          <w:szCs w:val="24"/>
          <w:lang w:eastAsia="hr-HR"/>
        </w:rPr>
      </w:pPr>
      <w:r w:rsidRPr="005531B5">
        <w:rPr>
          <w:rFonts w:ascii="Arial" w:eastAsia="Calibri" w:hAnsi="Arial" w:cs="Arial"/>
          <w:color w:val="000000"/>
          <w:sz w:val="24"/>
          <w:szCs w:val="24"/>
          <w:lang w:eastAsia="hr-HR"/>
        </w:rPr>
        <w:t xml:space="preserve">                                                                                          Javor Bojan Leš, </w:t>
      </w:r>
      <w:proofErr w:type="spellStart"/>
      <w:r w:rsidRPr="005531B5">
        <w:rPr>
          <w:rFonts w:ascii="Arial" w:eastAsia="Calibri" w:hAnsi="Arial" w:cs="Arial"/>
          <w:color w:val="000000"/>
          <w:sz w:val="24"/>
          <w:szCs w:val="24"/>
          <w:lang w:eastAsia="hr-HR"/>
        </w:rPr>
        <w:t>dr.vet.med</w:t>
      </w:r>
      <w:proofErr w:type="spellEnd"/>
      <w:r w:rsidRPr="005531B5">
        <w:rPr>
          <w:rFonts w:ascii="Arial" w:eastAsia="Calibri" w:hAnsi="Arial" w:cs="Arial"/>
          <w:color w:val="000000"/>
          <w:sz w:val="24"/>
          <w:szCs w:val="24"/>
          <w:lang w:eastAsia="hr-HR"/>
        </w:rPr>
        <w:t>.</w:t>
      </w:r>
    </w:p>
    <w:p w14:paraId="727C240D" w14:textId="77777777" w:rsidR="00AF064B" w:rsidRDefault="00AF064B" w:rsidP="00AF064B">
      <w:pPr>
        <w:jc w:val="both"/>
        <w:rPr>
          <w:rFonts w:ascii="Arial" w:eastAsia="Calibri" w:hAnsi="Arial" w:cs="Arial"/>
          <w:color w:val="000000"/>
          <w:sz w:val="24"/>
          <w:szCs w:val="24"/>
          <w:lang w:eastAsia="hr-HR"/>
        </w:rPr>
      </w:pPr>
    </w:p>
    <w:p w14:paraId="251ED1EC" w14:textId="36309435" w:rsidR="00AF064B" w:rsidRDefault="00AF064B" w:rsidP="00AF064B">
      <w:pPr>
        <w:jc w:val="both"/>
        <w:rPr>
          <w:rFonts w:ascii="Arial" w:hAnsi="Arial" w:cs="Arial"/>
          <w:sz w:val="24"/>
          <w:szCs w:val="24"/>
        </w:rPr>
      </w:pPr>
      <w:r w:rsidRPr="00F02B9D">
        <w:rPr>
          <w:rFonts w:ascii="Arial" w:hAnsi="Arial" w:cs="Arial"/>
          <w:sz w:val="24"/>
          <w:szCs w:val="24"/>
        </w:rPr>
        <w:lastRenderedPageBreak/>
        <w:t xml:space="preserve">Na temelju članka </w:t>
      </w:r>
      <w:r>
        <w:rPr>
          <w:rFonts w:ascii="Arial" w:hAnsi="Arial" w:cs="Arial"/>
          <w:sz w:val="24"/>
          <w:szCs w:val="24"/>
        </w:rPr>
        <w:t>10</w:t>
      </w:r>
      <w:r w:rsidRPr="00F02B9D">
        <w:rPr>
          <w:rFonts w:ascii="Arial" w:hAnsi="Arial" w:cs="Arial"/>
          <w:sz w:val="24"/>
          <w:szCs w:val="24"/>
        </w:rPr>
        <w:t>. Zakona o plaćama u lokalnoj i</w:t>
      </w:r>
      <w:r>
        <w:rPr>
          <w:rFonts w:ascii="Arial" w:hAnsi="Arial" w:cs="Arial"/>
          <w:sz w:val="24"/>
          <w:szCs w:val="24"/>
        </w:rPr>
        <w:t xml:space="preserve"> </w:t>
      </w:r>
      <w:r w:rsidRPr="00F02B9D">
        <w:rPr>
          <w:rFonts w:ascii="Arial" w:hAnsi="Arial" w:cs="Arial"/>
          <w:sz w:val="24"/>
          <w:szCs w:val="24"/>
        </w:rPr>
        <w:t>područnoj (regionalnoj) samoupravi (Narodne novine, broj</w:t>
      </w:r>
      <w:r>
        <w:rPr>
          <w:rFonts w:ascii="Arial" w:hAnsi="Arial" w:cs="Arial"/>
          <w:sz w:val="24"/>
          <w:szCs w:val="24"/>
        </w:rPr>
        <w:t xml:space="preserve"> </w:t>
      </w:r>
      <w:r w:rsidRPr="00C9307C">
        <w:rPr>
          <w:rFonts w:ascii="Arial" w:hAnsi="Arial" w:cs="Arial"/>
          <w:sz w:val="24"/>
          <w:szCs w:val="24"/>
        </w:rPr>
        <w:t>28/10</w:t>
      </w:r>
      <w:r w:rsidRPr="00F02B9D">
        <w:rPr>
          <w:rFonts w:ascii="Arial" w:hAnsi="Arial" w:cs="Arial"/>
          <w:sz w:val="24"/>
          <w:szCs w:val="24"/>
        </w:rPr>
        <w:t>) i članka 3</w:t>
      </w:r>
      <w:r>
        <w:rPr>
          <w:rFonts w:ascii="Arial" w:hAnsi="Arial" w:cs="Arial"/>
          <w:sz w:val="24"/>
          <w:szCs w:val="24"/>
        </w:rPr>
        <w:t>5</w:t>
      </w:r>
      <w:r w:rsidRPr="00F02B9D">
        <w:rPr>
          <w:rFonts w:ascii="Arial" w:hAnsi="Arial" w:cs="Arial"/>
          <w:sz w:val="24"/>
          <w:szCs w:val="24"/>
        </w:rPr>
        <w:t>. Statuta Grada Ivanić-Grada (Služben</w:t>
      </w:r>
      <w:r>
        <w:rPr>
          <w:rFonts w:ascii="Arial" w:hAnsi="Arial" w:cs="Arial"/>
          <w:sz w:val="24"/>
          <w:szCs w:val="24"/>
        </w:rPr>
        <w:t xml:space="preserve">i </w:t>
      </w:r>
      <w:r w:rsidRPr="00F02B9D">
        <w:rPr>
          <w:rFonts w:ascii="Arial" w:hAnsi="Arial" w:cs="Arial"/>
          <w:sz w:val="24"/>
          <w:szCs w:val="24"/>
        </w:rPr>
        <w:t>glasnik</w:t>
      </w:r>
      <w:r>
        <w:rPr>
          <w:rFonts w:ascii="Arial" w:hAnsi="Arial" w:cs="Arial"/>
          <w:sz w:val="24"/>
          <w:szCs w:val="24"/>
        </w:rPr>
        <w:t xml:space="preserve"> Grada Ivanić-Grada</w:t>
      </w:r>
      <w:r w:rsidRPr="00F02B9D">
        <w:rPr>
          <w:rFonts w:ascii="Arial" w:hAnsi="Arial" w:cs="Arial"/>
          <w:sz w:val="24"/>
          <w:szCs w:val="24"/>
        </w:rPr>
        <w:t>, broj</w:t>
      </w:r>
      <w:r>
        <w:rPr>
          <w:rFonts w:ascii="Arial" w:hAnsi="Arial" w:cs="Arial"/>
          <w:sz w:val="24"/>
          <w:szCs w:val="24"/>
        </w:rPr>
        <w:t xml:space="preserve"> </w:t>
      </w:r>
      <w:r w:rsidRPr="005531B5">
        <w:rPr>
          <w:rFonts w:ascii="Arial" w:eastAsia="Calibri" w:hAnsi="Arial" w:cs="Arial"/>
          <w:sz w:val="24"/>
          <w:szCs w:val="24"/>
          <w:lang w:eastAsia="hr-HR"/>
        </w:rPr>
        <w:t>01/21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Pr="005531B5">
        <w:rPr>
          <w:rFonts w:ascii="Arial" w:eastAsia="Calibri" w:hAnsi="Arial" w:cs="Arial"/>
          <w:sz w:val="24"/>
          <w:szCs w:val="24"/>
          <w:lang w:eastAsia="hr-HR"/>
        </w:rPr>
        <w:t>04/22</w:t>
      </w:r>
      <w:r w:rsidRPr="00F02B9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 xml:space="preserve">, </w:t>
      </w:r>
      <w:r w:rsidRPr="00F02B9D">
        <w:rPr>
          <w:rFonts w:ascii="Arial" w:hAnsi="Arial" w:cs="Arial"/>
          <w:sz w:val="24"/>
          <w:szCs w:val="24"/>
        </w:rPr>
        <w:t>Gradsko vijeće Grada Ivanić</w:t>
      </w:r>
      <w:r>
        <w:rPr>
          <w:rFonts w:ascii="Arial" w:hAnsi="Arial" w:cs="Arial"/>
          <w:sz w:val="24"/>
          <w:szCs w:val="24"/>
        </w:rPr>
        <w:t>-</w:t>
      </w:r>
      <w:r w:rsidRPr="00F02B9D">
        <w:rPr>
          <w:rFonts w:ascii="Arial" w:hAnsi="Arial" w:cs="Arial"/>
          <w:sz w:val="24"/>
          <w:szCs w:val="24"/>
        </w:rPr>
        <w:t>Grada na svojoj</w:t>
      </w:r>
      <w:r>
        <w:rPr>
          <w:rFonts w:ascii="Arial" w:hAnsi="Arial" w:cs="Arial"/>
          <w:sz w:val="24"/>
          <w:szCs w:val="24"/>
        </w:rPr>
        <w:t xml:space="preserve"> __</w:t>
      </w:r>
      <w:r w:rsidRPr="00F02B9D">
        <w:rPr>
          <w:rFonts w:ascii="Arial" w:hAnsi="Arial" w:cs="Arial"/>
          <w:sz w:val="24"/>
          <w:szCs w:val="24"/>
        </w:rPr>
        <w:t>. sjednici održanoj dana</w:t>
      </w:r>
      <w:r>
        <w:rPr>
          <w:rFonts w:ascii="Arial" w:hAnsi="Arial" w:cs="Arial"/>
          <w:sz w:val="24"/>
          <w:szCs w:val="24"/>
        </w:rPr>
        <w:t xml:space="preserve"> __________ </w:t>
      </w:r>
      <w:r w:rsidRPr="00552CEE">
        <w:rPr>
          <w:rFonts w:ascii="Arial" w:hAnsi="Arial" w:cs="Arial"/>
          <w:sz w:val="24"/>
          <w:szCs w:val="24"/>
        </w:rPr>
        <w:t>2022. godine</w:t>
      </w:r>
      <w:r>
        <w:rPr>
          <w:rFonts w:ascii="Arial" w:hAnsi="Arial" w:cs="Arial"/>
          <w:sz w:val="24"/>
          <w:szCs w:val="24"/>
        </w:rPr>
        <w:t xml:space="preserve"> </w:t>
      </w:r>
      <w:r w:rsidRPr="00F02B9D">
        <w:rPr>
          <w:rFonts w:ascii="Arial" w:hAnsi="Arial" w:cs="Arial"/>
          <w:sz w:val="24"/>
          <w:szCs w:val="24"/>
        </w:rPr>
        <w:t>donijelo je sljedeću</w:t>
      </w:r>
    </w:p>
    <w:p w14:paraId="00B285BB" w14:textId="77777777" w:rsidR="00AF064B" w:rsidRPr="00AF064B" w:rsidRDefault="00AF064B" w:rsidP="00AF064B">
      <w:pPr>
        <w:pStyle w:val="Bezproreda"/>
      </w:pPr>
    </w:p>
    <w:p w14:paraId="417AD090" w14:textId="77307A01" w:rsidR="00AF064B" w:rsidRPr="005531B5" w:rsidRDefault="00AF064B" w:rsidP="00AF064B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O D L U K </w:t>
      </w:r>
      <w:r>
        <w:rPr>
          <w:rFonts w:ascii="Arial" w:eastAsia="Times New Roman" w:hAnsi="Arial" w:cs="Arial"/>
          <w:b/>
          <w:sz w:val="24"/>
          <w:szCs w:val="24"/>
        </w:rPr>
        <w:t>U</w:t>
      </w:r>
    </w:p>
    <w:p w14:paraId="1F9FF2FD" w14:textId="77777777" w:rsid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 w:rsidRPr="005531B5">
        <w:rPr>
          <w:rFonts w:ascii="Arial" w:eastAsia="Times New Roman" w:hAnsi="Arial" w:cs="Arial"/>
          <w:b/>
          <w:sz w:val="24"/>
          <w:szCs w:val="24"/>
        </w:rPr>
        <w:t xml:space="preserve">o </w:t>
      </w:r>
      <w:r>
        <w:rPr>
          <w:rFonts w:ascii="Arial" w:eastAsia="Times New Roman" w:hAnsi="Arial" w:cs="Arial"/>
          <w:b/>
          <w:sz w:val="24"/>
          <w:szCs w:val="24"/>
        </w:rPr>
        <w:t>koeficijentima za obračun plaće službenika i namještenika u</w:t>
      </w:r>
    </w:p>
    <w:p w14:paraId="5639A31C" w14:textId="19C56E3A" w:rsid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upravnim tijelima Grada Ivanić-Grada</w:t>
      </w:r>
    </w:p>
    <w:p w14:paraId="03544AB3" w14:textId="77777777" w:rsid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rPr>
          <w:rFonts w:ascii="Arial" w:eastAsia="Times New Roman" w:hAnsi="Arial" w:cs="Arial"/>
          <w:b/>
          <w:sz w:val="24"/>
          <w:szCs w:val="24"/>
        </w:rPr>
      </w:pPr>
    </w:p>
    <w:p w14:paraId="6FE00C57" w14:textId="0C36AC31" w:rsid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AF064B">
        <w:rPr>
          <w:rFonts w:ascii="Arial" w:eastAsia="Times New Roman" w:hAnsi="Arial" w:cs="Arial"/>
          <w:bCs/>
          <w:sz w:val="24"/>
          <w:szCs w:val="24"/>
        </w:rPr>
        <w:t>Članak 1.</w:t>
      </w:r>
    </w:p>
    <w:p w14:paraId="199EAE16" w14:textId="77777777" w:rsidR="00F97DDB" w:rsidRDefault="00F97DDB" w:rsidP="00F97DDB">
      <w:pPr>
        <w:pStyle w:val="Bezproreda"/>
      </w:pPr>
    </w:p>
    <w:p w14:paraId="18CD0CCC" w14:textId="219DE90D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Ovom Odlukom određuju se koeficijenti za obračun plaće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službenika i namještenika u upravnim tijelima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Grada Ivanić-Grada.</w:t>
      </w:r>
    </w:p>
    <w:p w14:paraId="7263F7A3" w14:textId="77777777" w:rsid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0D70B598" w14:textId="42026EDD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Članak 2.</w:t>
      </w:r>
    </w:p>
    <w:p w14:paraId="6BE6AC30" w14:textId="77777777" w:rsidR="00F97DDB" w:rsidRDefault="00F97DDB" w:rsidP="00F97DDB">
      <w:pPr>
        <w:pStyle w:val="Bezproreda"/>
      </w:pPr>
    </w:p>
    <w:p w14:paraId="0AE99A75" w14:textId="44C9E6F6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(1) Radna mjesta podijeljena su u 13 klasifikacijskih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rangova.</w:t>
      </w:r>
    </w:p>
    <w:p w14:paraId="71E77CE4" w14:textId="62BACDE0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(2) Klasifikacijski rang je osnova za vrednovanje radnih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mjesta sukladno odredbama Uredbe o klasifikaciji radnih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mjesta u lokalnoj i područnoj (regionalnoj) samoupravi.</w:t>
      </w:r>
    </w:p>
    <w:p w14:paraId="5064132E" w14:textId="4AFEE38D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(3) Radna mjesta unuta</w:t>
      </w:r>
      <w:r w:rsidR="00581020">
        <w:rPr>
          <w:rFonts w:ascii="Arial" w:eastAsia="Times New Roman" w:hAnsi="Arial" w:cs="Arial"/>
          <w:bCs/>
          <w:sz w:val="24"/>
          <w:szCs w:val="24"/>
        </w:rPr>
        <w:t xml:space="preserve">r pojedinog </w:t>
      </w:r>
      <w:r w:rsidRPr="00F97DDB">
        <w:rPr>
          <w:rFonts w:ascii="Arial" w:eastAsia="Times New Roman" w:hAnsi="Arial" w:cs="Arial"/>
          <w:bCs/>
          <w:sz w:val="24"/>
          <w:szCs w:val="24"/>
        </w:rPr>
        <w:t>klasifikacijskog ranga mogu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biti jednako ili različito vrednovana.</w:t>
      </w:r>
    </w:p>
    <w:p w14:paraId="3C097FBE" w14:textId="6E4102E8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(4) Radna mjesta s klasifikacijskim rangom višeg</w:t>
      </w:r>
      <w:r w:rsidR="00581020">
        <w:rPr>
          <w:rFonts w:ascii="Arial" w:eastAsia="Times New Roman" w:hAnsi="Arial" w:cs="Arial"/>
          <w:bCs/>
          <w:sz w:val="24"/>
          <w:szCs w:val="24"/>
        </w:rPr>
        <w:t>a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rednog broja ne mogu biti vrednovana jednako ili više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od radnih mjesta s klasifikacijskim rangom nižeg</w:t>
      </w:r>
      <w:r w:rsidR="00581020">
        <w:rPr>
          <w:rFonts w:ascii="Arial" w:eastAsia="Times New Roman" w:hAnsi="Arial" w:cs="Arial"/>
          <w:bCs/>
          <w:sz w:val="24"/>
          <w:szCs w:val="24"/>
        </w:rPr>
        <w:t>a</w:t>
      </w:r>
      <w:r w:rsidRPr="00F97DDB">
        <w:rPr>
          <w:rFonts w:ascii="Arial" w:eastAsia="Times New Roman" w:hAnsi="Arial" w:cs="Arial"/>
          <w:bCs/>
          <w:sz w:val="24"/>
          <w:szCs w:val="24"/>
        </w:rPr>
        <w:t xml:space="preserve"> rednog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broja.</w:t>
      </w:r>
    </w:p>
    <w:p w14:paraId="3E7CD8BA" w14:textId="77777777" w:rsid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rPr>
          <w:rFonts w:ascii="Arial" w:eastAsia="Times New Roman" w:hAnsi="Arial" w:cs="Arial"/>
          <w:bCs/>
          <w:sz w:val="24"/>
          <w:szCs w:val="24"/>
        </w:rPr>
      </w:pPr>
    </w:p>
    <w:p w14:paraId="53766A66" w14:textId="42F14F52" w:rsidR="00F97DDB" w:rsidRP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Članak 3.</w:t>
      </w:r>
    </w:p>
    <w:p w14:paraId="1BF703AD" w14:textId="77777777" w:rsidR="00F97DDB" w:rsidRDefault="00F97DDB" w:rsidP="00F97DDB">
      <w:pPr>
        <w:pStyle w:val="Bezproreda"/>
      </w:pPr>
    </w:p>
    <w:p w14:paraId="6AB99E41" w14:textId="7EBD5054" w:rsidR="00F97DDB" w:rsidRDefault="00F97DDB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 w:rsidRPr="00F97DDB">
        <w:rPr>
          <w:rFonts w:ascii="Arial" w:eastAsia="Times New Roman" w:hAnsi="Arial" w:cs="Arial"/>
          <w:bCs/>
          <w:sz w:val="24"/>
          <w:szCs w:val="24"/>
        </w:rPr>
        <w:t>Koeficijenti za obračun plaće služben</w:t>
      </w:r>
      <w:r>
        <w:rPr>
          <w:rFonts w:ascii="Arial" w:eastAsia="Times New Roman" w:hAnsi="Arial" w:cs="Arial"/>
          <w:bCs/>
          <w:sz w:val="24"/>
          <w:szCs w:val="24"/>
        </w:rPr>
        <w:t xml:space="preserve">ika i namještenika u upravnim tijelima Grada Ivanić-Grada određuju se unutar kategorije, potkategorije, razine potkategorije </w:t>
      </w:r>
      <w:r w:rsidR="00790BCC">
        <w:rPr>
          <w:rFonts w:ascii="Arial" w:eastAsia="Times New Roman" w:hAnsi="Arial" w:cs="Arial"/>
          <w:bCs/>
          <w:sz w:val="24"/>
          <w:szCs w:val="24"/>
        </w:rPr>
        <w:t>i klasifikacijskog ranga radnog mjesta na sljedeći način:</w:t>
      </w:r>
    </w:p>
    <w:p w14:paraId="3FBFA2E6" w14:textId="35D9191D" w:rsidR="00790BCC" w:rsidRDefault="00790BCC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791"/>
        <w:gridCol w:w="2108"/>
        <w:gridCol w:w="1678"/>
        <w:gridCol w:w="2246"/>
        <w:gridCol w:w="2239"/>
      </w:tblGrid>
      <w:tr w:rsidR="00790BCC" w14:paraId="141E07D7" w14:textId="77777777" w:rsidTr="00FC04D3">
        <w:tc>
          <w:tcPr>
            <w:tcW w:w="9062" w:type="dxa"/>
            <w:gridSpan w:val="5"/>
          </w:tcPr>
          <w:p w14:paraId="681BF8A0" w14:textId="3FAB63D7" w:rsidR="00790BCC" w:rsidRPr="00790BCC" w:rsidRDefault="00790BCC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90BCC">
              <w:rPr>
                <w:rFonts w:ascii="Arial" w:eastAsia="Times New Roman" w:hAnsi="Arial" w:cs="Arial"/>
                <w:b/>
              </w:rPr>
              <w:t>RADNA MJESTA I. KATEGORIJE</w:t>
            </w:r>
          </w:p>
        </w:tc>
      </w:tr>
      <w:tr w:rsidR="00790BCC" w:rsidRPr="004A5EB2" w14:paraId="43D405F2" w14:textId="77777777" w:rsidTr="008B3741">
        <w:tc>
          <w:tcPr>
            <w:tcW w:w="704" w:type="dxa"/>
          </w:tcPr>
          <w:p w14:paraId="5F1F844B" w14:textId="18D34B0E" w:rsidR="00790BCC" w:rsidRPr="004A5EB2" w:rsidRDefault="00790BCC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A5EB2">
              <w:rPr>
                <w:rFonts w:ascii="Arial" w:eastAsia="Times New Roman" w:hAnsi="Arial" w:cs="Arial"/>
                <w:bCs/>
              </w:rPr>
              <w:t>Redni broj</w:t>
            </w:r>
          </w:p>
        </w:tc>
        <w:tc>
          <w:tcPr>
            <w:tcW w:w="3826" w:type="dxa"/>
            <w:gridSpan w:val="2"/>
          </w:tcPr>
          <w:p w14:paraId="57230C22" w14:textId="7E4FA140" w:rsidR="00790BCC" w:rsidRPr="004A5EB2" w:rsidRDefault="00790BCC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4A5EB2">
              <w:rPr>
                <w:rFonts w:ascii="Arial" w:eastAsia="Times New Roman" w:hAnsi="Arial" w:cs="Arial"/>
                <w:bCs/>
              </w:rPr>
              <w:t>Potkategorija radnog mjesta</w:t>
            </w:r>
          </w:p>
        </w:tc>
        <w:tc>
          <w:tcPr>
            <w:tcW w:w="2266" w:type="dxa"/>
          </w:tcPr>
          <w:p w14:paraId="76955ADA" w14:textId="6AF248B4" w:rsidR="00790BCC" w:rsidRPr="004A5EB2" w:rsidRDefault="00790BCC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A5EB2">
              <w:rPr>
                <w:rFonts w:ascii="Arial" w:eastAsia="Times New Roman" w:hAnsi="Arial" w:cs="Arial"/>
                <w:bCs/>
              </w:rPr>
              <w:t>Klasifikacijski rang</w:t>
            </w:r>
          </w:p>
        </w:tc>
        <w:tc>
          <w:tcPr>
            <w:tcW w:w="2266" w:type="dxa"/>
          </w:tcPr>
          <w:p w14:paraId="5ACB499E" w14:textId="7F60A39F" w:rsidR="00790BCC" w:rsidRPr="004A5EB2" w:rsidRDefault="00790BCC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A5EB2">
              <w:rPr>
                <w:rFonts w:ascii="Arial" w:eastAsia="Times New Roman" w:hAnsi="Arial" w:cs="Arial"/>
                <w:bCs/>
              </w:rPr>
              <w:t>Koeficijent</w:t>
            </w:r>
          </w:p>
        </w:tc>
      </w:tr>
      <w:tr w:rsidR="00790BCC" w:rsidRPr="006D7621" w14:paraId="6E902155" w14:textId="77777777" w:rsidTr="008B3741">
        <w:tc>
          <w:tcPr>
            <w:tcW w:w="704" w:type="dxa"/>
          </w:tcPr>
          <w:p w14:paraId="37F4DCB2" w14:textId="5EC29158" w:rsidR="00790BCC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3826" w:type="dxa"/>
            <w:gridSpan w:val="2"/>
          </w:tcPr>
          <w:p w14:paraId="47C372F4" w14:textId="0C51AFBE" w:rsidR="00790BCC" w:rsidRPr="006D7621" w:rsidRDefault="00790BCC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Glavni rukovoditelj</w:t>
            </w:r>
          </w:p>
        </w:tc>
        <w:tc>
          <w:tcPr>
            <w:tcW w:w="2266" w:type="dxa"/>
          </w:tcPr>
          <w:p w14:paraId="301DCFC3" w14:textId="3351D6DD" w:rsidR="00790BCC" w:rsidRPr="006D7621" w:rsidRDefault="00790BCC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</w:t>
            </w:r>
            <w:r w:rsidR="00B149EF" w:rsidRPr="006D7621">
              <w:rPr>
                <w:rFonts w:ascii="Arial" w:eastAsia="Times New Roman" w:hAnsi="Arial" w:cs="Arial"/>
                <w:bCs/>
              </w:rPr>
              <w:t>.</w:t>
            </w:r>
          </w:p>
        </w:tc>
        <w:tc>
          <w:tcPr>
            <w:tcW w:w="2266" w:type="dxa"/>
          </w:tcPr>
          <w:p w14:paraId="02B82C82" w14:textId="2177CD1C" w:rsidR="00790BCC" w:rsidRPr="006D7621" w:rsidRDefault="00B149EF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3,90</w:t>
            </w:r>
          </w:p>
        </w:tc>
      </w:tr>
      <w:tr w:rsidR="007A1CA1" w:rsidRPr="006D7621" w14:paraId="5C894C1D" w14:textId="77777777" w:rsidTr="008B3741">
        <w:tc>
          <w:tcPr>
            <w:tcW w:w="704" w:type="dxa"/>
          </w:tcPr>
          <w:p w14:paraId="2D945C7B" w14:textId="10B5DC1A" w:rsidR="007A1CA1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3826" w:type="dxa"/>
            <w:gridSpan w:val="2"/>
            <w:vMerge w:val="restart"/>
          </w:tcPr>
          <w:p w14:paraId="2FACAC5B" w14:textId="786582AA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rukovoditelj</w:t>
            </w:r>
          </w:p>
        </w:tc>
        <w:tc>
          <w:tcPr>
            <w:tcW w:w="2266" w:type="dxa"/>
          </w:tcPr>
          <w:p w14:paraId="0E5CF874" w14:textId="4FB7BC44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2266" w:type="dxa"/>
          </w:tcPr>
          <w:p w14:paraId="1FB42201" w14:textId="417BC1DF" w:rsidR="007A1CA1" w:rsidRPr="006D7621" w:rsidRDefault="008D0AF0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</w:t>
            </w:r>
            <w:r w:rsidR="00E80C6C">
              <w:rPr>
                <w:rFonts w:ascii="Arial" w:eastAsia="Times New Roman" w:hAnsi="Arial" w:cs="Arial"/>
                <w:bCs/>
              </w:rPr>
              <w:t>3</w:t>
            </w:r>
            <w:r w:rsidR="00483028"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7A1CA1" w:rsidRPr="006D7621" w14:paraId="04613DA1" w14:textId="77777777" w:rsidTr="008B3741">
        <w:tc>
          <w:tcPr>
            <w:tcW w:w="704" w:type="dxa"/>
          </w:tcPr>
          <w:p w14:paraId="3C3F0414" w14:textId="6C030EA8" w:rsidR="007A1CA1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3826" w:type="dxa"/>
            <w:gridSpan w:val="2"/>
            <w:vMerge/>
          </w:tcPr>
          <w:p w14:paraId="588C4A55" w14:textId="77777777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66" w:type="dxa"/>
          </w:tcPr>
          <w:p w14:paraId="190C7B45" w14:textId="2C717F77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2266" w:type="dxa"/>
          </w:tcPr>
          <w:p w14:paraId="0EE1B81F" w14:textId="78B1F4F9" w:rsidR="007A1CA1" w:rsidRPr="006D7621" w:rsidRDefault="008D0AF0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</w:t>
            </w:r>
            <w:r w:rsidR="00483028" w:rsidRPr="006D7621">
              <w:rPr>
                <w:rFonts w:ascii="Arial" w:eastAsia="Times New Roman" w:hAnsi="Arial" w:cs="Arial"/>
                <w:bCs/>
              </w:rPr>
              <w:t>00</w:t>
            </w:r>
          </w:p>
        </w:tc>
      </w:tr>
      <w:tr w:rsidR="007A1CA1" w:rsidRPr="006D7621" w14:paraId="6D1D3096" w14:textId="77777777" w:rsidTr="008B3741">
        <w:tc>
          <w:tcPr>
            <w:tcW w:w="704" w:type="dxa"/>
          </w:tcPr>
          <w:p w14:paraId="2A5BBD3B" w14:textId="2089F2B9" w:rsidR="007A1CA1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bookmarkStart w:id="2" w:name="_Hlk121841587"/>
            <w:r w:rsidRPr="006D7621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2125" w:type="dxa"/>
            <w:vMerge w:val="restart"/>
          </w:tcPr>
          <w:p w14:paraId="3A3FD20C" w14:textId="54F345CA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Rukovoditelj</w:t>
            </w:r>
          </w:p>
        </w:tc>
        <w:tc>
          <w:tcPr>
            <w:tcW w:w="1701" w:type="dxa"/>
          </w:tcPr>
          <w:p w14:paraId="1C775AE0" w14:textId="33990428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1. razina</w:t>
            </w:r>
          </w:p>
        </w:tc>
        <w:tc>
          <w:tcPr>
            <w:tcW w:w="2266" w:type="dxa"/>
          </w:tcPr>
          <w:p w14:paraId="29E60012" w14:textId="2364A04B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2266" w:type="dxa"/>
          </w:tcPr>
          <w:p w14:paraId="779D6AF5" w14:textId="783D75DC" w:rsidR="007A1CA1" w:rsidRPr="006D7621" w:rsidRDefault="009E5B78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2,90</w:t>
            </w:r>
          </w:p>
        </w:tc>
      </w:tr>
      <w:tr w:rsidR="007A1CA1" w:rsidRPr="006D7621" w14:paraId="2BCF191C" w14:textId="77777777" w:rsidTr="008B3741">
        <w:tc>
          <w:tcPr>
            <w:tcW w:w="704" w:type="dxa"/>
          </w:tcPr>
          <w:p w14:paraId="13DDE6CD" w14:textId="6ABD6A68" w:rsidR="007A1CA1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5.</w:t>
            </w:r>
          </w:p>
        </w:tc>
        <w:tc>
          <w:tcPr>
            <w:tcW w:w="2125" w:type="dxa"/>
            <w:vMerge/>
          </w:tcPr>
          <w:p w14:paraId="330CD68D" w14:textId="77777777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701" w:type="dxa"/>
          </w:tcPr>
          <w:p w14:paraId="42EC0723" w14:textId="55A83669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2. razina</w:t>
            </w:r>
          </w:p>
        </w:tc>
        <w:tc>
          <w:tcPr>
            <w:tcW w:w="2266" w:type="dxa"/>
          </w:tcPr>
          <w:p w14:paraId="73DA9A2F" w14:textId="0CE40F38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7.</w:t>
            </w:r>
          </w:p>
        </w:tc>
        <w:tc>
          <w:tcPr>
            <w:tcW w:w="2266" w:type="dxa"/>
          </w:tcPr>
          <w:p w14:paraId="245A006D" w14:textId="0871D3BF" w:rsidR="007A1CA1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483028" w:rsidRPr="006D7621">
              <w:rPr>
                <w:rFonts w:ascii="Arial" w:eastAsia="Times New Roman" w:hAnsi="Arial" w:cs="Arial"/>
                <w:bCs/>
              </w:rPr>
              <w:t>6</w:t>
            </w:r>
            <w:r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7A1CA1" w:rsidRPr="006D7621" w14:paraId="680E5698" w14:textId="77777777" w:rsidTr="008B3741">
        <w:tc>
          <w:tcPr>
            <w:tcW w:w="704" w:type="dxa"/>
          </w:tcPr>
          <w:p w14:paraId="62344006" w14:textId="6E6AD331" w:rsidR="007A1CA1" w:rsidRPr="006D7621" w:rsidRDefault="007A1CA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6.</w:t>
            </w:r>
          </w:p>
        </w:tc>
        <w:tc>
          <w:tcPr>
            <w:tcW w:w="2125" w:type="dxa"/>
            <w:vMerge/>
          </w:tcPr>
          <w:p w14:paraId="09890E2F" w14:textId="77777777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701" w:type="dxa"/>
          </w:tcPr>
          <w:p w14:paraId="69F1D90B" w14:textId="7C415D0D" w:rsidR="007A1CA1" w:rsidRPr="006D7621" w:rsidRDefault="007A1CA1" w:rsidP="004A5EB2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3. razina</w:t>
            </w:r>
          </w:p>
        </w:tc>
        <w:tc>
          <w:tcPr>
            <w:tcW w:w="2266" w:type="dxa"/>
          </w:tcPr>
          <w:p w14:paraId="7E206F22" w14:textId="77CCF90F" w:rsidR="007A1CA1" w:rsidRPr="006D7621" w:rsidRDefault="007A1CA1" w:rsidP="00B149EF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10.</w:t>
            </w:r>
          </w:p>
        </w:tc>
        <w:tc>
          <w:tcPr>
            <w:tcW w:w="2266" w:type="dxa"/>
          </w:tcPr>
          <w:p w14:paraId="3D545A05" w14:textId="34D3F547" w:rsidR="007A1CA1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B1162A" w:rsidRPr="006D7621">
              <w:rPr>
                <w:rFonts w:ascii="Arial" w:eastAsia="Times New Roman" w:hAnsi="Arial" w:cs="Arial"/>
                <w:bCs/>
              </w:rPr>
              <w:t>20</w:t>
            </w:r>
          </w:p>
        </w:tc>
      </w:tr>
      <w:bookmarkEnd w:id="2"/>
      <w:tr w:rsidR="004A5EB2" w:rsidRPr="006D7621" w14:paraId="3A6DA587" w14:textId="77777777" w:rsidTr="00965980">
        <w:tc>
          <w:tcPr>
            <w:tcW w:w="9062" w:type="dxa"/>
            <w:gridSpan w:val="5"/>
          </w:tcPr>
          <w:p w14:paraId="69BAB2E3" w14:textId="5E361F44" w:rsidR="004A5EB2" w:rsidRPr="006D7621" w:rsidRDefault="004A5EB2" w:rsidP="004A5EB2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/>
              </w:rPr>
              <w:t>RADNA MJESTA II. KATEGORIJE</w:t>
            </w:r>
          </w:p>
        </w:tc>
      </w:tr>
      <w:tr w:rsidR="00790BCC" w:rsidRPr="006D7621" w14:paraId="23AA5ABB" w14:textId="77777777" w:rsidTr="008B3741">
        <w:tc>
          <w:tcPr>
            <w:tcW w:w="704" w:type="dxa"/>
          </w:tcPr>
          <w:p w14:paraId="1B73F793" w14:textId="794F2DC5" w:rsidR="00790BCC" w:rsidRPr="006D7621" w:rsidRDefault="008B374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7.</w:t>
            </w:r>
          </w:p>
        </w:tc>
        <w:tc>
          <w:tcPr>
            <w:tcW w:w="3826" w:type="dxa"/>
            <w:gridSpan w:val="2"/>
          </w:tcPr>
          <w:p w14:paraId="4AED7979" w14:textId="768CCD56" w:rsidR="00790BCC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 xml:space="preserve">Viši savjetnik </w:t>
            </w:r>
            <w:r w:rsidR="008D0AF0" w:rsidRPr="006D7621">
              <w:rPr>
                <w:rFonts w:ascii="Arial" w:eastAsia="Times New Roman" w:hAnsi="Arial" w:cs="Arial"/>
                <w:bCs/>
              </w:rPr>
              <w:t>–</w:t>
            </w:r>
            <w:r w:rsidRPr="006D7621">
              <w:rPr>
                <w:rFonts w:ascii="Arial" w:eastAsia="Times New Roman" w:hAnsi="Arial" w:cs="Arial"/>
                <w:bCs/>
              </w:rPr>
              <w:t xml:space="preserve"> specijalist</w:t>
            </w:r>
          </w:p>
        </w:tc>
        <w:tc>
          <w:tcPr>
            <w:tcW w:w="2266" w:type="dxa"/>
          </w:tcPr>
          <w:p w14:paraId="135A0435" w14:textId="697B6A4C" w:rsidR="00790BCC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2266" w:type="dxa"/>
          </w:tcPr>
          <w:p w14:paraId="7F601248" w14:textId="45C95746" w:rsidR="00790BCC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</w:t>
            </w:r>
            <w:r w:rsidR="00E80C6C">
              <w:rPr>
                <w:rFonts w:ascii="Arial" w:eastAsia="Times New Roman" w:hAnsi="Arial" w:cs="Arial"/>
                <w:bCs/>
              </w:rPr>
              <w:t>1</w:t>
            </w:r>
            <w:r w:rsidR="006D7621"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790BCC" w:rsidRPr="006D7621" w14:paraId="347EB518" w14:textId="77777777" w:rsidTr="008B3741">
        <w:tc>
          <w:tcPr>
            <w:tcW w:w="704" w:type="dxa"/>
          </w:tcPr>
          <w:p w14:paraId="5967741A" w14:textId="103C77A0" w:rsidR="00790BCC" w:rsidRPr="006D7621" w:rsidRDefault="008B3741" w:rsidP="00790BCC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8.</w:t>
            </w:r>
          </w:p>
        </w:tc>
        <w:tc>
          <w:tcPr>
            <w:tcW w:w="3826" w:type="dxa"/>
            <w:gridSpan w:val="2"/>
          </w:tcPr>
          <w:p w14:paraId="70DDDDD0" w14:textId="4C687DBB" w:rsidR="00790BCC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savjetnik</w:t>
            </w:r>
          </w:p>
        </w:tc>
        <w:tc>
          <w:tcPr>
            <w:tcW w:w="2266" w:type="dxa"/>
          </w:tcPr>
          <w:p w14:paraId="0A9362A3" w14:textId="156C7F0D" w:rsidR="00790BCC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2266" w:type="dxa"/>
          </w:tcPr>
          <w:p w14:paraId="533BB43F" w14:textId="35137FC6" w:rsidR="00790BCC" w:rsidRPr="006D7621" w:rsidRDefault="009E5B78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2,85</w:t>
            </w:r>
          </w:p>
        </w:tc>
      </w:tr>
      <w:tr w:rsidR="00790BCC" w:rsidRPr="006D7621" w14:paraId="61E15A07" w14:textId="77777777" w:rsidTr="008B3741">
        <w:tc>
          <w:tcPr>
            <w:tcW w:w="704" w:type="dxa"/>
          </w:tcPr>
          <w:p w14:paraId="7BF63C3F" w14:textId="18089022" w:rsidR="00790BCC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9.</w:t>
            </w:r>
          </w:p>
        </w:tc>
        <w:tc>
          <w:tcPr>
            <w:tcW w:w="3826" w:type="dxa"/>
            <w:gridSpan w:val="2"/>
          </w:tcPr>
          <w:p w14:paraId="3072379F" w14:textId="7C5C22B3" w:rsidR="00790BCC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Savjetnik</w:t>
            </w:r>
          </w:p>
        </w:tc>
        <w:tc>
          <w:tcPr>
            <w:tcW w:w="2266" w:type="dxa"/>
          </w:tcPr>
          <w:p w14:paraId="28CC969F" w14:textId="48B87E4E" w:rsidR="00790BCC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5.</w:t>
            </w:r>
          </w:p>
        </w:tc>
        <w:tc>
          <w:tcPr>
            <w:tcW w:w="2266" w:type="dxa"/>
          </w:tcPr>
          <w:p w14:paraId="4BBB0CA8" w14:textId="37DE8E22" w:rsidR="00790BCC" w:rsidRPr="006D7621" w:rsidRDefault="008D0AF0" w:rsidP="008D0AF0">
            <w:pPr>
              <w:pStyle w:val="Bezproreda"/>
              <w:jc w:val="center"/>
              <w:rPr>
                <w:rFonts w:ascii="Arial" w:hAnsi="Arial" w:cs="Arial"/>
              </w:rPr>
            </w:pPr>
            <w:r w:rsidRPr="006D7621">
              <w:rPr>
                <w:rFonts w:ascii="Arial" w:hAnsi="Arial" w:cs="Arial"/>
              </w:rPr>
              <w:t>2,</w:t>
            </w:r>
            <w:r w:rsidR="009E5B78" w:rsidRPr="006D7621">
              <w:rPr>
                <w:rFonts w:ascii="Arial" w:hAnsi="Arial" w:cs="Arial"/>
              </w:rPr>
              <w:t>80</w:t>
            </w:r>
          </w:p>
        </w:tc>
      </w:tr>
      <w:tr w:rsidR="00790BCC" w:rsidRPr="006D7621" w14:paraId="730F6A7E" w14:textId="77777777" w:rsidTr="008B3741">
        <w:tc>
          <w:tcPr>
            <w:tcW w:w="704" w:type="dxa"/>
          </w:tcPr>
          <w:p w14:paraId="1D47A5F2" w14:textId="1089CE57" w:rsidR="00790BCC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lastRenderedPageBreak/>
              <w:t>10.</w:t>
            </w:r>
          </w:p>
        </w:tc>
        <w:tc>
          <w:tcPr>
            <w:tcW w:w="3826" w:type="dxa"/>
            <w:gridSpan w:val="2"/>
          </w:tcPr>
          <w:p w14:paraId="60B601DD" w14:textId="40067CE3" w:rsidR="00790BCC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stručni suradnik</w:t>
            </w:r>
          </w:p>
        </w:tc>
        <w:tc>
          <w:tcPr>
            <w:tcW w:w="2266" w:type="dxa"/>
          </w:tcPr>
          <w:p w14:paraId="41726A08" w14:textId="64E23C78" w:rsidR="00790BCC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6.</w:t>
            </w:r>
          </w:p>
        </w:tc>
        <w:tc>
          <w:tcPr>
            <w:tcW w:w="2266" w:type="dxa"/>
          </w:tcPr>
          <w:p w14:paraId="5D5A7A37" w14:textId="05CDA70D" w:rsidR="00790BCC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483028" w:rsidRPr="006D7621">
              <w:rPr>
                <w:rFonts w:ascii="Arial" w:eastAsia="Times New Roman" w:hAnsi="Arial" w:cs="Arial"/>
                <w:bCs/>
              </w:rPr>
              <w:t>7</w:t>
            </w:r>
            <w:r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4A5EB2" w:rsidRPr="006D7621" w14:paraId="01FD8E86" w14:textId="77777777" w:rsidTr="0015174A">
        <w:tc>
          <w:tcPr>
            <w:tcW w:w="9062" w:type="dxa"/>
            <w:gridSpan w:val="5"/>
          </w:tcPr>
          <w:p w14:paraId="40AB2D81" w14:textId="17C20E4B" w:rsidR="004A5EB2" w:rsidRPr="006D7621" w:rsidRDefault="004A5EB2" w:rsidP="004A5EB2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/>
              </w:rPr>
              <w:t>RADNA MJESTA III. KATEGORIJE</w:t>
            </w:r>
          </w:p>
        </w:tc>
      </w:tr>
      <w:tr w:rsidR="004A5EB2" w:rsidRPr="006D7621" w14:paraId="46B30E07" w14:textId="77777777" w:rsidTr="008B3741">
        <w:tc>
          <w:tcPr>
            <w:tcW w:w="704" w:type="dxa"/>
          </w:tcPr>
          <w:p w14:paraId="0744C93D" w14:textId="60B65051" w:rsidR="004A5EB2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11.</w:t>
            </w:r>
          </w:p>
        </w:tc>
        <w:tc>
          <w:tcPr>
            <w:tcW w:w="3826" w:type="dxa"/>
            <w:gridSpan w:val="2"/>
          </w:tcPr>
          <w:p w14:paraId="74E8E6C0" w14:textId="71FCDC73" w:rsidR="004A5EB2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Stručni suradnik</w:t>
            </w:r>
          </w:p>
        </w:tc>
        <w:tc>
          <w:tcPr>
            <w:tcW w:w="2266" w:type="dxa"/>
          </w:tcPr>
          <w:p w14:paraId="25E9396E" w14:textId="1A1A10E4" w:rsidR="004A5EB2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8.</w:t>
            </w:r>
          </w:p>
        </w:tc>
        <w:tc>
          <w:tcPr>
            <w:tcW w:w="2266" w:type="dxa"/>
          </w:tcPr>
          <w:p w14:paraId="7F4CF72A" w14:textId="62EE4296" w:rsidR="004A5EB2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9E5BFE" w:rsidRPr="006D7621">
              <w:rPr>
                <w:rFonts w:ascii="Arial" w:eastAsia="Times New Roman" w:hAnsi="Arial" w:cs="Arial"/>
                <w:bCs/>
              </w:rPr>
              <w:t>4</w:t>
            </w:r>
            <w:r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4A5EB2" w:rsidRPr="006D7621" w14:paraId="6F5334C1" w14:textId="77777777" w:rsidTr="008B3741">
        <w:tc>
          <w:tcPr>
            <w:tcW w:w="704" w:type="dxa"/>
          </w:tcPr>
          <w:p w14:paraId="48DF0EA6" w14:textId="5F7EF0FF" w:rsidR="004A5EB2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12.</w:t>
            </w:r>
          </w:p>
        </w:tc>
        <w:tc>
          <w:tcPr>
            <w:tcW w:w="3826" w:type="dxa"/>
            <w:gridSpan w:val="2"/>
          </w:tcPr>
          <w:p w14:paraId="3041BFE3" w14:textId="4820FEB6" w:rsidR="004A5EB2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referent</w:t>
            </w:r>
          </w:p>
        </w:tc>
        <w:tc>
          <w:tcPr>
            <w:tcW w:w="2266" w:type="dxa"/>
          </w:tcPr>
          <w:p w14:paraId="656B402E" w14:textId="20BAC593" w:rsidR="004A5EB2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9.</w:t>
            </w:r>
          </w:p>
        </w:tc>
        <w:tc>
          <w:tcPr>
            <w:tcW w:w="2266" w:type="dxa"/>
          </w:tcPr>
          <w:p w14:paraId="5E8A00F2" w14:textId="3A7AB429" w:rsidR="004A5EB2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483028" w:rsidRPr="006D7621">
              <w:rPr>
                <w:rFonts w:ascii="Arial" w:eastAsia="Times New Roman" w:hAnsi="Arial" w:cs="Arial"/>
                <w:bCs/>
              </w:rPr>
              <w:t>30</w:t>
            </w:r>
          </w:p>
        </w:tc>
      </w:tr>
      <w:tr w:rsidR="004A5EB2" w:rsidRPr="006D7621" w14:paraId="44354E8E" w14:textId="77777777" w:rsidTr="008B3741">
        <w:tc>
          <w:tcPr>
            <w:tcW w:w="704" w:type="dxa"/>
          </w:tcPr>
          <w:p w14:paraId="10BE5C9B" w14:textId="5451A636" w:rsidR="004A5EB2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13.</w:t>
            </w:r>
          </w:p>
        </w:tc>
        <w:tc>
          <w:tcPr>
            <w:tcW w:w="3826" w:type="dxa"/>
            <w:gridSpan w:val="2"/>
          </w:tcPr>
          <w:p w14:paraId="71F36373" w14:textId="0A872A65" w:rsidR="004A5EB2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Referent</w:t>
            </w:r>
          </w:p>
        </w:tc>
        <w:tc>
          <w:tcPr>
            <w:tcW w:w="2266" w:type="dxa"/>
          </w:tcPr>
          <w:p w14:paraId="213B1503" w14:textId="34B21849" w:rsidR="004A5EB2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11.</w:t>
            </w:r>
          </w:p>
        </w:tc>
        <w:tc>
          <w:tcPr>
            <w:tcW w:w="2266" w:type="dxa"/>
          </w:tcPr>
          <w:p w14:paraId="72A1CCA8" w14:textId="7F311083" w:rsidR="004A5EB2" w:rsidRPr="006D7621" w:rsidRDefault="008D0AF0" w:rsidP="008D0AF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483028" w:rsidRPr="006D7621">
              <w:rPr>
                <w:rFonts w:ascii="Arial" w:eastAsia="Times New Roman" w:hAnsi="Arial" w:cs="Arial"/>
                <w:bCs/>
              </w:rPr>
              <w:t>00</w:t>
            </w:r>
          </w:p>
        </w:tc>
      </w:tr>
      <w:tr w:rsidR="004A5EB2" w:rsidRPr="006D7621" w14:paraId="760D0692" w14:textId="77777777" w:rsidTr="000154E6">
        <w:tc>
          <w:tcPr>
            <w:tcW w:w="9062" w:type="dxa"/>
            <w:gridSpan w:val="5"/>
          </w:tcPr>
          <w:p w14:paraId="54D47804" w14:textId="31AF7E56" w:rsidR="004A5EB2" w:rsidRPr="006D7621" w:rsidRDefault="004A5EB2" w:rsidP="004A5EB2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/>
              </w:rPr>
              <w:t>RADNA MJESTA IV. KATEGORIJE</w:t>
            </w:r>
          </w:p>
        </w:tc>
      </w:tr>
      <w:tr w:rsidR="004A5EB2" w:rsidRPr="006D7621" w14:paraId="28C38F77" w14:textId="77777777" w:rsidTr="008B3741">
        <w:tc>
          <w:tcPr>
            <w:tcW w:w="704" w:type="dxa"/>
          </w:tcPr>
          <w:p w14:paraId="3EF253C2" w14:textId="6B43DC84" w:rsidR="004A5EB2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14.</w:t>
            </w:r>
          </w:p>
        </w:tc>
        <w:tc>
          <w:tcPr>
            <w:tcW w:w="3826" w:type="dxa"/>
            <w:gridSpan w:val="2"/>
          </w:tcPr>
          <w:p w14:paraId="71841197" w14:textId="4C4C9113" w:rsidR="004A5EB2" w:rsidRPr="006D7621" w:rsidRDefault="004A5EB2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Namještenici</w:t>
            </w:r>
            <w:r w:rsidR="008B3741" w:rsidRPr="006D7621">
              <w:rPr>
                <w:rFonts w:ascii="Arial" w:eastAsia="Times New Roman" w:hAnsi="Arial" w:cs="Arial"/>
                <w:bCs/>
              </w:rPr>
              <w:t xml:space="preserve"> </w:t>
            </w:r>
            <w:r w:rsidRPr="006D7621">
              <w:rPr>
                <w:rFonts w:ascii="Arial" w:eastAsia="Times New Roman" w:hAnsi="Arial" w:cs="Arial"/>
                <w:bCs/>
              </w:rPr>
              <w:t>I. potkategorije</w:t>
            </w:r>
          </w:p>
        </w:tc>
        <w:tc>
          <w:tcPr>
            <w:tcW w:w="2266" w:type="dxa"/>
          </w:tcPr>
          <w:p w14:paraId="72A3BF12" w14:textId="0227FBD2" w:rsidR="004A5EB2" w:rsidRPr="006D7621" w:rsidRDefault="007A1CA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10.</w:t>
            </w:r>
          </w:p>
        </w:tc>
        <w:tc>
          <w:tcPr>
            <w:tcW w:w="2266" w:type="dxa"/>
          </w:tcPr>
          <w:p w14:paraId="0EE60111" w14:textId="39645911" w:rsidR="004A5EB2" w:rsidRPr="006D7621" w:rsidRDefault="001C5360" w:rsidP="001C536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</w:t>
            </w:r>
            <w:r w:rsidR="00483028" w:rsidRPr="006D7621">
              <w:rPr>
                <w:rFonts w:ascii="Arial" w:eastAsia="Times New Roman" w:hAnsi="Arial" w:cs="Arial"/>
                <w:bCs/>
              </w:rPr>
              <w:t>10</w:t>
            </w:r>
          </w:p>
        </w:tc>
      </w:tr>
      <w:tr w:rsidR="008B3741" w:rsidRPr="006D7621" w14:paraId="31F1D448" w14:textId="77777777" w:rsidTr="008B3741">
        <w:tc>
          <w:tcPr>
            <w:tcW w:w="704" w:type="dxa"/>
          </w:tcPr>
          <w:p w14:paraId="78A48A31" w14:textId="70E9A65D" w:rsidR="008B3741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15.</w:t>
            </w:r>
          </w:p>
        </w:tc>
        <w:tc>
          <w:tcPr>
            <w:tcW w:w="2125" w:type="dxa"/>
            <w:vMerge w:val="restart"/>
          </w:tcPr>
          <w:p w14:paraId="64623773" w14:textId="1A68DC69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 xml:space="preserve">Namještenici </w:t>
            </w:r>
          </w:p>
          <w:p w14:paraId="13F13254" w14:textId="4BD96D30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 xml:space="preserve">II. potkategorije </w:t>
            </w:r>
          </w:p>
        </w:tc>
        <w:tc>
          <w:tcPr>
            <w:tcW w:w="1701" w:type="dxa"/>
            <w:vMerge w:val="restart"/>
          </w:tcPr>
          <w:p w14:paraId="5B5682CE" w14:textId="7C8F934C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1. razina</w:t>
            </w:r>
          </w:p>
        </w:tc>
        <w:tc>
          <w:tcPr>
            <w:tcW w:w="2266" w:type="dxa"/>
          </w:tcPr>
          <w:p w14:paraId="20E50AF4" w14:textId="2C5E823A" w:rsidR="008B3741" w:rsidRPr="006D7621" w:rsidRDefault="008B374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11.</w:t>
            </w:r>
          </w:p>
        </w:tc>
        <w:tc>
          <w:tcPr>
            <w:tcW w:w="2266" w:type="dxa"/>
          </w:tcPr>
          <w:p w14:paraId="0DE1FE9F" w14:textId="215D6EC1" w:rsidR="008B3741" w:rsidRPr="006D7621" w:rsidRDefault="001C5360" w:rsidP="001C536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1,80</w:t>
            </w:r>
          </w:p>
        </w:tc>
      </w:tr>
      <w:tr w:rsidR="008B3741" w:rsidRPr="006D7621" w14:paraId="4F08DF9A" w14:textId="77777777" w:rsidTr="008B3741">
        <w:tc>
          <w:tcPr>
            <w:tcW w:w="704" w:type="dxa"/>
          </w:tcPr>
          <w:p w14:paraId="083406D8" w14:textId="5B213C2B" w:rsidR="008B3741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16.</w:t>
            </w:r>
          </w:p>
        </w:tc>
        <w:tc>
          <w:tcPr>
            <w:tcW w:w="2125" w:type="dxa"/>
            <w:vMerge/>
          </w:tcPr>
          <w:p w14:paraId="0B3D6338" w14:textId="77777777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701" w:type="dxa"/>
            <w:vMerge/>
          </w:tcPr>
          <w:p w14:paraId="4EF72FC2" w14:textId="510338F5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66" w:type="dxa"/>
          </w:tcPr>
          <w:p w14:paraId="7BF01484" w14:textId="548A3B3D" w:rsidR="008B3741" w:rsidRPr="006D7621" w:rsidRDefault="008B374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12.</w:t>
            </w:r>
          </w:p>
        </w:tc>
        <w:tc>
          <w:tcPr>
            <w:tcW w:w="2266" w:type="dxa"/>
          </w:tcPr>
          <w:p w14:paraId="44501380" w14:textId="5B7E6B0D" w:rsidR="008B3741" w:rsidRPr="006D7621" w:rsidRDefault="001C5360" w:rsidP="001C536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1,60</w:t>
            </w:r>
          </w:p>
        </w:tc>
      </w:tr>
      <w:tr w:rsidR="008B3741" w:rsidRPr="004A5EB2" w14:paraId="151505DC" w14:textId="77777777" w:rsidTr="008B3741">
        <w:tc>
          <w:tcPr>
            <w:tcW w:w="704" w:type="dxa"/>
          </w:tcPr>
          <w:p w14:paraId="7C0743D5" w14:textId="320DC766" w:rsidR="008B3741" w:rsidRPr="006D7621" w:rsidRDefault="008B3741" w:rsidP="008B374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17.</w:t>
            </w:r>
          </w:p>
        </w:tc>
        <w:tc>
          <w:tcPr>
            <w:tcW w:w="2125" w:type="dxa"/>
            <w:vMerge/>
          </w:tcPr>
          <w:p w14:paraId="0709B221" w14:textId="77777777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701" w:type="dxa"/>
          </w:tcPr>
          <w:p w14:paraId="3DC2316C" w14:textId="4391CC46" w:rsidR="008B3741" w:rsidRPr="006D7621" w:rsidRDefault="008B3741" w:rsidP="00F97DDB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 xml:space="preserve">2. razina </w:t>
            </w:r>
          </w:p>
        </w:tc>
        <w:tc>
          <w:tcPr>
            <w:tcW w:w="2266" w:type="dxa"/>
          </w:tcPr>
          <w:p w14:paraId="5DEEDD91" w14:textId="43C43228" w:rsidR="008B3741" w:rsidRPr="006D7621" w:rsidRDefault="008B3741" w:rsidP="007A1CA1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13.</w:t>
            </w:r>
          </w:p>
        </w:tc>
        <w:tc>
          <w:tcPr>
            <w:tcW w:w="2266" w:type="dxa"/>
          </w:tcPr>
          <w:p w14:paraId="2FB6DBA5" w14:textId="3FA928BB" w:rsidR="008B3741" w:rsidRPr="004A5EB2" w:rsidRDefault="001C5360" w:rsidP="001C5360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1,40</w:t>
            </w:r>
          </w:p>
        </w:tc>
      </w:tr>
    </w:tbl>
    <w:p w14:paraId="64A532EB" w14:textId="77777777" w:rsidR="00790BCC" w:rsidRPr="004A5EB2" w:rsidRDefault="00790BCC" w:rsidP="00F97DD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</w:rPr>
      </w:pPr>
    </w:p>
    <w:p w14:paraId="21CBD366" w14:textId="35407E31" w:rsidR="00AF064B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4.</w:t>
      </w:r>
    </w:p>
    <w:p w14:paraId="0635F5D8" w14:textId="5F25235A" w:rsidR="008B3741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614561A4" w14:textId="178CEEA6" w:rsidR="001C5360" w:rsidRDefault="008B3741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Danom stupanja na snagu ove Odluke prestaje važiti Odluka o koeficijentima za obračun plaće službenika i namještenika (Službeni glasnik Grada Ivanić-Grada</w:t>
      </w:r>
      <w:r w:rsidR="001C1E45">
        <w:rPr>
          <w:rFonts w:ascii="Arial" w:eastAsia="Times New Roman" w:hAnsi="Arial" w:cs="Arial"/>
          <w:bCs/>
          <w:sz w:val="24"/>
          <w:szCs w:val="24"/>
        </w:rPr>
        <w:t xml:space="preserve">, </w:t>
      </w:r>
      <w:r>
        <w:rPr>
          <w:rFonts w:ascii="Arial" w:eastAsia="Times New Roman" w:hAnsi="Arial" w:cs="Arial"/>
          <w:bCs/>
          <w:sz w:val="24"/>
          <w:szCs w:val="24"/>
        </w:rPr>
        <w:t xml:space="preserve">broj 02/13, </w:t>
      </w:r>
      <w:r w:rsidR="001C5360">
        <w:rPr>
          <w:rFonts w:ascii="Arial" w:eastAsia="Times New Roman" w:hAnsi="Arial" w:cs="Arial"/>
          <w:bCs/>
          <w:sz w:val="24"/>
          <w:szCs w:val="24"/>
        </w:rPr>
        <w:t>05/14).</w:t>
      </w:r>
    </w:p>
    <w:p w14:paraId="7CD9FDF6" w14:textId="77777777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552CC974" w14:textId="51F0CD16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Članak 5.</w:t>
      </w:r>
    </w:p>
    <w:p w14:paraId="1DF8B59D" w14:textId="695BFBBC" w:rsidR="001C5360" w:rsidRDefault="001C5360" w:rsidP="001C5360">
      <w:pPr>
        <w:pStyle w:val="Bezproreda"/>
      </w:pPr>
    </w:p>
    <w:p w14:paraId="08D541E1" w14:textId="740D21C9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Ova Odluka stupa na snagu osmoga dana od dana objave u Službenom glasniku Grada Ivanić-Grada.</w:t>
      </w:r>
    </w:p>
    <w:p w14:paraId="36D6176D" w14:textId="4E4D90BB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10B63180" w14:textId="4A2E41DC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REPUBLIKA HRVATSKA</w:t>
      </w:r>
    </w:p>
    <w:p w14:paraId="6BA174AE" w14:textId="79828235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 xml:space="preserve">ZAGREBAČKA ŽUPANIJA </w:t>
      </w:r>
    </w:p>
    <w:p w14:paraId="1ECA18CD" w14:textId="59592B62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GRAD IVANIĆ-GRAD</w:t>
      </w:r>
    </w:p>
    <w:p w14:paraId="4CE232DB" w14:textId="1765FC7F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GRADSKO VIJEĆE</w:t>
      </w:r>
    </w:p>
    <w:p w14:paraId="3E94491D" w14:textId="59C5A11F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0DA0EC2F" w14:textId="77777777" w:rsidR="001C5360" w:rsidRDefault="001C5360" w:rsidP="001C5360">
      <w:pPr>
        <w:pStyle w:val="Bezproreda"/>
      </w:pPr>
    </w:p>
    <w:p w14:paraId="0DC2F5F6" w14:textId="1DBDF05D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KLASA:                                                                         Predsjednik Gradskog vijeća:</w:t>
      </w:r>
    </w:p>
    <w:p w14:paraId="17A9A55B" w14:textId="38E35831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URBROJ:</w:t>
      </w:r>
    </w:p>
    <w:p w14:paraId="04BB21ED" w14:textId="61F9F40F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Ivanić-Grad, __________ 2022.                              Željko Pongrac, pravnik kriminalist</w:t>
      </w:r>
    </w:p>
    <w:p w14:paraId="1A0C6D28" w14:textId="69C45678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2C36299D" w14:textId="77777777" w:rsidR="001C5360" w:rsidRDefault="001C5360" w:rsidP="001C5360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3A4BFFF5" w14:textId="10A71ECB" w:rsidR="008B3741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7654FB7A" w14:textId="77777777" w:rsidR="008B3741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58129DD3" w14:textId="5D3D969F" w:rsidR="008B3741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Cs/>
          <w:sz w:val="24"/>
          <w:szCs w:val="24"/>
        </w:rPr>
      </w:pPr>
    </w:p>
    <w:p w14:paraId="1EC82BFA" w14:textId="1CAF20BC" w:rsidR="008B3741" w:rsidRDefault="008B3741" w:rsidP="008B3741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0F8E6709" w14:textId="77777777" w:rsidR="00AF064B" w:rsidRPr="00AF064B" w:rsidRDefault="00AF064B" w:rsidP="00AF064B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7C3342C8" w14:textId="77777777" w:rsidR="00AF064B" w:rsidRPr="005531B5" w:rsidRDefault="00AF064B" w:rsidP="00AF064B">
      <w:pPr>
        <w:pStyle w:val="Bezproreda"/>
      </w:pPr>
    </w:p>
    <w:p w14:paraId="0A462EB7" w14:textId="77777777" w:rsidR="00AF064B" w:rsidRDefault="00AF064B" w:rsidP="00AF064B">
      <w:pPr>
        <w:jc w:val="both"/>
        <w:rPr>
          <w:rFonts w:ascii="Arial" w:hAnsi="Arial" w:cs="Arial"/>
          <w:sz w:val="24"/>
          <w:szCs w:val="24"/>
        </w:rPr>
      </w:pPr>
    </w:p>
    <w:p w14:paraId="667D626E" w14:textId="77777777" w:rsidR="00AF064B" w:rsidRDefault="00AF064B" w:rsidP="00AF064B">
      <w:pPr>
        <w:jc w:val="center"/>
        <w:rPr>
          <w:rFonts w:ascii="Arial" w:hAnsi="Arial" w:cs="Arial"/>
          <w:sz w:val="24"/>
          <w:szCs w:val="24"/>
        </w:rPr>
      </w:pPr>
    </w:p>
    <w:p w14:paraId="3BCAAC3A" w14:textId="693DF6CC" w:rsidR="001C5360" w:rsidRDefault="001C5360"/>
    <w:p w14:paraId="0931E620" w14:textId="77777777" w:rsidR="001C5360" w:rsidRDefault="001C536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F97DDB" w:rsidRPr="005531B5" w14:paraId="0BFFFB58" w14:textId="77777777" w:rsidTr="00E67140">
        <w:tc>
          <w:tcPr>
            <w:tcW w:w="4644" w:type="dxa"/>
          </w:tcPr>
          <w:p w14:paraId="2F742DFC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bookmarkStart w:id="3" w:name="_Hlk107747300"/>
          </w:p>
          <w:p w14:paraId="1714FC4F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  <w:t>PREDMET:</w:t>
            </w:r>
          </w:p>
          <w:p w14:paraId="1B2026ED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3B82011E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  <w:p w14:paraId="08594028" w14:textId="1B786B25" w:rsidR="00F97DDB" w:rsidRPr="00F97DDB" w:rsidRDefault="00F97DDB" w:rsidP="00F97DDB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  <w:r w:rsidRPr="005531B5">
              <w:rPr>
                <w:rFonts w:ascii="Arial" w:eastAsia="Times New Roman" w:hAnsi="Arial" w:cs="Arial"/>
                <w:bCs/>
                <w:sz w:val="24"/>
                <w:szCs w:val="24"/>
              </w:rPr>
              <w:t>Prijedlog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5531B5">
              <w:rPr>
                <w:rFonts w:ascii="Arial" w:eastAsia="Times New Roman" w:hAnsi="Arial" w:cs="Arial"/>
                <w:bCs/>
                <w:sz w:val="24"/>
                <w:szCs w:val="24"/>
              </w:rPr>
              <w:t>O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>dlu</w:t>
            </w:r>
            <w:bookmarkStart w:id="4" w:name="_Hlk120616623"/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ke o </w:t>
            </w:r>
            <w:bookmarkEnd w:id="4"/>
            <w:r w:rsidRPr="00F97DDB">
              <w:rPr>
                <w:rFonts w:ascii="Arial" w:eastAsia="Times New Roman" w:hAnsi="Arial" w:cs="Arial"/>
                <w:bCs/>
                <w:sz w:val="24"/>
                <w:szCs w:val="24"/>
              </w:rPr>
              <w:t>koeficijentima za obračun plaće službenika i namještenika u</w:t>
            </w:r>
            <w:r>
              <w:rPr>
                <w:rFonts w:ascii="Arial" w:eastAsia="Times New Roman" w:hAnsi="Arial" w:cs="Arial"/>
                <w:bCs/>
                <w:sz w:val="24"/>
                <w:szCs w:val="24"/>
              </w:rPr>
              <w:t xml:space="preserve"> </w:t>
            </w:r>
            <w:r w:rsidRPr="00F97DDB">
              <w:rPr>
                <w:rFonts w:ascii="Arial" w:eastAsia="Times New Roman" w:hAnsi="Arial" w:cs="Arial"/>
                <w:bCs/>
                <w:sz w:val="24"/>
                <w:szCs w:val="24"/>
              </w:rPr>
              <w:t>upravnim tijelima Grada Ivanić-Grada</w:t>
            </w:r>
          </w:p>
          <w:p w14:paraId="7357D7D5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</w:rPr>
            </w:pPr>
          </w:p>
        </w:tc>
      </w:tr>
      <w:bookmarkEnd w:id="3"/>
      <w:tr w:rsidR="00F97DDB" w:rsidRPr="005531B5" w14:paraId="6735FC4B" w14:textId="77777777" w:rsidTr="00E67140">
        <w:tc>
          <w:tcPr>
            <w:tcW w:w="4644" w:type="dxa"/>
          </w:tcPr>
          <w:p w14:paraId="765A2746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BA18D21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PRAVNI TEMELJ:</w:t>
            </w:r>
          </w:p>
          <w:p w14:paraId="7FB02FFC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252DC046" w14:textId="4279344E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sz w:val="24"/>
                <w:szCs w:val="24"/>
              </w:rPr>
            </w:pPr>
            <w:r w:rsidRPr="00F02B9D">
              <w:rPr>
                <w:rFonts w:ascii="Arial" w:hAnsi="Arial" w:cs="Arial"/>
                <w:sz w:val="24"/>
                <w:szCs w:val="24"/>
              </w:rPr>
              <w:t xml:space="preserve">Na temelju članka </w:t>
            </w:r>
            <w:r>
              <w:rPr>
                <w:rFonts w:ascii="Arial" w:hAnsi="Arial" w:cs="Arial"/>
                <w:sz w:val="24"/>
                <w:szCs w:val="24"/>
              </w:rPr>
              <w:t>10</w:t>
            </w:r>
            <w:r w:rsidRPr="00F02B9D">
              <w:rPr>
                <w:rFonts w:ascii="Arial" w:hAnsi="Arial" w:cs="Arial"/>
                <w:sz w:val="24"/>
                <w:szCs w:val="24"/>
              </w:rPr>
              <w:t>. Zakona o plaćama u lokalnoj</w:t>
            </w:r>
            <w:r>
              <w:rPr>
                <w:rFonts w:ascii="Arial" w:hAnsi="Arial" w:cs="Arial"/>
                <w:sz w:val="24"/>
                <w:szCs w:val="24"/>
              </w:rPr>
              <w:t xml:space="preserve"> i </w:t>
            </w:r>
            <w:r w:rsidRPr="00F02B9D">
              <w:rPr>
                <w:rFonts w:ascii="Arial" w:hAnsi="Arial" w:cs="Arial"/>
                <w:sz w:val="24"/>
                <w:szCs w:val="24"/>
              </w:rPr>
              <w:t>područnoj (regionalnoj) samoupravi (Narodne novine, broj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C9307C">
              <w:rPr>
                <w:rFonts w:ascii="Arial" w:hAnsi="Arial" w:cs="Arial"/>
                <w:sz w:val="24"/>
                <w:szCs w:val="24"/>
              </w:rPr>
              <w:t>28/10</w:t>
            </w:r>
            <w:r w:rsidRPr="00F02B9D">
              <w:rPr>
                <w:rFonts w:ascii="Arial" w:hAnsi="Arial" w:cs="Arial"/>
                <w:sz w:val="24"/>
                <w:szCs w:val="24"/>
              </w:rPr>
              <w:t>) i članka 3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 w:rsidRPr="00F02B9D">
              <w:rPr>
                <w:rFonts w:ascii="Arial" w:hAnsi="Arial" w:cs="Arial"/>
                <w:sz w:val="24"/>
                <w:szCs w:val="24"/>
              </w:rPr>
              <w:t>. Statuta Grada Ivanić-Grada (Služben</w:t>
            </w:r>
            <w:r>
              <w:rPr>
                <w:rFonts w:ascii="Arial" w:hAnsi="Arial" w:cs="Arial"/>
                <w:sz w:val="24"/>
                <w:szCs w:val="24"/>
              </w:rPr>
              <w:t xml:space="preserve">i </w:t>
            </w:r>
            <w:r w:rsidRPr="00F02B9D">
              <w:rPr>
                <w:rFonts w:ascii="Arial" w:hAnsi="Arial" w:cs="Arial"/>
                <w:sz w:val="24"/>
                <w:szCs w:val="24"/>
              </w:rPr>
              <w:t>glasnik</w:t>
            </w:r>
            <w:r>
              <w:rPr>
                <w:rFonts w:ascii="Arial" w:hAnsi="Arial" w:cs="Arial"/>
                <w:sz w:val="24"/>
                <w:szCs w:val="24"/>
              </w:rPr>
              <w:t xml:space="preserve"> Grada Ivanić-Grada</w:t>
            </w:r>
            <w:r w:rsidRPr="00F02B9D">
              <w:rPr>
                <w:rFonts w:ascii="Arial" w:hAnsi="Arial" w:cs="Arial"/>
                <w:sz w:val="24"/>
                <w:szCs w:val="24"/>
              </w:rPr>
              <w:t>, broj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31B5">
              <w:rPr>
                <w:rFonts w:ascii="Arial" w:eastAsia="Calibri" w:hAnsi="Arial" w:cs="Arial"/>
                <w:sz w:val="24"/>
                <w:szCs w:val="24"/>
                <w:lang w:eastAsia="hr-HR"/>
              </w:rPr>
              <w:t>01/21</w:t>
            </w:r>
            <w:r>
              <w:rPr>
                <w:rFonts w:ascii="Arial" w:eastAsia="Calibri" w:hAnsi="Arial" w:cs="Arial"/>
                <w:sz w:val="24"/>
                <w:szCs w:val="24"/>
                <w:lang w:eastAsia="hr-HR"/>
              </w:rPr>
              <w:t xml:space="preserve">, </w:t>
            </w:r>
            <w:r w:rsidRPr="005531B5">
              <w:rPr>
                <w:rFonts w:ascii="Arial" w:eastAsia="Calibri" w:hAnsi="Arial" w:cs="Arial"/>
                <w:sz w:val="24"/>
                <w:szCs w:val="24"/>
                <w:lang w:eastAsia="hr-HR"/>
              </w:rPr>
              <w:t>04/22</w:t>
            </w:r>
            <w:r w:rsidRPr="00F02B9D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  <w:tr w:rsidR="00F97DDB" w:rsidRPr="005531B5" w14:paraId="240334C0" w14:textId="77777777" w:rsidTr="00E67140">
        <w:tc>
          <w:tcPr>
            <w:tcW w:w="4644" w:type="dxa"/>
          </w:tcPr>
          <w:p w14:paraId="1D1CB24C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70F0DA69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STRUČNA OBRADA:</w:t>
            </w:r>
          </w:p>
          <w:p w14:paraId="62F7CEF3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57CB3431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299E1591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</w:p>
          <w:p w14:paraId="30AE2661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iCs/>
                <w:sz w:val="24"/>
                <w:szCs w:val="24"/>
                <w:lang w:eastAsia="hr-HR"/>
              </w:rPr>
              <w:t>Upravni odjel za lokalnu samoupravu, pravne poslove i društvene djelatnosti</w:t>
            </w:r>
          </w:p>
        </w:tc>
      </w:tr>
      <w:tr w:rsidR="00F97DDB" w:rsidRPr="005531B5" w14:paraId="465FDAC4" w14:textId="77777777" w:rsidTr="00E67140">
        <w:tc>
          <w:tcPr>
            <w:tcW w:w="4644" w:type="dxa"/>
          </w:tcPr>
          <w:p w14:paraId="2A0B779A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  <w:p w14:paraId="14F81E39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  <w:t>NADLEŽNOST ZA DONOŠENJE:</w:t>
            </w:r>
          </w:p>
          <w:p w14:paraId="0DAC2AEE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4644" w:type="dxa"/>
          </w:tcPr>
          <w:p w14:paraId="20F7A51C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</w:p>
          <w:p w14:paraId="5785E2EF" w14:textId="77777777" w:rsidR="00F97DDB" w:rsidRPr="005531B5" w:rsidRDefault="00F97DDB" w:rsidP="00E67140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</w:pPr>
            <w:r w:rsidRPr="005531B5">
              <w:rPr>
                <w:rFonts w:ascii="Arial" w:eastAsia="Times New Roman" w:hAnsi="Arial" w:cs="Arial"/>
                <w:color w:val="000000"/>
                <w:sz w:val="24"/>
                <w:szCs w:val="24"/>
                <w:lang w:eastAsia="hr-HR"/>
              </w:rPr>
              <w:t>Gradsko vijeće Grada Ivanić-Grada</w:t>
            </w:r>
          </w:p>
        </w:tc>
      </w:tr>
    </w:tbl>
    <w:p w14:paraId="66587947" w14:textId="77777777" w:rsidR="00F97DDB" w:rsidRPr="005531B5" w:rsidRDefault="00F97DDB" w:rsidP="00F97DDB">
      <w:pPr>
        <w:spacing w:after="0" w:line="240" w:lineRule="auto"/>
        <w:rPr>
          <w:rFonts w:ascii="Calibri" w:eastAsia="Calibri" w:hAnsi="Calibri" w:cs="Times New Roman"/>
        </w:rPr>
      </w:pPr>
    </w:p>
    <w:p w14:paraId="6B317E18" w14:textId="2A2FBDEC" w:rsidR="00F97DDB" w:rsidRDefault="00F97DDB" w:rsidP="00F97DDB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  <w:r w:rsidRPr="005531B5">
        <w:rPr>
          <w:rFonts w:ascii="Arial" w:eastAsia="Calibri" w:hAnsi="Arial" w:cs="Arial"/>
          <w:b/>
          <w:bCs/>
          <w:sz w:val="24"/>
          <w:szCs w:val="24"/>
        </w:rPr>
        <w:t>OBRAZLOŽENJE:</w:t>
      </w:r>
    </w:p>
    <w:p w14:paraId="3977B0FC" w14:textId="77777777" w:rsidR="002E313C" w:rsidRDefault="002E313C" w:rsidP="002E31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Pravni temelj za donošenje ove Odluke su odredbe članka 10. </w:t>
      </w:r>
      <w:r w:rsidRPr="00F02B9D">
        <w:rPr>
          <w:rFonts w:ascii="Arial" w:hAnsi="Arial" w:cs="Arial"/>
          <w:sz w:val="24"/>
          <w:szCs w:val="24"/>
        </w:rPr>
        <w:t>Zakona o plaćama u lokalnoj</w:t>
      </w:r>
      <w:r>
        <w:rPr>
          <w:rFonts w:ascii="Arial" w:hAnsi="Arial" w:cs="Arial"/>
          <w:sz w:val="24"/>
          <w:szCs w:val="24"/>
        </w:rPr>
        <w:t xml:space="preserve"> i </w:t>
      </w:r>
      <w:r w:rsidRPr="00F02B9D">
        <w:rPr>
          <w:rFonts w:ascii="Arial" w:hAnsi="Arial" w:cs="Arial"/>
          <w:sz w:val="24"/>
          <w:szCs w:val="24"/>
        </w:rPr>
        <w:t>područnoj (regionalnoj) samoupravi (Narodne novine, broj</w:t>
      </w:r>
      <w:r>
        <w:rPr>
          <w:rFonts w:ascii="Arial" w:hAnsi="Arial" w:cs="Arial"/>
          <w:sz w:val="24"/>
          <w:szCs w:val="24"/>
        </w:rPr>
        <w:t xml:space="preserve"> </w:t>
      </w:r>
      <w:r w:rsidRPr="00656F90">
        <w:rPr>
          <w:rFonts w:ascii="Arial" w:hAnsi="Arial" w:cs="Arial"/>
          <w:sz w:val="24"/>
          <w:szCs w:val="24"/>
        </w:rPr>
        <w:t>28/10)</w:t>
      </w:r>
      <w:r w:rsidRPr="00F02B9D">
        <w:rPr>
          <w:rFonts w:ascii="Arial" w:hAnsi="Arial" w:cs="Arial"/>
          <w:sz w:val="24"/>
          <w:szCs w:val="24"/>
        </w:rPr>
        <w:t xml:space="preserve"> i članka 3</w:t>
      </w:r>
      <w:r>
        <w:rPr>
          <w:rFonts w:ascii="Arial" w:hAnsi="Arial" w:cs="Arial"/>
          <w:sz w:val="24"/>
          <w:szCs w:val="24"/>
        </w:rPr>
        <w:t>5</w:t>
      </w:r>
      <w:r w:rsidRPr="00F02B9D">
        <w:rPr>
          <w:rFonts w:ascii="Arial" w:hAnsi="Arial" w:cs="Arial"/>
          <w:sz w:val="24"/>
          <w:szCs w:val="24"/>
        </w:rPr>
        <w:t>. Statuta Grada Ivanić-Grada (Služben</w:t>
      </w:r>
      <w:r>
        <w:rPr>
          <w:rFonts w:ascii="Arial" w:hAnsi="Arial" w:cs="Arial"/>
          <w:sz w:val="24"/>
          <w:szCs w:val="24"/>
        </w:rPr>
        <w:t xml:space="preserve">i </w:t>
      </w:r>
      <w:r w:rsidRPr="00F02B9D">
        <w:rPr>
          <w:rFonts w:ascii="Arial" w:hAnsi="Arial" w:cs="Arial"/>
          <w:sz w:val="24"/>
          <w:szCs w:val="24"/>
        </w:rPr>
        <w:t>glasnik</w:t>
      </w:r>
      <w:r>
        <w:rPr>
          <w:rFonts w:ascii="Arial" w:hAnsi="Arial" w:cs="Arial"/>
          <w:sz w:val="24"/>
          <w:szCs w:val="24"/>
        </w:rPr>
        <w:t xml:space="preserve"> Grada Ivanić-Grada</w:t>
      </w:r>
      <w:r w:rsidRPr="00F02B9D">
        <w:rPr>
          <w:rFonts w:ascii="Arial" w:hAnsi="Arial" w:cs="Arial"/>
          <w:sz w:val="24"/>
          <w:szCs w:val="24"/>
        </w:rPr>
        <w:t>, broj</w:t>
      </w:r>
      <w:r>
        <w:rPr>
          <w:rFonts w:ascii="Arial" w:hAnsi="Arial" w:cs="Arial"/>
          <w:sz w:val="24"/>
          <w:szCs w:val="24"/>
        </w:rPr>
        <w:t xml:space="preserve"> </w:t>
      </w:r>
      <w:r w:rsidRPr="005531B5">
        <w:rPr>
          <w:rFonts w:ascii="Arial" w:eastAsia="Calibri" w:hAnsi="Arial" w:cs="Arial"/>
          <w:sz w:val="24"/>
          <w:szCs w:val="24"/>
          <w:lang w:eastAsia="hr-HR"/>
        </w:rPr>
        <w:t>01/21</w:t>
      </w:r>
      <w:r>
        <w:rPr>
          <w:rFonts w:ascii="Arial" w:eastAsia="Calibri" w:hAnsi="Arial" w:cs="Arial"/>
          <w:sz w:val="24"/>
          <w:szCs w:val="24"/>
          <w:lang w:eastAsia="hr-HR"/>
        </w:rPr>
        <w:t xml:space="preserve">, </w:t>
      </w:r>
      <w:r w:rsidRPr="005531B5">
        <w:rPr>
          <w:rFonts w:ascii="Arial" w:eastAsia="Calibri" w:hAnsi="Arial" w:cs="Arial"/>
          <w:sz w:val="24"/>
          <w:szCs w:val="24"/>
          <w:lang w:eastAsia="hr-HR"/>
        </w:rPr>
        <w:t>04/22</w:t>
      </w:r>
      <w:r w:rsidRPr="00F02B9D">
        <w:rPr>
          <w:rFonts w:ascii="Arial" w:hAnsi="Arial" w:cs="Arial"/>
          <w:sz w:val="24"/>
          <w:szCs w:val="24"/>
        </w:rPr>
        <w:t>)</w:t>
      </w:r>
      <w:r>
        <w:rPr>
          <w:rFonts w:ascii="Arial" w:hAnsi="Arial" w:cs="Arial"/>
          <w:sz w:val="24"/>
          <w:szCs w:val="24"/>
        </w:rPr>
        <w:t>.</w:t>
      </w:r>
    </w:p>
    <w:p w14:paraId="3FCD8FA2" w14:textId="77777777" w:rsidR="002E313C" w:rsidRDefault="002E313C" w:rsidP="002E31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Odredbom članka 10. stavka 1. </w:t>
      </w:r>
      <w:r w:rsidRPr="00F02B9D">
        <w:rPr>
          <w:rFonts w:ascii="Arial" w:hAnsi="Arial" w:cs="Arial"/>
          <w:sz w:val="24"/>
          <w:szCs w:val="24"/>
        </w:rPr>
        <w:t>Zakona o plaćama u lokalnoj</w:t>
      </w:r>
      <w:r>
        <w:rPr>
          <w:rFonts w:ascii="Arial" w:hAnsi="Arial" w:cs="Arial"/>
          <w:sz w:val="24"/>
          <w:szCs w:val="24"/>
        </w:rPr>
        <w:t xml:space="preserve"> i </w:t>
      </w:r>
      <w:r w:rsidRPr="00F02B9D">
        <w:rPr>
          <w:rFonts w:ascii="Arial" w:hAnsi="Arial" w:cs="Arial"/>
          <w:sz w:val="24"/>
          <w:szCs w:val="24"/>
        </w:rPr>
        <w:t>područnoj (regionalnoj) samouprav</w:t>
      </w:r>
      <w:r>
        <w:rPr>
          <w:rFonts w:ascii="Arial" w:hAnsi="Arial" w:cs="Arial"/>
          <w:sz w:val="24"/>
          <w:szCs w:val="24"/>
        </w:rPr>
        <w:t>i propisano je kako koeficijente za obračun plaće službenika i namještenika u upravnim odjelima i službama jedinica lokalne i područne (regionalne) samouprave određuje odlukom predstavničko tijelo jedinice lokalne i područne (regionalne) samouprave, na prijedlog župana, gradonačelnika, odnosno općinskog načelnika.</w:t>
      </w:r>
    </w:p>
    <w:p w14:paraId="4C0C1CC2" w14:textId="77777777" w:rsidR="002E313C" w:rsidRDefault="002E313C" w:rsidP="002E31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Odredbom članka 10. stavka 2. </w:t>
      </w:r>
      <w:r w:rsidRPr="00F02B9D">
        <w:rPr>
          <w:rFonts w:ascii="Arial" w:hAnsi="Arial" w:cs="Arial"/>
          <w:sz w:val="24"/>
          <w:szCs w:val="24"/>
        </w:rPr>
        <w:t>Zakona o plaćama u lokalnoj</w:t>
      </w:r>
      <w:r>
        <w:rPr>
          <w:rFonts w:ascii="Arial" w:hAnsi="Arial" w:cs="Arial"/>
          <w:sz w:val="24"/>
          <w:szCs w:val="24"/>
        </w:rPr>
        <w:t xml:space="preserve"> i </w:t>
      </w:r>
      <w:r w:rsidRPr="00F02B9D">
        <w:rPr>
          <w:rFonts w:ascii="Arial" w:hAnsi="Arial" w:cs="Arial"/>
          <w:sz w:val="24"/>
          <w:szCs w:val="24"/>
        </w:rPr>
        <w:t>područnoj (regionalnoj) samouprav</w:t>
      </w:r>
      <w:r>
        <w:rPr>
          <w:rFonts w:ascii="Arial" w:hAnsi="Arial" w:cs="Arial"/>
          <w:sz w:val="24"/>
          <w:szCs w:val="24"/>
        </w:rPr>
        <w:t>i propisano je kako se koeficijenti za obračun plaće službenika i namještenika određuju unutar raspona koeficijenata od 1,00 do 6,00.</w:t>
      </w:r>
    </w:p>
    <w:p w14:paraId="07B80F54" w14:textId="77777777" w:rsidR="002E313C" w:rsidRDefault="002E313C" w:rsidP="002E31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Odredbom članka 11. stavka 1. </w:t>
      </w:r>
      <w:r w:rsidRPr="00F02B9D">
        <w:rPr>
          <w:rFonts w:ascii="Arial" w:hAnsi="Arial" w:cs="Arial"/>
          <w:sz w:val="24"/>
          <w:szCs w:val="24"/>
        </w:rPr>
        <w:t>Zakona o plaćama u lokalnoj</w:t>
      </w:r>
      <w:r>
        <w:rPr>
          <w:rFonts w:ascii="Arial" w:hAnsi="Arial" w:cs="Arial"/>
          <w:sz w:val="24"/>
          <w:szCs w:val="24"/>
        </w:rPr>
        <w:t xml:space="preserve"> i </w:t>
      </w:r>
      <w:r w:rsidRPr="00F02B9D">
        <w:rPr>
          <w:rFonts w:ascii="Arial" w:hAnsi="Arial" w:cs="Arial"/>
          <w:sz w:val="24"/>
          <w:szCs w:val="24"/>
        </w:rPr>
        <w:t>područnoj (regionalnoj) samouprav</w:t>
      </w:r>
      <w:r>
        <w:rPr>
          <w:rFonts w:ascii="Arial" w:hAnsi="Arial" w:cs="Arial"/>
          <w:sz w:val="24"/>
          <w:szCs w:val="24"/>
        </w:rPr>
        <w:t>i propisano je kako se plaća pročelnika upravnog odjela ili službe, bez uvećanja za radni staž, ne smije odrediti u iznosu većem od umnoška osnovice i koeficijenta za obračun plaće župana, gradonačelnika ili općinskog načelnika koji svoju dužnost obnaša profesionalno u istoj jedinici lokalne i područne (regionalne) samouprave.</w:t>
      </w:r>
    </w:p>
    <w:p w14:paraId="3B30BC9E" w14:textId="77777777" w:rsidR="002E313C" w:rsidRDefault="002E313C" w:rsidP="002E31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Uredbom o klasifikaciji radnih mjesta u lokalnoj i područnoj (regionalnoj) samoupravi (Narodne novine, broj 74/10, 125/14) propisana je klasifikacija radnih mjesta službenika i namještenika u upravnim odjelima i službama jedinica lokalne i područne (regionalne) samouprave. </w:t>
      </w:r>
    </w:p>
    <w:p w14:paraId="57C0CE97" w14:textId="77777777" w:rsidR="002E313C" w:rsidRDefault="002E313C" w:rsidP="002E31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Sukladno Uredbi, radna mjesta službenika i namještenika u upravnim odjelima i službama jedinica lokalne i područne (regionalne) samouprave klasificiraju se u kategorije, potkategorije i razine potkategorija. Važnost potkategorije i razine potkategorije radnog mjesta u ukupnoj klasifikaciji radnih mjesta određuje se </w:t>
      </w:r>
      <w:r>
        <w:rPr>
          <w:rFonts w:ascii="Arial" w:hAnsi="Arial" w:cs="Arial"/>
          <w:sz w:val="24"/>
          <w:szCs w:val="24"/>
        </w:rPr>
        <w:lastRenderedPageBreak/>
        <w:t>klasifikacijskim rangom koji je osnova za vrednovanje radnih mjesta u odluci kojom se određuju koeficijenti za obračun plaća iz članka 10. stavka 1. Zakona o plaćama u lokalnoj i područnoj (regionalnoj) samoupravi. Radna mjesta unutar pojedinog klasifikacijskog ranga mogu biti jednako ili različito vrednovana. Radna mjesta s klasifikacijskim rangom višega rednog broja ne mogu biti vrednovana jednako ili više od radnih mjesta s klasifikacijskim rangom nižega rednog broja.</w:t>
      </w:r>
    </w:p>
    <w:p w14:paraId="1AC264DA" w14:textId="77777777" w:rsidR="002E313C" w:rsidRDefault="002E313C" w:rsidP="002E31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Uredbom o visini minimalne plaće za 2023. godinu (Narodne novine, broj 122/22) propisana je visina minimalne plaće za razdoblje od 1. siječnja do 31. prosinca 2023. u bruto iznosu od 700,00 eura.</w:t>
      </w:r>
    </w:p>
    <w:p w14:paraId="2EA3CB8C" w14:textId="77777777" w:rsidR="002E313C" w:rsidRDefault="002E313C" w:rsidP="002E313C">
      <w:pPr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Slijedom navedenoga, odredbom članka 3. prijedloga Odluke </w:t>
      </w:r>
      <w:r>
        <w:rPr>
          <w:rFonts w:ascii="Arial" w:eastAsia="Times New Roman" w:hAnsi="Arial" w:cs="Arial"/>
          <w:bCs/>
          <w:sz w:val="24"/>
          <w:szCs w:val="24"/>
        </w:rPr>
        <w:t xml:space="preserve">o </w:t>
      </w:r>
      <w:r w:rsidRPr="00F97DDB">
        <w:rPr>
          <w:rFonts w:ascii="Arial" w:eastAsia="Times New Roman" w:hAnsi="Arial" w:cs="Arial"/>
          <w:bCs/>
          <w:sz w:val="24"/>
          <w:szCs w:val="24"/>
        </w:rPr>
        <w:t>koeficijentima za obračun plaće službenika i namještenika u</w:t>
      </w:r>
      <w:r>
        <w:rPr>
          <w:rFonts w:ascii="Arial" w:eastAsia="Times New Roman" w:hAnsi="Arial" w:cs="Arial"/>
          <w:bCs/>
          <w:sz w:val="24"/>
          <w:szCs w:val="24"/>
        </w:rPr>
        <w:t xml:space="preserve"> </w:t>
      </w:r>
      <w:r w:rsidRPr="00F97DDB">
        <w:rPr>
          <w:rFonts w:ascii="Arial" w:eastAsia="Times New Roman" w:hAnsi="Arial" w:cs="Arial"/>
          <w:bCs/>
          <w:sz w:val="24"/>
          <w:szCs w:val="24"/>
        </w:rPr>
        <w:t>upravnim tijelima Grada Ivanić-Gra</w:t>
      </w:r>
      <w:r>
        <w:rPr>
          <w:rFonts w:ascii="Arial" w:eastAsia="Times New Roman" w:hAnsi="Arial" w:cs="Arial"/>
          <w:bCs/>
          <w:sz w:val="24"/>
          <w:szCs w:val="24"/>
        </w:rPr>
        <w:t xml:space="preserve">da određuju se koeficijenti </w:t>
      </w:r>
      <w:r w:rsidRPr="00F97DDB">
        <w:rPr>
          <w:rFonts w:ascii="Arial" w:eastAsia="Times New Roman" w:hAnsi="Arial" w:cs="Arial"/>
          <w:bCs/>
          <w:sz w:val="24"/>
          <w:szCs w:val="24"/>
        </w:rPr>
        <w:t>za obračun plaće služben</w:t>
      </w:r>
      <w:r>
        <w:rPr>
          <w:rFonts w:ascii="Arial" w:eastAsia="Times New Roman" w:hAnsi="Arial" w:cs="Arial"/>
          <w:bCs/>
          <w:sz w:val="24"/>
          <w:szCs w:val="24"/>
        </w:rPr>
        <w:t>ika i namještenika u upravnim tijelima Grada Ivanić-Grada unutar raspona od 1,40 do 3,90 kako slijedi:</w:t>
      </w:r>
    </w:p>
    <w:tbl>
      <w:tblPr>
        <w:tblStyle w:val="Reetkatablice"/>
        <w:tblW w:w="0" w:type="auto"/>
        <w:tblLook w:val="04A0" w:firstRow="1" w:lastRow="0" w:firstColumn="1" w:lastColumn="0" w:noHBand="0" w:noVBand="1"/>
      </w:tblPr>
      <w:tblGrid>
        <w:gridCol w:w="3256"/>
        <w:gridCol w:w="1321"/>
        <w:gridCol w:w="2246"/>
        <w:gridCol w:w="2239"/>
      </w:tblGrid>
      <w:tr w:rsidR="002E313C" w14:paraId="7CEA259E" w14:textId="77777777" w:rsidTr="00667CC5">
        <w:tc>
          <w:tcPr>
            <w:tcW w:w="9062" w:type="dxa"/>
            <w:gridSpan w:val="4"/>
          </w:tcPr>
          <w:p w14:paraId="5CC49738" w14:textId="77777777" w:rsidR="002E313C" w:rsidRPr="00790BCC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/>
              </w:rPr>
            </w:pPr>
            <w:r w:rsidRPr="00790BCC">
              <w:rPr>
                <w:rFonts w:ascii="Arial" w:eastAsia="Times New Roman" w:hAnsi="Arial" w:cs="Arial"/>
                <w:b/>
              </w:rPr>
              <w:t>RADNA MJESTA I. KATEGORIJE</w:t>
            </w:r>
          </w:p>
        </w:tc>
      </w:tr>
      <w:tr w:rsidR="002E313C" w:rsidRPr="004A5EB2" w14:paraId="3D406E79" w14:textId="77777777" w:rsidTr="00667CC5">
        <w:tc>
          <w:tcPr>
            <w:tcW w:w="4577" w:type="dxa"/>
            <w:gridSpan w:val="2"/>
          </w:tcPr>
          <w:p w14:paraId="3DB21C47" w14:textId="77777777" w:rsidR="002E313C" w:rsidRPr="004A5EB2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4A5EB2">
              <w:rPr>
                <w:rFonts w:ascii="Arial" w:eastAsia="Times New Roman" w:hAnsi="Arial" w:cs="Arial"/>
                <w:bCs/>
              </w:rPr>
              <w:t>Potkategorija radnog mjesta</w:t>
            </w:r>
          </w:p>
        </w:tc>
        <w:tc>
          <w:tcPr>
            <w:tcW w:w="2246" w:type="dxa"/>
          </w:tcPr>
          <w:p w14:paraId="74F3AFA0" w14:textId="77777777" w:rsidR="002E313C" w:rsidRPr="004A5EB2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A5EB2">
              <w:rPr>
                <w:rFonts w:ascii="Arial" w:eastAsia="Times New Roman" w:hAnsi="Arial" w:cs="Arial"/>
                <w:bCs/>
              </w:rPr>
              <w:t>Klasifikacijski rang</w:t>
            </w:r>
          </w:p>
        </w:tc>
        <w:tc>
          <w:tcPr>
            <w:tcW w:w="2239" w:type="dxa"/>
          </w:tcPr>
          <w:p w14:paraId="43A5732D" w14:textId="77777777" w:rsidR="002E313C" w:rsidRPr="004A5EB2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4A5EB2">
              <w:rPr>
                <w:rFonts w:ascii="Arial" w:eastAsia="Times New Roman" w:hAnsi="Arial" w:cs="Arial"/>
                <w:bCs/>
              </w:rPr>
              <w:t>Koeficijent</w:t>
            </w:r>
          </w:p>
        </w:tc>
      </w:tr>
      <w:tr w:rsidR="002E313C" w:rsidRPr="006D7621" w14:paraId="4E5CD408" w14:textId="77777777" w:rsidTr="00667CC5">
        <w:tc>
          <w:tcPr>
            <w:tcW w:w="4577" w:type="dxa"/>
            <w:gridSpan w:val="2"/>
          </w:tcPr>
          <w:p w14:paraId="6BDAEBB9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Glavni rukovoditelj</w:t>
            </w:r>
          </w:p>
        </w:tc>
        <w:tc>
          <w:tcPr>
            <w:tcW w:w="2246" w:type="dxa"/>
          </w:tcPr>
          <w:p w14:paraId="48921B42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1.</w:t>
            </w:r>
          </w:p>
        </w:tc>
        <w:tc>
          <w:tcPr>
            <w:tcW w:w="2239" w:type="dxa"/>
          </w:tcPr>
          <w:p w14:paraId="282C80FB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3,90</w:t>
            </w:r>
          </w:p>
        </w:tc>
      </w:tr>
      <w:tr w:rsidR="002E313C" w:rsidRPr="006D7621" w14:paraId="085D0041" w14:textId="77777777" w:rsidTr="00667CC5">
        <w:tc>
          <w:tcPr>
            <w:tcW w:w="4577" w:type="dxa"/>
            <w:gridSpan w:val="2"/>
            <w:vMerge w:val="restart"/>
          </w:tcPr>
          <w:p w14:paraId="5A3F0F3F" w14:textId="77777777" w:rsidR="002E313C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rukovoditelj</w:t>
            </w:r>
          </w:p>
          <w:p w14:paraId="4038C3A5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46" w:type="dxa"/>
          </w:tcPr>
          <w:p w14:paraId="5CB67006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2239" w:type="dxa"/>
          </w:tcPr>
          <w:p w14:paraId="5DF48346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</w:t>
            </w:r>
            <w:r>
              <w:rPr>
                <w:rFonts w:ascii="Arial" w:eastAsia="Times New Roman" w:hAnsi="Arial" w:cs="Arial"/>
                <w:bCs/>
              </w:rPr>
              <w:t>3</w:t>
            </w:r>
            <w:r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2E313C" w:rsidRPr="006D7621" w14:paraId="71FD6076" w14:textId="77777777" w:rsidTr="00667CC5">
        <w:tc>
          <w:tcPr>
            <w:tcW w:w="4577" w:type="dxa"/>
            <w:gridSpan w:val="2"/>
            <w:vMerge/>
          </w:tcPr>
          <w:p w14:paraId="72DF7FB2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46" w:type="dxa"/>
          </w:tcPr>
          <w:p w14:paraId="0332D7D0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3.</w:t>
            </w:r>
          </w:p>
        </w:tc>
        <w:tc>
          <w:tcPr>
            <w:tcW w:w="2239" w:type="dxa"/>
          </w:tcPr>
          <w:p w14:paraId="508DFBB0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3,00</w:t>
            </w:r>
          </w:p>
        </w:tc>
      </w:tr>
      <w:tr w:rsidR="002E313C" w:rsidRPr="006D7621" w14:paraId="37FB8D8D" w14:textId="77777777" w:rsidTr="00667CC5">
        <w:tc>
          <w:tcPr>
            <w:tcW w:w="3256" w:type="dxa"/>
            <w:vMerge w:val="restart"/>
          </w:tcPr>
          <w:p w14:paraId="206A7153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</w:p>
          <w:p w14:paraId="2E8A4AB4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Rukovoditelj</w:t>
            </w:r>
          </w:p>
        </w:tc>
        <w:tc>
          <w:tcPr>
            <w:tcW w:w="1321" w:type="dxa"/>
          </w:tcPr>
          <w:p w14:paraId="0A60B529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1. razina</w:t>
            </w:r>
          </w:p>
        </w:tc>
        <w:tc>
          <w:tcPr>
            <w:tcW w:w="2246" w:type="dxa"/>
          </w:tcPr>
          <w:p w14:paraId="3B128A3C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2239" w:type="dxa"/>
          </w:tcPr>
          <w:p w14:paraId="514DFD4F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2,90</w:t>
            </w:r>
          </w:p>
        </w:tc>
      </w:tr>
      <w:tr w:rsidR="002E313C" w:rsidRPr="006D7621" w14:paraId="1BECA0CF" w14:textId="77777777" w:rsidTr="00667CC5">
        <w:tc>
          <w:tcPr>
            <w:tcW w:w="3256" w:type="dxa"/>
            <w:vMerge/>
          </w:tcPr>
          <w:p w14:paraId="4872297F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321" w:type="dxa"/>
          </w:tcPr>
          <w:p w14:paraId="5EAECDB8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2. razina</w:t>
            </w:r>
          </w:p>
        </w:tc>
        <w:tc>
          <w:tcPr>
            <w:tcW w:w="2246" w:type="dxa"/>
          </w:tcPr>
          <w:p w14:paraId="7316EADA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7.</w:t>
            </w:r>
          </w:p>
        </w:tc>
        <w:tc>
          <w:tcPr>
            <w:tcW w:w="2239" w:type="dxa"/>
          </w:tcPr>
          <w:p w14:paraId="513C9352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2,60</w:t>
            </w:r>
          </w:p>
        </w:tc>
      </w:tr>
      <w:tr w:rsidR="002E313C" w:rsidRPr="006D7621" w14:paraId="3DD1E45D" w14:textId="77777777" w:rsidTr="00667CC5">
        <w:tc>
          <w:tcPr>
            <w:tcW w:w="3256" w:type="dxa"/>
            <w:vMerge/>
          </w:tcPr>
          <w:p w14:paraId="5FE1EDE1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321" w:type="dxa"/>
          </w:tcPr>
          <w:p w14:paraId="796FB1EB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3. razina</w:t>
            </w:r>
          </w:p>
        </w:tc>
        <w:tc>
          <w:tcPr>
            <w:tcW w:w="2246" w:type="dxa"/>
          </w:tcPr>
          <w:p w14:paraId="4D0974C3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10.</w:t>
            </w:r>
          </w:p>
        </w:tc>
        <w:tc>
          <w:tcPr>
            <w:tcW w:w="2239" w:type="dxa"/>
          </w:tcPr>
          <w:p w14:paraId="7ED1485C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2,20</w:t>
            </w:r>
          </w:p>
        </w:tc>
      </w:tr>
      <w:tr w:rsidR="002E313C" w:rsidRPr="006D7621" w14:paraId="06C4EC99" w14:textId="77777777" w:rsidTr="00667CC5">
        <w:tc>
          <w:tcPr>
            <w:tcW w:w="9062" w:type="dxa"/>
            <w:gridSpan w:val="4"/>
          </w:tcPr>
          <w:p w14:paraId="38328FD7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/>
              </w:rPr>
              <w:t>RADNA MJESTA II. KATEGORIJE</w:t>
            </w:r>
          </w:p>
        </w:tc>
      </w:tr>
      <w:tr w:rsidR="002E313C" w:rsidRPr="006D7621" w14:paraId="49394B58" w14:textId="77777777" w:rsidTr="00667CC5">
        <w:tc>
          <w:tcPr>
            <w:tcW w:w="4577" w:type="dxa"/>
            <w:gridSpan w:val="2"/>
          </w:tcPr>
          <w:p w14:paraId="4BB5539E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savjetnik – specijalist</w:t>
            </w:r>
          </w:p>
        </w:tc>
        <w:tc>
          <w:tcPr>
            <w:tcW w:w="2246" w:type="dxa"/>
          </w:tcPr>
          <w:p w14:paraId="0655AA6C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2.</w:t>
            </w:r>
          </w:p>
        </w:tc>
        <w:tc>
          <w:tcPr>
            <w:tcW w:w="2239" w:type="dxa"/>
          </w:tcPr>
          <w:p w14:paraId="1F77926E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3,</w:t>
            </w:r>
            <w:r>
              <w:rPr>
                <w:rFonts w:ascii="Arial" w:eastAsia="Times New Roman" w:hAnsi="Arial" w:cs="Arial"/>
                <w:bCs/>
              </w:rPr>
              <w:t>1</w:t>
            </w:r>
            <w:r w:rsidRPr="006D7621">
              <w:rPr>
                <w:rFonts w:ascii="Arial" w:eastAsia="Times New Roman" w:hAnsi="Arial" w:cs="Arial"/>
                <w:bCs/>
              </w:rPr>
              <w:t>0</w:t>
            </w:r>
          </w:p>
        </w:tc>
      </w:tr>
      <w:tr w:rsidR="002E313C" w:rsidRPr="006D7621" w14:paraId="04515454" w14:textId="77777777" w:rsidTr="00667CC5">
        <w:tc>
          <w:tcPr>
            <w:tcW w:w="4577" w:type="dxa"/>
            <w:gridSpan w:val="2"/>
          </w:tcPr>
          <w:p w14:paraId="360C5074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savjetnik</w:t>
            </w:r>
          </w:p>
        </w:tc>
        <w:tc>
          <w:tcPr>
            <w:tcW w:w="2246" w:type="dxa"/>
          </w:tcPr>
          <w:p w14:paraId="117731AF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4.</w:t>
            </w:r>
          </w:p>
        </w:tc>
        <w:tc>
          <w:tcPr>
            <w:tcW w:w="2239" w:type="dxa"/>
          </w:tcPr>
          <w:p w14:paraId="24B9BB40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2,85</w:t>
            </w:r>
          </w:p>
        </w:tc>
      </w:tr>
      <w:tr w:rsidR="002E313C" w:rsidRPr="006D7621" w14:paraId="0A28ED8C" w14:textId="77777777" w:rsidTr="00667CC5">
        <w:tc>
          <w:tcPr>
            <w:tcW w:w="4577" w:type="dxa"/>
            <w:gridSpan w:val="2"/>
          </w:tcPr>
          <w:p w14:paraId="3F1CD855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Savjetnik</w:t>
            </w:r>
          </w:p>
        </w:tc>
        <w:tc>
          <w:tcPr>
            <w:tcW w:w="2246" w:type="dxa"/>
          </w:tcPr>
          <w:p w14:paraId="50A40919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5.</w:t>
            </w:r>
          </w:p>
        </w:tc>
        <w:tc>
          <w:tcPr>
            <w:tcW w:w="2239" w:type="dxa"/>
          </w:tcPr>
          <w:p w14:paraId="3FFDE437" w14:textId="77777777" w:rsidR="002E313C" w:rsidRPr="006D7621" w:rsidRDefault="002E313C" w:rsidP="00667CC5">
            <w:pPr>
              <w:pStyle w:val="Bezproreda"/>
              <w:jc w:val="center"/>
              <w:rPr>
                <w:rFonts w:ascii="Arial" w:hAnsi="Arial" w:cs="Arial"/>
              </w:rPr>
            </w:pPr>
            <w:r w:rsidRPr="006D7621">
              <w:rPr>
                <w:rFonts w:ascii="Arial" w:hAnsi="Arial" w:cs="Arial"/>
              </w:rPr>
              <w:t>2,80</w:t>
            </w:r>
          </w:p>
        </w:tc>
      </w:tr>
      <w:tr w:rsidR="002E313C" w:rsidRPr="006D7621" w14:paraId="0E51ACB5" w14:textId="77777777" w:rsidTr="00667CC5">
        <w:tc>
          <w:tcPr>
            <w:tcW w:w="4577" w:type="dxa"/>
            <w:gridSpan w:val="2"/>
          </w:tcPr>
          <w:p w14:paraId="5F2DC5FC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stručni suradnik</w:t>
            </w:r>
          </w:p>
        </w:tc>
        <w:tc>
          <w:tcPr>
            <w:tcW w:w="2246" w:type="dxa"/>
          </w:tcPr>
          <w:p w14:paraId="7A11423D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6.</w:t>
            </w:r>
          </w:p>
        </w:tc>
        <w:tc>
          <w:tcPr>
            <w:tcW w:w="2239" w:type="dxa"/>
          </w:tcPr>
          <w:p w14:paraId="03271B5F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2,70</w:t>
            </w:r>
          </w:p>
        </w:tc>
      </w:tr>
      <w:tr w:rsidR="002E313C" w:rsidRPr="006D7621" w14:paraId="42AA7433" w14:textId="77777777" w:rsidTr="00667CC5">
        <w:tc>
          <w:tcPr>
            <w:tcW w:w="9062" w:type="dxa"/>
            <w:gridSpan w:val="4"/>
          </w:tcPr>
          <w:p w14:paraId="6E5B6123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/>
              </w:rPr>
              <w:t>RADNA MJESTA III. KATEGORIJE</w:t>
            </w:r>
          </w:p>
        </w:tc>
      </w:tr>
      <w:tr w:rsidR="002E313C" w:rsidRPr="006D7621" w14:paraId="75885F8B" w14:textId="77777777" w:rsidTr="00667CC5">
        <w:tc>
          <w:tcPr>
            <w:tcW w:w="4577" w:type="dxa"/>
            <w:gridSpan w:val="2"/>
          </w:tcPr>
          <w:p w14:paraId="2038A55E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Stručni suradnik</w:t>
            </w:r>
          </w:p>
        </w:tc>
        <w:tc>
          <w:tcPr>
            <w:tcW w:w="2246" w:type="dxa"/>
          </w:tcPr>
          <w:p w14:paraId="382CBCA6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8.</w:t>
            </w:r>
          </w:p>
        </w:tc>
        <w:tc>
          <w:tcPr>
            <w:tcW w:w="2239" w:type="dxa"/>
          </w:tcPr>
          <w:p w14:paraId="274DFA4F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2,40</w:t>
            </w:r>
          </w:p>
        </w:tc>
      </w:tr>
      <w:tr w:rsidR="002E313C" w:rsidRPr="006D7621" w14:paraId="5E69EFEE" w14:textId="77777777" w:rsidTr="00667CC5">
        <w:tc>
          <w:tcPr>
            <w:tcW w:w="4577" w:type="dxa"/>
            <w:gridSpan w:val="2"/>
          </w:tcPr>
          <w:p w14:paraId="0BC65634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Viši referent</w:t>
            </w:r>
          </w:p>
        </w:tc>
        <w:tc>
          <w:tcPr>
            <w:tcW w:w="2246" w:type="dxa"/>
          </w:tcPr>
          <w:p w14:paraId="52E5C25C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9.</w:t>
            </w:r>
          </w:p>
        </w:tc>
        <w:tc>
          <w:tcPr>
            <w:tcW w:w="2239" w:type="dxa"/>
          </w:tcPr>
          <w:p w14:paraId="535E2979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2,30</w:t>
            </w:r>
          </w:p>
        </w:tc>
      </w:tr>
      <w:tr w:rsidR="002E313C" w:rsidRPr="006D7621" w14:paraId="28A0D9C9" w14:textId="77777777" w:rsidTr="00667CC5">
        <w:tc>
          <w:tcPr>
            <w:tcW w:w="4577" w:type="dxa"/>
            <w:gridSpan w:val="2"/>
          </w:tcPr>
          <w:p w14:paraId="212669A9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Referent</w:t>
            </w:r>
          </w:p>
        </w:tc>
        <w:tc>
          <w:tcPr>
            <w:tcW w:w="2246" w:type="dxa"/>
          </w:tcPr>
          <w:p w14:paraId="59B036F5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11.</w:t>
            </w:r>
          </w:p>
        </w:tc>
        <w:tc>
          <w:tcPr>
            <w:tcW w:w="2239" w:type="dxa"/>
          </w:tcPr>
          <w:p w14:paraId="5839488B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2,00</w:t>
            </w:r>
          </w:p>
        </w:tc>
      </w:tr>
      <w:tr w:rsidR="002E313C" w:rsidRPr="006D7621" w14:paraId="632B5B5E" w14:textId="77777777" w:rsidTr="00667CC5">
        <w:tc>
          <w:tcPr>
            <w:tcW w:w="9062" w:type="dxa"/>
            <w:gridSpan w:val="4"/>
          </w:tcPr>
          <w:p w14:paraId="3DCFACF7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/>
              </w:rPr>
              <w:t>RADNA MJESTA IV. KATEGORIJE</w:t>
            </w:r>
          </w:p>
        </w:tc>
      </w:tr>
      <w:tr w:rsidR="002E313C" w:rsidRPr="006D7621" w14:paraId="52165DC0" w14:textId="77777777" w:rsidTr="00667CC5">
        <w:tc>
          <w:tcPr>
            <w:tcW w:w="4577" w:type="dxa"/>
            <w:gridSpan w:val="2"/>
          </w:tcPr>
          <w:p w14:paraId="115D049C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 xml:space="preserve">Namještenici I. </w:t>
            </w:r>
            <w:r>
              <w:rPr>
                <w:rFonts w:ascii="Arial" w:eastAsia="Times New Roman" w:hAnsi="Arial" w:cs="Arial"/>
                <w:bCs/>
              </w:rPr>
              <w:t xml:space="preserve"> </w:t>
            </w:r>
            <w:r w:rsidRPr="006D7621">
              <w:rPr>
                <w:rFonts w:ascii="Arial" w:eastAsia="Times New Roman" w:hAnsi="Arial" w:cs="Arial"/>
                <w:bCs/>
              </w:rPr>
              <w:t>potkategorije</w:t>
            </w:r>
          </w:p>
        </w:tc>
        <w:tc>
          <w:tcPr>
            <w:tcW w:w="2246" w:type="dxa"/>
          </w:tcPr>
          <w:p w14:paraId="388697E2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10.</w:t>
            </w:r>
          </w:p>
        </w:tc>
        <w:tc>
          <w:tcPr>
            <w:tcW w:w="2239" w:type="dxa"/>
          </w:tcPr>
          <w:p w14:paraId="1E7D9052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2,10</w:t>
            </w:r>
          </w:p>
        </w:tc>
      </w:tr>
      <w:tr w:rsidR="002E313C" w:rsidRPr="006D7621" w14:paraId="68F0F604" w14:textId="77777777" w:rsidTr="00667CC5">
        <w:tc>
          <w:tcPr>
            <w:tcW w:w="3256" w:type="dxa"/>
            <w:vMerge w:val="restart"/>
          </w:tcPr>
          <w:p w14:paraId="3F175EEC" w14:textId="77777777" w:rsidR="002E313C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</w:p>
          <w:p w14:paraId="7EA16B35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 xml:space="preserve">Namještenici II. potkategorije </w:t>
            </w:r>
          </w:p>
        </w:tc>
        <w:tc>
          <w:tcPr>
            <w:tcW w:w="1321" w:type="dxa"/>
            <w:vMerge w:val="restart"/>
          </w:tcPr>
          <w:p w14:paraId="119ACA8A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1. razina</w:t>
            </w:r>
          </w:p>
        </w:tc>
        <w:tc>
          <w:tcPr>
            <w:tcW w:w="2246" w:type="dxa"/>
          </w:tcPr>
          <w:p w14:paraId="7A58D464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11.</w:t>
            </w:r>
          </w:p>
        </w:tc>
        <w:tc>
          <w:tcPr>
            <w:tcW w:w="2239" w:type="dxa"/>
          </w:tcPr>
          <w:p w14:paraId="3CD8EC60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1,80</w:t>
            </w:r>
          </w:p>
        </w:tc>
      </w:tr>
      <w:tr w:rsidR="002E313C" w:rsidRPr="006D7621" w14:paraId="3E5F9BAF" w14:textId="77777777" w:rsidTr="00667CC5">
        <w:tc>
          <w:tcPr>
            <w:tcW w:w="3256" w:type="dxa"/>
            <w:vMerge/>
          </w:tcPr>
          <w:p w14:paraId="7F1ADACE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321" w:type="dxa"/>
            <w:vMerge/>
          </w:tcPr>
          <w:p w14:paraId="44490B7E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2246" w:type="dxa"/>
          </w:tcPr>
          <w:p w14:paraId="414AC7F3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12.</w:t>
            </w:r>
          </w:p>
        </w:tc>
        <w:tc>
          <w:tcPr>
            <w:tcW w:w="2239" w:type="dxa"/>
          </w:tcPr>
          <w:p w14:paraId="6CE593AF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1,60</w:t>
            </w:r>
          </w:p>
        </w:tc>
      </w:tr>
      <w:tr w:rsidR="002E313C" w:rsidRPr="004A5EB2" w14:paraId="4C3EB69E" w14:textId="77777777" w:rsidTr="00667CC5">
        <w:tc>
          <w:tcPr>
            <w:tcW w:w="3256" w:type="dxa"/>
            <w:vMerge/>
          </w:tcPr>
          <w:p w14:paraId="74E44CD5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</w:p>
        </w:tc>
        <w:tc>
          <w:tcPr>
            <w:tcW w:w="1321" w:type="dxa"/>
          </w:tcPr>
          <w:p w14:paraId="7564736C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both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 xml:space="preserve">2. razina </w:t>
            </w:r>
          </w:p>
        </w:tc>
        <w:tc>
          <w:tcPr>
            <w:tcW w:w="2246" w:type="dxa"/>
          </w:tcPr>
          <w:p w14:paraId="29ACF3BE" w14:textId="77777777" w:rsidR="002E313C" w:rsidRPr="006D7621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13.</w:t>
            </w:r>
          </w:p>
        </w:tc>
        <w:tc>
          <w:tcPr>
            <w:tcW w:w="2239" w:type="dxa"/>
          </w:tcPr>
          <w:p w14:paraId="6B0F7D16" w14:textId="77777777" w:rsidR="002E313C" w:rsidRPr="004A5EB2" w:rsidRDefault="002E313C" w:rsidP="00667CC5">
            <w:pPr>
              <w:tabs>
                <w:tab w:val="left" w:pos="426"/>
                <w:tab w:val="left" w:pos="8647"/>
              </w:tabs>
              <w:spacing w:line="276" w:lineRule="auto"/>
              <w:jc w:val="center"/>
              <w:rPr>
                <w:rFonts w:ascii="Arial" w:eastAsia="Times New Roman" w:hAnsi="Arial" w:cs="Arial"/>
                <w:bCs/>
              </w:rPr>
            </w:pPr>
            <w:r w:rsidRPr="006D7621">
              <w:rPr>
                <w:rFonts w:ascii="Arial" w:eastAsia="Times New Roman" w:hAnsi="Arial" w:cs="Arial"/>
                <w:bCs/>
              </w:rPr>
              <w:t>1,40</w:t>
            </w:r>
          </w:p>
        </w:tc>
      </w:tr>
    </w:tbl>
    <w:p w14:paraId="1CF0AE88" w14:textId="77777777" w:rsidR="002E313C" w:rsidRDefault="002E313C" w:rsidP="002E313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</w:rPr>
      </w:pPr>
    </w:p>
    <w:p w14:paraId="586456CB" w14:textId="77777777" w:rsidR="002E313C" w:rsidRDefault="002E313C" w:rsidP="002E313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Za provedbu ove Odluke osigurana su sredstva u proračunu Grada Ivanić-Grada za 2023. godinu.</w:t>
      </w:r>
    </w:p>
    <w:p w14:paraId="1C629D37" w14:textId="77777777" w:rsidR="002E313C" w:rsidRDefault="002E313C" w:rsidP="002E313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</w:p>
    <w:p w14:paraId="0E35F6F0" w14:textId="77777777" w:rsidR="002E313C" w:rsidRPr="006C0F13" w:rsidRDefault="002E313C" w:rsidP="002E313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  <w:sz w:val="24"/>
          <w:szCs w:val="24"/>
        </w:rPr>
      </w:pPr>
      <w:r>
        <w:rPr>
          <w:rFonts w:ascii="Arial" w:eastAsia="Times New Roman" w:hAnsi="Arial" w:cs="Arial"/>
          <w:bCs/>
          <w:sz w:val="24"/>
          <w:szCs w:val="24"/>
        </w:rPr>
        <w:t>Gradskom vijeću Grada Ivanić-Grada predlaže se usvajanje ove Odluke.</w:t>
      </w:r>
    </w:p>
    <w:p w14:paraId="474F1241" w14:textId="77777777" w:rsidR="002E313C" w:rsidRPr="004A5EB2" w:rsidRDefault="002E313C" w:rsidP="002E313C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Cs/>
        </w:rPr>
      </w:pPr>
    </w:p>
    <w:p w14:paraId="3F7C22E0" w14:textId="77777777" w:rsidR="002E313C" w:rsidRDefault="002E313C" w:rsidP="002E313C">
      <w:pPr>
        <w:jc w:val="both"/>
        <w:rPr>
          <w:rFonts w:ascii="Arial" w:hAnsi="Arial" w:cs="Arial"/>
          <w:sz w:val="24"/>
          <w:szCs w:val="24"/>
        </w:rPr>
      </w:pPr>
    </w:p>
    <w:p w14:paraId="1852CE5C" w14:textId="77777777" w:rsidR="002E313C" w:rsidRDefault="002E313C" w:rsidP="002E313C">
      <w:pPr>
        <w:jc w:val="both"/>
        <w:rPr>
          <w:rFonts w:ascii="Arial" w:hAnsi="Arial" w:cs="Arial"/>
          <w:sz w:val="24"/>
          <w:szCs w:val="24"/>
        </w:rPr>
      </w:pPr>
    </w:p>
    <w:p w14:paraId="3BC350E0" w14:textId="77777777" w:rsidR="002E313C" w:rsidRPr="00DA6048" w:rsidRDefault="002E313C" w:rsidP="002E313C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lastRenderedPageBreak/>
        <w:t xml:space="preserve"> </w:t>
      </w:r>
    </w:p>
    <w:p w14:paraId="4F0276B8" w14:textId="77777777" w:rsidR="002E313C" w:rsidRDefault="002E313C" w:rsidP="002E313C"/>
    <w:p w14:paraId="2C91466A" w14:textId="77777777" w:rsidR="002E313C" w:rsidRDefault="002E313C" w:rsidP="002E313C"/>
    <w:p w14:paraId="0495D2F1" w14:textId="77777777" w:rsidR="001A1460" w:rsidRDefault="001A1460" w:rsidP="00F97DDB">
      <w:pPr>
        <w:jc w:val="both"/>
        <w:rPr>
          <w:rFonts w:ascii="Arial" w:eastAsia="Calibri" w:hAnsi="Arial" w:cs="Arial"/>
          <w:b/>
          <w:bCs/>
          <w:sz w:val="24"/>
          <w:szCs w:val="24"/>
        </w:rPr>
      </w:pPr>
    </w:p>
    <w:p w14:paraId="64BF4EBC" w14:textId="77777777" w:rsidR="00F97DDB" w:rsidRPr="003216B9" w:rsidRDefault="00F97DDB" w:rsidP="00F97DDB">
      <w:pPr>
        <w:pStyle w:val="Bezproreda"/>
        <w:jc w:val="both"/>
        <w:rPr>
          <w:rFonts w:ascii="Arial" w:hAnsi="Arial" w:cs="Arial"/>
        </w:rPr>
      </w:pPr>
    </w:p>
    <w:p w14:paraId="00D967EA" w14:textId="77777777" w:rsidR="00F97DDB" w:rsidRDefault="00F97DDB"/>
    <w:sectPr w:rsidR="00F97D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4CB1"/>
    <w:rsid w:val="000B54F2"/>
    <w:rsid w:val="001A1460"/>
    <w:rsid w:val="001C1E45"/>
    <w:rsid w:val="001C5360"/>
    <w:rsid w:val="002E313C"/>
    <w:rsid w:val="00483028"/>
    <w:rsid w:val="004A5EB2"/>
    <w:rsid w:val="00552CEE"/>
    <w:rsid w:val="00581020"/>
    <w:rsid w:val="00614CB1"/>
    <w:rsid w:val="006D7621"/>
    <w:rsid w:val="00713BDB"/>
    <w:rsid w:val="00790BCC"/>
    <w:rsid w:val="007A1CA1"/>
    <w:rsid w:val="008B3741"/>
    <w:rsid w:val="008D0AF0"/>
    <w:rsid w:val="009E5B78"/>
    <w:rsid w:val="009E5BFE"/>
    <w:rsid w:val="00AF064B"/>
    <w:rsid w:val="00B1162A"/>
    <w:rsid w:val="00B149EF"/>
    <w:rsid w:val="00C9307C"/>
    <w:rsid w:val="00E80C6C"/>
    <w:rsid w:val="00F93E52"/>
    <w:rsid w:val="00F97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43E2EE"/>
  <w15:chartTrackingRefBased/>
  <w15:docId w15:val="{19A6E4B8-ECC2-4E7C-B731-848CD900A2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F064B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AF064B"/>
    <w:pPr>
      <w:spacing w:after="0" w:line="240" w:lineRule="auto"/>
    </w:pPr>
  </w:style>
  <w:style w:type="table" w:styleId="Reetkatablice">
    <w:name w:val="Table Grid"/>
    <w:basedOn w:val="Obinatablica"/>
    <w:uiPriority w:val="39"/>
    <w:rsid w:val="00790B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1AEE09-629D-4F30-9937-6624DF505D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</TotalTime>
  <Pages>6</Pages>
  <Words>1211</Words>
  <Characters>6909</Characters>
  <Application>Microsoft Office Word</Application>
  <DocSecurity>0</DocSecurity>
  <Lines>57</Lines>
  <Paragraphs>16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Marina Siprak</cp:lastModifiedBy>
  <cp:revision>10</cp:revision>
  <dcterms:created xsi:type="dcterms:W3CDTF">2022-12-13T14:30:00Z</dcterms:created>
  <dcterms:modified xsi:type="dcterms:W3CDTF">2022-12-20T09:17:00Z</dcterms:modified>
</cp:coreProperties>
</file>