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BD" w:rsidRPr="00051BBD" w:rsidRDefault="00051BBD" w:rsidP="00051BBD">
      <w:pPr>
        <w:spacing w:after="0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KOMUNALNI CENTAR IVANIĆ-GRAD d.o.o.</w:t>
      </w:r>
    </w:p>
    <w:p w:rsidR="00051BBD" w:rsidRPr="00051BBD" w:rsidRDefault="00051BBD" w:rsidP="00051BBD">
      <w:pPr>
        <w:spacing w:after="0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IVANIĆ-GRAD, Moslavačka 13</w:t>
      </w:r>
    </w:p>
    <w:p w:rsidR="00051BBD" w:rsidRPr="00051BBD" w:rsidRDefault="00051BBD" w:rsidP="00051BBD">
      <w:pPr>
        <w:spacing w:after="0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UPRAVA DRUŠTVA</w:t>
      </w:r>
    </w:p>
    <w:p w:rsidR="00051BBD" w:rsidRPr="00051BBD" w:rsidRDefault="00051BBD" w:rsidP="00051BBD">
      <w:pPr>
        <w:spacing w:after="0"/>
        <w:rPr>
          <w:rFonts w:ascii="Arial" w:hAnsi="Arial" w:cs="Arial"/>
          <w:sz w:val="24"/>
          <w:szCs w:val="24"/>
        </w:rPr>
      </w:pPr>
      <w:r w:rsidRPr="00051BBD">
        <w:rPr>
          <w:rFonts w:ascii="Arial" w:hAnsi="Arial" w:cs="Arial"/>
          <w:sz w:val="24"/>
          <w:szCs w:val="24"/>
        </w:rPr>
        <w:t>Ivanić-Grad, 04.01.2019.</w:t>
      </w:r>
    </w:p>
    <w:p w:rsidR="00051BBD" w:rsidRPr="00051BBD" w:rsidRDefault="00051BBD" w:rsidP="00051BBD">
      <w:pPr>
        <w:spacing w:after="0"/>
        <w:rPr>
          <w:rFonts w:ascii="Arial" w:hAnsi="Arial" w:cs="Arial"/>
          <w:sz w:val="24"/>
          <w:szCs w:val="24"/>
        </w:rPr>
      </w:pPr>
    </w:p>
    <w:p w:rsidR="00051BBD" w:rsidRPr="00051BBD" w:rsidRDefault="00051BBD" w:rsidP="00051BB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30 Zakona o komunalnom gospodarstvu (NN br. 68/18), te suglasnosti Gradskog vijeća Grada Ivanić-Grada (odluka br. _____________), trgovačko društvo Komunalni centar Ivanić-Grad d.o.o. iz Ivanić-Grada, Moslavačka 13, isporučitelj komunalne usluge obavljanja dimnjačarskih poslova, dana ___________    donosi</w:t>
      </w:r>
    </w:p>
    <w:p w:rsidR="00051BBD" w:rsidRPr="00051BBD" w:rsidRDefault="00051BBD" w:rsidP="00051BB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51BBD" w:rsidRPr="00051BBD" w:rsidRDefault="00051BBD" w:rsidP="00051BB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OPĆE UVJETE ISPORUKE</w:t>
      </w:r>
      <w:r w:rsidR="005A1D5D">
        <w:rPr>
          <w:rFonts w:ascii="Arial" w:hAnsi="Arial" w:cs="Arial"/>
          <w:b/>
          <w:sz w:val="24"/>
          <w:szCs w:val="24"/>
        </w:rPr>
        <w:t xml:space="preserve"> USLUGE</w:t>
      </w:r>
    </w:p>
    <w:p w:rsidR="00051BBD" w:rsidRPr="00051BBD" w:rsidRDefault="00051BBD" w:rsidP="00051BB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51BBD">
        <w:rPr>
          <w:rFonts w:ascii="Arial" w:hAnsi="Arial" w:cs="Arial"/>
          <w:b/>
          <w:sz w:val="24"/>
          <w:szCs w:val="24"/>
        </w:rPr>
        <w:t>OBAVLJANJA DIMNJAČARSKIH POSLOVA</w:t>
      </w:r>
    </w:p>
    <w:p w:rsidR="00F1057B" w:rsidRPr="00051BBD" w:rsidRDefault="00F1057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F1057B" w:rsidRPr="00051BBD" w:rsidRDefault="00F1057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OPĆE ODREDBE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F1057B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se Općim uvjetima isporuke komunalne uslužne djelatnosti uređuju uvjeti pružanja odnosno korištenja komunalne usluge, međusobna prava i obveze isporučitel</w:t>
      </w:r>
      <w:r w:rsidR="0082630B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 i korisnika komunalne usluge, način mjerenja, obračuna i plaćanja isporučene komunalne usluge</w:t>
      </w:r>
      <w:r w:rsidR="00D2268B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2.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A5EAE" w:rsidRPr="00051BBD" w:rsidRDefault="0082630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9A5EAE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Određivanje pojmova iz ovih Općih uvjeta:</w:t>
      </w:r>
    </w:p>
    <w:p w:rsidR="009A5EAE" w:rsidRPr="00051BBD" w:rsidRDefault="009A5EAE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 KOMUNALNE USLUGE  DIMNJAČARSKI POSLOVI</w:t>
      </w:r>
    </w:p>
    <w:p w:rsidR="009A5EAE" w:rsidRDefault="009A5EAE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Komunalni centar Ivanić-Grad d.o.o.</w:t>
      </w:r>
    </w:p>
    <w:p w:rsidR="00AD3864" w:rsidRPr="00051BBD" w:rsidRDefault="00AD3864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A5EAE" w:rsidRPr="00051BBD" w:rsidRDefault="009A5EAE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KORISNIK KOMUNALNE USLUGE</w:t>
      </w:r>
    </w:p>
    <w:p w:rsidR="00E47BE1" w:rsidRDefault="009A5EAE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Fizičke i pravne osobe, vlasnici ili korisnici građevina te drugih objekata i postrojenja </w:t>
      </w:r>
      <w:r w:rsidRPr="00AD38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kojima se nalaze uređaji za loženje</w:t>
      </w:r>
      <w:r w:rsidR="00E47BE1" w:rsidRPr="00AD38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AD3864" w:rsidRPr="00AD3864" w:rsidRDefault="00AD3864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47BE1" w:rsidRPr="00051BBD" w:rsidRDefault="00E47BE1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OVLAŠTENI DIMNJAČAR</w:t>
      </w:r>
    </w:p>
    <w:p w:rsidR="00E47BE1" w:rsidRDefault="00E47BE1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Zaposlenici isporučitelja koji su osposobljeni i opremljeni za obavljanje dimnjačarskih poslova, a svoj identitet i ovlaštenje dokazuju iskaznicom izdanom od strane isporučitelja usluge.</w:t>
      </w:r>
    </w:p>
    <w:p w:rsidR="00AD3864" w:rsidRPr="00051BBD" w:rsidRDefault="00AD3864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47BE1" w:rsidRPr="00051BBD" w:rsidRDefault="00E47BE1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DIMNJAČARSKO PODRUČJE</w:t>
      </w:r>
    </w:p>
    <w:p w:rsidR="009A5EAE" w:rsidRDefault="00E47BE1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Dimnjačarsko područje je područje JLS Grada Ivanić-Grada na kojem isporučitelj pruža komunalnu uslugu sukladno ovim Općim uvjetima.</w:t>
      </w:r>
    </w:p>
    <w:p w:rsidR="00AD3864" w:rsidRPr="00051BBD" w:rsidRDefault="00AD3864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47BE1" w:rsidRPr="00051BBD" w:rsidRDefault="005455BE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DIMNJAČARSKI POSLOVI</w:t>
      </w:r>
    </w:p>
    <w:p w:rsidR="005455BE" w:rsidRDefault="005455BE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Dimnjačarski poslovi su čišćenje i kontrola dimnjaka, dimovoda i uređaja za loženje.</w:t>
      </w:r>
    </w:p>
    <w:p w:rsidR="00AD3864" w:rsidRDefault="00AD3864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5455BE" w:rsidRPr="00051BBD" w:rsidRDefault="005455BE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D38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UGOVOR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OBAVLJANJU KOMUNALNE USLUGE</w:t>
      </w:r>
    </w:p>
    <w:p w:rsidR="0095182E" w:rsidRDefault="005455BE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D38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Ugovor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obavljanju komunalne djelatnosti je dokaz o utvrđenom odnosu između korisnika i isporučitelja komunalne usluge temeljem kojeg korisnik usluge </w:t>
      </w:r>
      <w:r w:rsidR="00AD386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ima dokaz </w:t>
      </w:r>
      <w:r w:rsidR="0095182E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je komun</w:t>
      </w:r>
      <w:r w:rsidR="009F51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alna usluga izvršena u skladu s</w:t>
      </w:r>
      <w:r w:rsidR="0095182E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ovim Općim uvjetima, a isporučitelj usluge može isporučenu uslugu naplatiti.</w:t>
      </w:r>
    </w:p>
    <w:p w:rsidR="00AD3864" w:rsidRPr="00051BBD" w:rsidRDefault="00AD3864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5455BE" w:rsidRPr="00051BBD" w:rsidRDefault="00061D9F" w:rsidP="00AD386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CIJENA KOMUNALNE USLUGE</w:t>
      </w:r>
    </w:p>
    <w:p w:rsidR="00061D9F" w:rsidRPr="00051BBD" w:rsidRDefault="00061D9F" w:rsidP="00AD3864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 komunalne usluge utvrđuje cjenik usluga na koji je dužan prije njegove primjene pribaviti suglasnost gradonačelnika Grada Ivanić-Grada. Cjenik usluga mora biti javno dostupan korisnicima komunalnih usluga.</w:t>
      </w:r>
    </w:p>
    <w:p w:rsidR="00061D9F" w:rsidRPr="00051BBD" w:rsidRDefault="00061D9F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D3864" w:rsidRDefault="00AD3864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D2268B" w:rsidRPr="00051BBD" w:rsidRDefault="0082630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II. UVJETI PRUŽANJA ODNOSNO KORIŠTENJA KOMUNALNE USLUGE</w:t>
      </w: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Članak </w:t>
      </w:r>
      <w:r w:rsidR="00AC63A0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3</w:t>
      </w: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6507" w:rsidRPr="00051BBD" w:rsidRDefault="00061D9F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Isporučitelj komunalne usluge dužan je omogućiti korisnicima komunalne usluge obavljanje iste </w:t>
      </w:r>
      <w:r w:rsidR="00226507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365 dana u godini, na cijelom dimnjačarskom području. Raspored radnog vremena i dežurstva ovlaštenih dimnjačara isporučitel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 usluge izvršiti će u skladu s</w:t>
      </w:r>
      <w:r w:rsidR="00226507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drugim Zakonima i pravilnicima.</w:t>
      </w: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AC63A0" w:rsidP="00AD3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4</w:t>
      </w:r>
      <w:r w:rsidR="00D2268B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6507" w:rsidRPr="00051BBD" w:rsidRDefault="005A1D5D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Korisnik</w:t>
      </w:r>
      <w:r w:rsidR="00226507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komunalne usluge dužan je koristiti se uslugama Isporučitelja komunalne usluge putem ovlaštenog dimnjačara u skladu s utvrđenim minimalnim rokovima čišćenja i kontrole dimnjaka, dimovoda i uređaja za loženje.</w:t>
      </w: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AC63A0" w:rsidP="00AD3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5</w:t>
      </w:r>
      <w:r w:rsidR="00D2268B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226507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sz w:val="24"/>
          <w:szCs w:val="24"/>
          <w:lang w:eastAsia="hr-HR"/>
        </w:rPr>
        <w:t>Utvrđuju se minimalni rokovi kontrole i čišćenja dimnjaka, dimovoda i uređaja za loženje</w:t>
      </w:r>
      <w:r w:rsidR="006B09F5" w:rsidRPr="00051BBD">
        <w:rPr>
          <w:rFonts w:ascii="Arial" w:eastAsia="Times New Roman" w:hAnsi="Arial" w:cs="Arial"/>
          <w:sz w:val="24"/>
          <w:szCs w:val="24"/>
          <w:lang w:eastAsia="hr-HR"/>
        </w:rPr>
        <w:t xml:space="preserve"> na dimnjačarskom području Grada Ivanić-Grada</w:t>
      </w:r>
      <w:r w:rsidRPr="00051BB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B09F5" w:rsidRPr="00051BBD" w:rsidRDefault="006B09F5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6507" w:rsidRPr="000B7FC1" w:rsidRDefault="00226507" w:rsidP="00AD3864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FC1">
        <w:rPr>
          <w:rFonts w:ascii="Arial" w:eastAsia="Times New Roman" w:hAnsi="Arial" w:cs="Arial"/>
          <w:sz w:val="24"/>
          <w:szCs w:val="24"/>
          <w:lang w:eastAsia="hr-HR"/>
        </w:rPr>
        <w:t>Samostojeće (obiteljske) kuće</w:t>
      </w:r>
      <w:r w:rsidR="006B09F5" w:rsidRPr="000B7FC1">
        <w:rPr>
          <w:rFonts w:ascii="Arial" w:eastAsia="Times New Roman" w:hAnsi="Arial" w:cs="Arial"/>
          <w:sz w:val="24"/>
          <w:szCs w:val="24"/>
          <w:lang w:eastAsia="hr-HR"/>
        </w:rPr>
        <w:t>…………………</w:t>
      </w:r>
      <w:r w:rsidR="006E0A45" w:rsidRPr="000B7FC1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6B09F5" w:rsidRPr="000B7FC1">
        <w:rPr>
          <w:rFonts w:ascii="Arial" w:eastAsia="Times New Roman" w:hAnsi="Arial" w:cs="Arial"/>
          <w:sz w:val="24"/>
          <w:szCs w:val="24"/>
          <w:lang w:eastAsia="hr-HR"/>
        </w:rPr>
        <w:t>……….</w:t>
      </w:r>
      <w:r w:rsidR="006E0A45"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B09F5"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minimalno 1 x godišnje </w:t>
      </w:r>
    </w:p>
    <w:p w:rsidR="006B09F5" w:rsidRPr="000B7FC1" w:rsidRDefault="006B09F5" w:rsidP="00AD3864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FC1">
        <w:rPr>
          <w:rFonts w:ascii="Arial" w:eastAsia="Times New Roman" w:hAnsi="Arial" w:cs="Arial"/>
          <w:sz w:val="24"/>
          <w:szCs w:val="24"/>
          <w:lang w:eastAsia="hr-HR"/>
        </w:rPr>
        <w:t>Kolektivno stanovanje (stambene zgrade)……………</w:t>
      </w:r>
      <w:r w:rsidR="006E0A45"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0B7FC1">
        <w:rPr>
          <w:rFonts w:ascii="Arial" w:eastAsia="Times New Roman" w:hAnsi="Arial" w:cs="Arial"/>
          <w:sz w:val="24"/>
          <w:szCs w:val="24"/>
          <w:lang w:eastAsia="hr-HR"/>
        </w:rPr>
        <w:t>minimalno 2 x godišnje</w:t>
      </w:r>
    </w:p>
    <w:p w:rsidR="006B09F5" w:rsidRPr="000B7FC1" w:rsidRDefault="006E0A45" w:rsidP="00AD3864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Javni objekti (škole, dječji </w:t>
      </w:r>
      <w:r w:rsidR="006B09F5" w:rsidRPr="000B7FC1">
        <w:rPr>
          <w:rFonts w:ascii="Arial" w:eastAsia="Times New Roman" w:hAnsi="Arial" w:cs="Arial"/>
          <w:sz w:val="24"/>
          <w:szCs w:val="24"/>
          <w:lang w:eastAsia="hr-HR"/>
        </w:rPr>
        <w:t>vrtići, bolnice i sl.)…………. minimalno 2 x godišnje</w:t>
      </w:r>
    </w:p>
    <w:p w:rsidR="006B09F5" w:rsidRPr="000B7FC1" w:rsidRDefault="006B09F5" w:rsidP="00AD3864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FC1">
        <w:rPr>
          <w:rFonts w:ascii="Arial" w:eastAsia="Times New Roman" w:hAnsi="Arial" w:cs="Arial"/>
          <w:sz w:val="24"/>
          <w:szCs w:val="24"/>
          <w:lang w:eastAsia="hr-HR"/>
        </w:rPr>
        <w:t>Poslovni prostori, farme</w:t>
      </w:r>
      <w:r w:rsidR="009739B6" w:rsidRPr="000B7FC1">
        <w:rPr>
          <w:rFonts w:ascii="Arial" w:eastAsia="Times New Roman" w:hAnsi="Arial" w:cs="Arial"/>
          <w:sz w:val="24"/>
          <w:szCs w:val="24"/>
          <w:lang w:eastAsia="hr-HR"/>
        </w:rPr>
        <w:t>, industrija i sl</w:t>
      </w:r>
      <w:r w:rsidR="006E0A45"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9739B6" w:rsidRPr="000B7FC1">
        <w:rPr>
          <w:rFonts w:ascii="Arial" w:eastAsia="Times New Roman" w:hAnsi="Arial" w:cs="Arial"/>
          <w:sz w:val="24"/>
          <w:szCs w:val="24"/>
          <w:lang w:eastAsia="hr-HR"/>
        </w:rPr>
        <w:t>………</w:t>
      </w:r>
      <w:r w:rsidR="006E0A45" w:rsidRPr="000B7FC1">
        <w:rPr>
          <w:rFonts w:ascii="Arial" w:eastAsia="Times New Roman" w:hAnsi="Arial" w:cs="Arial"/>
          <w:sz w:val="24"/>
          <w:szCs w:val="24"/>
          <w:lang w:eastAsia="hr-HR"/>
        </w:rPr>
        <w:t>….</w:t>
      </w:r>
      <w:r w:rsidR="009739B6" w:rsidRPr="000B7FC1">
        <w:rPr>
          <w:rFonts w:ascii="Arial" w:eastAsia="Times New Roman" w:hAnsi="Arial" w:cs="Arial"/>
          <w:sz w:val="24"/>
          <w:szCs w:val="24"/>
          <w:lang w:eastAsia="hr-HR"/>
        </w:rPr>
        <w:t>…….</w:t>
      </w:r>
      <w:r w:rsidR="006E0A45"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B7FC1">
        <w:rPr>
          <w:rFonts w:ascii="Arial" w:eastAsia="Times New Roman" w:hAnsi="Arial" w:cs="Arial"/>
          <w:sz w:val="24"/>
          <w:szCs w:val="24"/>
          <w:lang w:eastAsia="hr-HR"/>
        </w:rPr>
        <w:t xml:space="preserve">minimalno 2 x godišnje </w:t>
      </w:r>
    </w:p>
    <w:p w:rsidR="006B09F5" w:rsidRPr="00F50969" w:rsidRDefault="006B09F5" w:rsidP="00F5096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F5096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</w:p>
    <w:p w:rsidR="00AA4418" w:rsidRPr="00051BBD" w:rsidRDefault="00AA4418" w:rsidP="00AD3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6.</w:t>
      </w:r>
    </w:p>
    <w:p w:rsidR="00AA4418" w:rsidRPr="00051BBD" w:rsidRDefault="00AA4418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4418" w:rsidRPr="00051BBD" w:rsidRDefault="00AA4418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Korisnici komunalne usluge imaju mogućnost, ukoliko nisu zadovoljni izvršenjem komunalne usluge podnijeti prigovor isporučitelju komunalne usluge.</w:t>
      </w:r>
    </w:p>
    <w:p w:rsidR="00AC63A0" w:rsidRPr="00051BBD" w:rsidRDefault="00AC63A0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2276F4" w:rsidRPr="00051BBD" w:rsidRDefault="002276F4" w:rsidP="00AD386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7.</w:t>
      </w:r>
    </w:p>
    <w:p w:rsidR="002276F4" w:rsidRPr="00051BBD" w:rsidRDefault="002276F4" w:rsidP="00AD3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76F4" w:rsidRPr="00051BBD" w:rsidRDefault="002276F4" w:rsidP="00AD3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Nadzor nad isporukom komunalne uslužne djelatnosti dimnjačarski poslovi, te pridržavanja odredbi ovih Općih uvjeta, obavlja komunalno redarstvo Grada Ivanić-Grada.</w:t>
      </w:r>
    </w:p>
    <w:p w:rsidR="00AD3864" w:rsidRDefault="00AD3864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br w:type="page"/>
      </w:r>
    </w:p>
    <w:p w:rsidR="00AD3864" w:rsidRDefault="00AC63A0" w:rsidP="00AD3864">
      <w:p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III. MEĐUSOBNA PRAVA I OB</w:t>
      </w:r>
      <w:r w:rsidR="00AD386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AVEZE ISPORUČITELJA I KORISNIKA</w:t>
      </w:r>
    </w:p>
    <w:p w:rsidR="00AC63A0" w:rsidRPr="00051BBD" w:rsidRDefault="00AC63A0" w:rsidP="00AD3864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KOMUNALNE USLUGE</w:t>
      </w:r>
    </w:p>
    <w:p w:rsidR="00AC63A0" w:rsidRPr="00051BBD" w:rsidRDefault="00AC63A0" w:rsidP="00AC63A0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AC63A0" w:rsidRPr="00051BBD" w:rsidRDefault="00E701C3" w:rsidP="00AC63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Članak </w:t>
      </w:r>
      <w:r w:rsidR="002276F4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8</w:t>
      </w:r>
      <w:r w:rsidR="00AC63A0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AC63A0" w:rsidRPr="00051BBD" w:rsidRDefault="00AC63A0" w:rsidP="00AC63A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C63A0" w:rsidRPr="00051BBD" w:rsidRDefault="00AC63A0" w:rsidP="00AC63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Korisnik usluga dužan je omogućiti redovitu kontrolu i čišćenje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dimovodnih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objekata i uređaja za loženje sa sustavom dobave zraka, a osobito omogućiti pristup vratašcima za kontrolu i čišćenje koja moraju biti osposobljena da se mogu otvarati.</w:t>
      </w:r>
    </w:p>
    <w:p w:rsidR="00AC63A0" w:rsidRPr="00051BBD" w:rsidRDefault="00AC63A0" w:rsidP="002276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zahtjev ovlaštenog dimnjačara moraju se ugraditi vratašca za kontrolu i čišćenje radi omogućavanja kontrole i čišćenja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dimovodnih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objekata, a priključna cijev uređaja za loženje i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dimovodnog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objekta mora biti demontažna na atmosferskim uređajima za loženje.</w:t>
      </w:r>
    </w:p>
    <w:p w:rsidR="00AC63A0" w:rsidRPr="00051BBD" w:rsidRDefault="00AC63A0" w:rsidP="002276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Pristup do vrha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dimovodnog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objekta mora biti izveden tako da je siguran za dimnjačara, neovisno o stambenoj </w:t>
      </w:r>
      <w:r w:rsidR="009739B6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ili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poslovnoj jedinici.</w:t>
      </w:r>
    </w:p>
    <w:p w:rsidR="00AC63A0" w:rsidRPr="00051BBD" w:rsidRDefault="00AC63A0" w:rsidP="002276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Korisnik usluga dužan je na dimnjačarev zahtjev, dati na uvid dokumentaciju o broju i vrsti uređaja za loženje sa sustavom dobave zraka i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dimovodnih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objekata ako takva dokumentacija postoji ili ga obavijestiti o broju i vrsti uređaja za loženje sa sustavom doba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ve zraka i </w:t>
      </w:r>
      <w:proofErr w:type="spellStart"/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dimovodnih</w:t>
      </w:r>
      <w:proofErr w:type="spellEnd"/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objekata u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sezoni loženja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 mu omogućiti pristup svakom uređaju za loženje i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dimovodnom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objektu.</w:t>
      </w:r>
    </w:p>
    <w:p w:rsidR="00AC63A0" w:rsidRPr="00051BBD" w:rsidRDefault="00AC63A0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701C3" w:rsidRPr="00051BBD" w:rsidRDefault="00E701C3" w:rsidP="00E701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 w:rsidR="00393A68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E701C3" w:rsidRPr="00051BBD" w:rsidRDefault="00E701C3" w:rsidP="00E701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C63A0" w:rsidRPr="00051BBD" w:rsidRDefault="00E701C3" w:rsidP="00AD386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Korisnik komunalne usluge ima pravo od isporučitelja usluge tražiti ponavljanje izvršenja usluge ukoliko usluga nije izvršena pravovaljano. Pravovaljanost izvršene </w:t>
      </w:r>
      <w:r w:rsidRPr="00F123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usluge korisnik usluge dužan je potvrditi potpisom na ugovoru o pruženoj komunalnoj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usluzi.</w:t>
      </w:r>
    </w:p>
    <w:p w:rsidR="004F5857" w:rsidRPr="00051BBD" w:rsidRDefault="004F5857" w:rsidP="00E701C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F5857" w:rsidRPr="00051BBD" w:rsidRDefault="004F5857" w:rsidP="004F58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9074DE" w:rsidRPr="00051BBD" w:rsidRDefault="009074DE" w:rsidP="004F585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074DE" w:rsidRPr="00051BBD" w:rsidRDefault="009074DE" w:rsidP="00393A6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Korisnik komunalne usluge ima pravo u bilo kojem trenutku zatražiti od isporučitelja usluge izvršenje iste. Traženje usluge korisnik može izvršiti na bilo koji dostupan način komunikacije koji je dozvolio Isporučitelj usluge</w:t>
      </w:r>
      <w:r w:rsidR="004F5857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Isporučitelj usluge će putem ovlaštenih dimnjačara dogovoriti točan termin pružanja usluge.</w:t>
      </w:r>
    </w:p>
    <w:p w:rsidR="00E701C3" w:rsidRPr="00051BBD" w:rsidRDefault="00E701C3" w:rsidP="00E701C3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701C3" w:rsidRPr="00051BBD" w:rsidRDefault="004F5857" w:rsidP="00E701C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11</w:t>
      </w:r>
      <w:r w:rsidR="00E701C3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E701C3" w:rsidRPr="00051BBD" w:rsidRDefault="00E701C3" w:rsidP="00E701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701C3" w:rsidRPr="00051BBD" w:rsidRDefault="009074DE" w:rsidP="00E70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Isporučitelj komunalne usluge </w:t>
      </w:r>
      <w:r w:rsidR="00E701C3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izraditi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će</w:t>
      </w:r>
      <w:r w:rsidR="00E701C3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plan obilaska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dimnjačarskog područja radi kontrole i čišćenja</w:t>
      </w:r>
      <w:r w:rsidR="00E701C3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 w:rsidR="00E701C3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dimovodnih</w:t>
      </w:r>
      <w:proofErr w:type="spellEnd"/>
      <w:r w:rsidR="00E701C3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objekata i uređaja za loženje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E701C3" w:rsidRPr="00F12321" w:rsidRDefault="009074DE" w:rsidP="009074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 komunalne usluge obavlja</w:t>
      </w:r>
      <w:r w:rsidR="00DF33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komunalnu uslugu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sukladno planu. Prednost u </w:t>
      </w:r>
      <w:r w:rsidRPr="00F123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pružanju dimnjačarske usluge imaju korisnici koji zatraže izvršenje usluge van plana obilaska dimnjačarskog područja.</w:t>
      </w:r>
    </w:p>
    <w:p w:rsidR="00E701C3" w:rsidRPr="00051BBD" w:rsidRDefault="00E701C3" w:rsidP="009074D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23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Obavijest o dolasku</w:t>
      </w:r>
      <w:r w:rsidR="00F12321" w:rsidRPr="00F123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stambene zgrade</w:t>
      </w:r>
      <w:r w:rsidRPr="00F123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ovlašteni dimnjačar dužan je istaknuti na oglasnim pločama i drugim primjerenim mjestima za oglašavanje najmanje pet dana prije dolaska.</w:t>
      </w:r>
    </w:p>
    <w:p w:rsidR="00E701C3" w:rsidRPr="00051BBD" w:rsidRDefault="004F5857" w:rsidP="004F58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Prilikom obilaska dimnjačarskog područja, ovlašteni dimnjačar obavezan je u svakom objektu obaviti dimnjačarsku uslugu ili ostaviti obavijest o namjeri obavljanja iste na kojoj se nalaze upute korisniku kako bi se komunalna usluga izvršila.</w:t>
      </w:r>
    </w:p>
    <w:p w:rsidR="00DF33E6" w:rsidRDefault="00DF33E6">
      <w:pP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br w:type="page"/>
      </w:r>
    </w:p>
    <w:p w:rsidR="00D2268B" w:rsidRDefault="00D2268B" w:rsidP="00DF3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lastRenderedPageBreak/>
        <w:t>Članak 12.</w:t>
      </w:r>
    </w:p>
    <w:p w:rsidR="00DF33E6" w:rsidRPr="00051BBD" w:rsidRDefault="00DF33E6" w:rsidP="00DF33E6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</w:t>
      </w:r>
      <w:r w:rsidR="004F5857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likom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4F5857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pružanja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usluge obavljanja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dimnjačarskih poslova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ovlašteni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dimnjačar je dužan voditi brigu o čistoći prostorije korisnika usluge.</w:t>
      </w:r>
    </w:p>
    <w:p w:rsidR="002276F4" w:rsidRPr="00051BBD" w:rsidRDefault="002276F4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13.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 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Ako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ovlašteni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dimnjačar utvrdi da je onemogućena redovita kontrola i čišćenje ili da postoje nedostaci na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dimovodnim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objektima i uređajima za loženje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koji nisu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neposredno opasni za zdravlje, život i imovinu, pisano će upozoriti korisnika usluga, predstavnika suvlasnika, odnosno upravitelja zgrade,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dati primjereni rok za otklanjanje nedostataka. Takvo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potpisano upozoren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 od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strane korisnika usluga izradi</w:t>
      </w:r>
      <w:r w:rsidR="009F514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</w:t>
      </w:r>
      <w:bookmarkStart w:id="0" w:name="_GoBack"/>
      <w:bookmarkEnd w:id="0"/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F33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će se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tri primjerka te jedan uručiti korisniku usluge.</w:t>
      </w:r>
    </w:p>
    <w:p w:rsidR="00D2268B" w:rsidRPr="00051BBD" w:rsidRDefault="00D2268B" w:rsidP="006F78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Ako korisnik usluga, predstavnik suvlasnika, odnosno upravitelj zgrade, odbije potpisati upozorenje ili nije nazočan prilikom kontrole i čišćenja,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ovlašteni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dimnjač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ar nepotpisano upozorenje dostavlja isporučitelju usluge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14.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Ako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ovlašteni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dimnjačar utvrdi da su nedostaci na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dimovodnim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objektima i uređajima za loženje opasni za zdravlje, život i imovinu, dužan je pisano bez odgode upozoriti korisnika usluga, predstavnika suvlasnika, odn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osno upravitelja zgrade te zabraniti korištenje dimovoda i uređaja za loženje do otklanjanja nedostataka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6F78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Ovisno o utvrđenim nedostacima dimnjačar će pisano obavijestiti ministarstvo nadležno za unutarnje poslove ili građevinsku inspekciju ili distributera plina i upravno tijelo Grada Ivanić-Grada nadležno za komunalno gospodarstvo.</w:t>
      </w:r>
    </w:p>
    <w:p w:rsidR="00D2268B" w:rsidRPr="00051BBD" w:rsidRDefault="00D2268B" w:rsidP="006F78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Korisnik usluga, predstavnik suvlasnika, odnosno upravitelj zgrade, dužan je u ostavljenom roku otkloniti nedostatke i o tome obavijestiti </w:t>
      </w:r>
      <w:r w:rsidR="00926E4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isporučitelja komunalnih usluga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U suprotnome smatrat će se da nedostaci nisu otklonjeni.</w:t>
      </w:r>
    </w:p>
    <w:p w:rsidR="00D2268B" w:rsidRPr="00051BBD" w:rsidRDefault="00D2268B" w:rsidP="006F78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Iznimno, u hitnim slučajevima kada je ugrožen život, zdravlje i imovina, dimnjačar je dužan odmah upozoriti ugrožene stanare zgrade i istovremeno obavijestiti ministarstvo nadležno za unutarnje poslove, upravno tijelo Grada Ivanić-Grada nadležno za komunalno gospodarstvo te distributera plina ako se radi o plinskom sustavu </w:t>
      </w:r>
      <w:proofErr w:type="spellStart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dimovodnog</w:t>
      </w:r>
      <w:proofErr w:type="spellEnd"/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objekta i uređaja za loženje.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</w:t>
      </w:r>
      <w:r w:rsidR="002276F4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5</w:t>
      </w: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A1D5D" w:rsidRDefault="006F7842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 komunalne usluge dužan je na zahtjev korisnika usluge izvršiti pregled dimnjaka, dimovoda i uređaja za loženje te na osnovu prikupljenih podataka izdati dimnjačarski stručni nalaz kojim potvrđuje ispravnost te usklađenos</w:t>
      </w:r>
      <w:r w:rsidR="0044670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 dimovo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i uređaja za loženje (</w:t>
      </w:r>
      <w:proofErr w:type="spellStart"/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dsn</w:t>
      </w:r>
      <w:proofErr w:type="spellEnd"/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-2).</w:t>
      </w:r>
    </w:p>
    <w:p w:rsidR="00D2268B" w:rsidRPr="00051BBD" w:rsidRDefault="005A1D5D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</w:t>
      </w:r>
      <w:r w:rsidR="0044670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akođer 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Isporučitelj komunalne usluge </w:t>
      </w:r>
      <w:r w:rsidR="0044670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izdaje dimnjačarski stručni nalaz za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moguć</w:t>
      </w:r>
      <w:r w:rsidR="0044670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nost priključenje ložišta na novi ili postojeći dimnjak (</w:t>
      </w:r>
      <w:proofErr w:type="spellStart"/>
      <w:r w:rsidR="0044670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dsn</w:t>
      </w:r>
      <w:proofErr w:type="spellEnd"/>
      <w:r w:rsidR="0044670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-1).</w:t>
      </w:r>
      <w:r w:rsidR="006F7842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</w:t>
      </w:r>
      <w:r w:rsidR="002276F4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6</w:t>
      </w: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33E6" w:rsidRDefault="006F7842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7A619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ručitelj komunalne usluge se ob</w:t>
      </w:r>
      <w:r w:rsidR="007A619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vezuje sa svim podatcima koje prikupi obavljanjem dimnjačarskih poslova postupati u skladu s odredbama Opće uredbe o zaštiti osobnih podataka i Zakona o provedbi Opće uredbe o zaštiti osobnih podataka. </w:t>
      </w:r>
      <w:r w:rsidR="007A619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Iste će koristiti isključivo u svrhu pružanja komunalnih usluga dimnjačarskih po</w:t>
      </w:r>
      <w:r w:rsidR="00DF33E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slova te ih neće prosljeđivati </w:t>
      </w:r>
      <w:r w:rsidR="007A619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 ustupati trećim osobama.</w:t>
      </w:r>
    </w:p>
    <w:p w:rsidR="005A1D5D" w:rsidRDefault="005A1D5D" w:rsidP="00DF33E6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7A6195" w:rsidRPr="00DF33E6" w:rsidRDefault="00AA4418" w:rsidP="00DF33E6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IV.</w:t>
      </w:r>
      <w:r w:rsidR="007A6195"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NAČIN MJERENJA, OBRAČUNA I PLAĆANJA ISPORUČENE KOMUNALNE</w:t>
      </w:r>
    </w:p>
    <w:p w:rsidR="00AC63A0" w:rsidRPr="00051BBD" w:rsidRDefault="00DF33E6" w:rsidP="00DF33E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</w:r>
      <w:r w:rsidR="007A6195"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USLUGE</w:t>
      </w:r>
    </w:p>
    <w:p w:rsidR="00AC63A0" w:rsidRPr="00051BBD" w:rsidRDefault="00AC63A0" w:rsidP="00DF3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D2268B" w:rsidRPr="00051BBD" w:rsidRDefault="00D2268B" w:rsidP="00DF3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Članak </w:t>
      </w:r>
      <w:r w:rsidR="002276F4"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17</w:t>
      </w:r>
      <w:r w:rsidRPr="00051BBD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DF3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D2268B" w:rsidP="00DF33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obavljene dimnjačarske poslove </w:t>
      </w:r>
      <w:r w:rsidR="007A6195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 komunalne usluge naplaćuje naknadu od korisnika usluge sukladno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cjeniku dimnjačarskih poslova.</w:t>
      </w:r>
    </w:p>
    <w:p w:rsidR="00C80137" w:rsidRPr="00051BBD" w:rsidRDefault="00C80137" w:rsidP="00DF3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Isporučitelj komunalne usluge primjenjuje cjenik dimnjačarskih poslova tek nakon ishođenja suglasnosti od strane gradonačelnika.</w:t>
      </w:r>
    </w:p>
    <w:p w:rsidR="00C80137" w:rsidRPr="00051BBD" w:rsidRDefault="00C80137" w:rsidP="00DF3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Cjenik usluga mora biti javno dostupan korisnicima usluga, istaknut na mrežnim stranicama isporučitelja usluge te kod svakog ovlaštenog dimnjačara.</w:t>
      </w:r>
    </w:p>
    <w:p w:rsidR="00C80137" w:rsidRPr="00051BBD" w:rsidRDefault="00C80137" w:rsidP="00DF33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7A6195" w:rsidRPr="00051BBD" w:rsidRDefault="00C80137" w:rsidP="00DF33E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18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C80137" w:rsidRPr="00051BBD" w:rsidRDefault="00C80137" w:rsidP="00C8013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80137" w:rsidRPr="00EE2201" w:rsidRDefault="00C80137" w:rsidP="00393A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Pr="00EE22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Nakon što ovlašteni dimnjačar obavi komunalnu uslugu, dužan je korisniku usluge dati na potpis ugovor o obavljenoj komunalnoj usluzi. Potpisom ugovora korisnik usluge potvrđuje izvršenost komunalne usluge</w:t>
      </w:r>
      <w:r w:rsidR="00F15D08" w:rsidRPr="00EE22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Ovlašteni dimnjačar dužan je jedan primjerak ugovora o izvršenoj usluzi ostaviti korisniku usluge.</w:t>
      </w:r>
    </w:p>
    <w:p w:rsidR="00F15D08" w:rsidRPr="00EE2201" w:rsidRDefault="00F15D08" w:rsidP="00C80137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15D08" w:rsidRPr="00EE2201" w:rsidRDefault="00F15D08" w:rsidP="00F15D0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E22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EE22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</w:t>
      </w:r>
      <w:r w:rsidRPr="00EE22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A0344" w:rsidRPr="00EE2201" w:rsidRDefault="003A0344" w:rsidP="00F15D0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15D08" w:rsidRPr="00051BBD" w:rsidRDefault="003A0344" w:rsidP="00393A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E220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Ugovora o isporuci komunalne usluge koji ovlašteni dimnjačar dostavlja isporučitelju komunalne usluge izrađuje se račun za obavljenu komunalnu uslugu. Izrađeni račun dostavlja se korisniku komunalne usluge.</w:t>
      </w:r>
    </w:p>
    <w:p w:rsidR="007A6195" w:rsidRPr="00051BBD" w:rsidRDefault="007A6195" w:rsidP="00D22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6702" w:rsidRPr="00051BBD" w:rsidRDefault="00446702" w:rsidP="0044670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446702" w:rsidRPr="00051BBD" w:rsidRDefault="00446702" w:rsidP="0044670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6702" w:rsidRPr="00051BBD" w:rsidRDefault="00446702" w:rsidP="00595C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Korisnik usluge dužan je platiti dobiveni račun,</w:t>
      </w:r>
      <w:r w:rsidR="00B3334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a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slučaju ne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plaćanja obavljene usluge isporučitelj komunalne usluge dužan</w:t>
      </w:r>
      <w:r w:rsidR="005A1D5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je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</w:t>
      </w:r>
      <w:r w:rsidR="00B3334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orisniku usluge uputiti opomenu.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Ukoliko se korisnik usluge ogluši na dobivenu opomenu isporučitelj usluge dužan  je naplatu potraživanja izvršiti prisilnim putem.</w:t>
      </w:r>
    </w:p>
    <w:p w:rsidR="00D2268B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3349" w:rsidRPr="00051BBD" w:rsidRDefault="00B33349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051BBD" w:rsidRDefault="00AA4418" w:rsidP="00D2268B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V. </w:t>
      </w:r>
      <w:r w:rsidR="00D2268B" w:rsidRPr="00051B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PRIJELAZNE I ZAVRŠNE ODREDBE</w:t>
      </w:r>
    </w:p>
    <w:p w:rsidR="00D2268B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</w:t>
      </w:r>
      <w:r w:rsidR="002276F4"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Pr="00051BB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D2268B" w:rsidRPr="00051BBD" w:rsidRDefault="00D2268B" w:rsidP="00D22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13B9E" w:rsidRPr="001E4CBB" w:rsidRDefault="00213B9E" w:rsidP="00213B9E">
      <w:pPr>
        <w:spacing w:after="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Opći uvjeti objavljuju se u Službenom glasniku Grada Ivanić-Grada, na mrežnim stranicama Grada </w:t>
      </w:r>
      <w:hyperlink r:id="rId7" w:history="1">
        <w:r w:rsidRPr="001E4CBB">
          <w:rPr>
            <w:rStyle w:val="Hiperveza"/>
            <w:rFonts w:ascii="Arial" w:hAnsi="Arial" w:cs="Arial"/>
            <w:sz w:val="24"/>
            <w:szCs w:val="24"/>
          </w:rPr>
          <w:t>www.ivanić-grad.hr</w:t>
        </w:r>
      </w:hyperlink>
      <w:r w:rsidRPr="001E4CBB">
        <w:rPr>
          <w:rFonts w:ascii="Arial" w:hAnsi="Arial" w:cs="Arial"/>
          <w:sz w:val="24"/>
          <w:szCs w:val="24"/>
        </w:rPr>
        <w:t>, na oglasnoj ploči i mrežnim stranicama isporučitelja komunalne usluge Komun</w:t>
      </w:r>
      <w:r w:rsidR="00F50969">
        <w:rPr>
          <w:rFonts w:ascii="Arial" w:hAnsi="Arial" w:cs="Arial"/>
          <w:sz w:val="24"/>
          <w:szCs w:val="24"/>
        </w:rPr>
        <w:t xml:space="preserve">alnog centra Ivanić-Grad d.o.o. </w:t>
      </w:r>
      <w:hyperlink r:id="rId8" w:history="1">
        <w:r w:rsidRPr="001E4CBB">
          <w:rPr>
            <w:rStyle w:val="Hiperveza"/>
            <w:rFonts w:ascii="Arial" w:hAnsi="Arial" w:cs="Arial"/>
            <w:sz w:val="24"/>
            <w:szCs w:val="24"/>
          </w:rPr>
          <w:t>www.kcig.hr</w:t>
        </w:r>
      </w:hyperlink>
      <w:r w:rsidRPr="001E4CBB">
        <w:rPr>
          <w:rFonts w:ascii="Arial" w:hAnsi="Arial" w:cs="Arial"/>
          <w:sz w:val="24"/>
          <w:szCs w:val="24"/>
        </w:rPr>
        <w:t>.</w:t>
      </w:r>
    </w:p>
    <w:p w:rsidR="00213B9E" w:rsidRPr="001E4CBB" w:rsidRDefault="00213B9E" w:rsidP="00213B9E">
      <w:pPr>
        <w:spacing w:after="0" w:line="259" w:lineRule="auto"/>
        <w:contextualSpacing/>
        <w:rPr>
          <w:rFonts w:ascii="Arial" w:hAnsi="Arial" w:cs="Arial"/>
          <w:sz w:val="24"/>
          <w:szCs w:val="24"/>
        </w:rPr>
      </w:pPr>
    </w:p>
    <w:p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Komunalni centar Ivanić-Grad d.o.o.</w:t>
      </w:r>
    </w:p>
    <w:p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Direktor:</w:t>
      </w:r>
    </w:p>
    <w:p w:rsidR="00213B9E" w:rsidRPr="001E4CBB" w:rsidRDefault="00213B9E" w:rsidP="00213B9E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Mario Mikulić,</w:t>
      </w:r>
      <w:r w:rsidRPr="001E4CBB">
        <w:rPr>
          <w:rFonts w:ascii="Arial" w:hAnsi="Arial" w:cs="Arial"/>
          <w:sz w:val="24"/>
          <w:szCs w:val="24"/>
        </w:rPr>
        <w:t xml:space="preserve"> ing. </w:t>
      </w:r>
      <w:proofErr w:type="spellStart"/>
      <w:r w:rsidRPr="001E4CBB">
        <w:rPr>
          <w:rFonts w:ascii="Arial" w:hAnsi="Arial" w:cs="Arial"/>
          <w:sz w:val="24"/>
          <w:szCs w:val="24"/>
        </w:rPr>
        <w:t>građ</w:t>
      </w:r>
      <w:proofErr w:type="spellEnd"/>
      <w:r w:rsidRPr="001E4CBB">
        <w:rPr>
          <w:rFonts w:ascii="Arial" w:hAnsi="Arial" w:cs="Arial"/>
          <w:sz w:val="24"/>
          <w:szCs w:val="24"/>
        </w:rPr>
        <w:t>.</w:t>
      </w:r>
    </w:p>
    <w:sectPr w:rsidR="00213B9E" w:rsidRPr="001E4CBB" w:rsidSect="00051BB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23267"/>
    <w:multiLevelType w:val="hybridMultilevel"/>
    <w:tmpl w:val="98986A76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3E12EE"/>
    <w:multiLevelType w:val="hybridMultilevel"/>
    <w:tmpl w:val="74A8E6E6"/>
    <w:lvl w:ilvl="0" w:tplc="E916864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30168F"/>
    <w:multiLevelType w:val="hybridMultilevel"/>
    <w:tmpl w:val="D780C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352D4"/>
    <w:multiLevelType w:val="hybridMultilevel"/>
    <w:tmpl w:val="83F49A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712B8"/>
    <w:multiLevelType w:val="hybridMultilevel"/>
    <w:tmpl w:val="C06CA9AE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89A277E"/>
    <w:multiLevelType w:val="hybridMultilevel"/>
    <w:tmpl w:val="7E52A276"/>
    <w:lvl w:ilvl="0" w:tplc="F286B53E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F1D010C"/>
    <w:multiLevelType w:val="hybridMultilevel"/>
    <w:tmpl w:val="89D0772E"/>
    <w:lvl w:ilvl="0" w:tplc="DD7686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8B"/>
    <w:rsid w:val="00051BBD"/>
    <w:rsid w:val="00061D9F"/>
    <w:rsid w:val="000B7FC1"/>
    <w:rsid w:val="00213B9E"/>
    <w:rsid w:val="00226507"/>
    <w:rsid w:val="002276F4"/>
    <w:rsid w:val="00393A68"/>
    <w:rsid w:val="003A0344"/>
    <w:rsid w:val="00446702"/>
    <w:rsid w:val="004F5857"/>
    <w:rsid w:val="0051038C"/>
    <w:rsid w:val="0051321D"/>
    <w:rsid w:val="005455BE"/>
    <w:rsid w:val="00595CF4"/>
    <w:rsid w:val="005A1235"/>
    <w:rsid w:val="005A1D5D"/>
    <w:rsid w:val="006B09F5"/>
    <w:rsid w:val="006E0A45"/>
    <w:rsid w:val="006F7842"/>
    <w:rsid w:val="007A6195"/>
    <w:rsid w:val="008166BD"/>
    <w:rsid w:val="0082630B"/>
    <w:rsid w:val="009074DE"/>
    <w:rsid w:val="00926E45"/>
    <w:rsid w:val="0095182E"/>
    <w:rsid w:val="00964B07"/>
    <w:rsid w:val="009739B6"/>
    <w:rsid w:val="009A5EAE"/>
    <w:rsid w:val="009F5140"/>
    <w:rsid w:val="00A557E3"/>
    <w:rsid w:val="00AA4418"/>
    <w:rsid w:val="00AC63A0"/>
    <w:rsid w:val="00AD3864"/>
    <w:rsid w:val="00B159F0"/>
    <w:rsid w:val="00B33349"/>
    <w:rsid w:val="00C70DB9"/>
    <w:rsid w:val="00C80137"/>
    <w:rsid w:val="00D2044D"/>
    <w:rsid w:val="00D2268B"/>
    <w:rsid w:val="00D55FB1"/>
    <w:rsid w:val="00D7108A"/>
    <w:rsid w:val="00DF33E6"/>
    <w:rsid w:val="00E47BE1"/>
    <w:rsid w:val="00E701C3"/>
    <w:rsid w:val="00E931F8"/>
    <w:rsid w:val="00EE2201"/>
    <w:rsid w:val="00F1057B"/>
    <w:rsid w:val="00F12321"/>
    <w:rsid w:val="00F15D08"/>
    <w:rsid w:val="00F5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8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1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57B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26507"/>
    <w:pPr>
      <w:ind w:left="720"/>
      <w:contextualSpacing/>
    </w:pPr>
  </w:style>
  <w:style w:type="paragraph" w:styleId="Bezproreda">
    <w:name w:val="No Spacing"/>
    <w:uiPriority w:val="1"/>
    <w:qFormat/>
    <w:rsid w:val="00595CF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13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8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1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57B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26507"/>
    <w:pPr>
      <w:ind w:left="720"/>
      <w:contextualSpacing/>
    </w:pPr>
  </w:style>
  <w:style w:type="paragraph" w:styleId="Bezproreda">
    <w:name w:val="No Spacing"/>
    <w:uiPriority w:val="1"/>
    <w:qFormat/>
    <w:rsid w:val="00595CF4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213B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cig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vani&#263;-grad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2D5D-CCD4-47A0-BDC4-49C42FBA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1578</Words>
  <Characters>8998</Characters>
  <Application>Microsoft Office Word</Application>
  <DocSecurity>4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</cp:revision>
  <cp:lastPrinted>2019-02-07T10:17:00Z</cp:lastPrinted>
  <dcterms:created xsi:type="dcterms:W3CDTF">2019-02-22T10:24:00Z</dcterms:created>
  <dcterms:modified xsi:type="dcterms:W3CDTF">2019-02-22T10:24:00Z</dcterms:modified>
</cp:coreProperties>
</file>