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59C" w:rsidRDefault="0033059C" w:rsidP="0021571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stavka 2.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B93E07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841962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B93E07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P R O G R A M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za 201</w:t>
      </w:r>
      <w:r w:rsidR="00B93E07">
        <w:rPr>
          <w:rFonts w:ascii="Arial" w:eastAsiaTheme="minorHAnsi" w:hAnsi="Arial" w:cs="Arial"/>
          <w:b/>
          <w:bCs/>
          <w:color w:val="000000"/>
          <w:sz w:val="24"/>
          <w:szCs w:val="24"/>
        </w:rPr>
        <w:t>5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BC6EDF" w:rsidRPr="00870B85" w:rsidRDefault="00BC6EDF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godinu (u daljnjem tekstu: Program) utvrđuju se aktivnosti, poslovi i djelatnosti u tehničkoj kulturi od značenja za Grad </w:t>
      </w:r>
      <w:r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kao i za njegovu promociju na svim razinama.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se stvaraju uvjeti za zadovoljavanje potreba u sljedećim aktivnostima: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redovne djelatnosti udruga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u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Zajednic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 </w:t>
      </w:r>
      <w:r>
        <w:rPr>
          <w:rFonts w:ascii="Arial" w:eastAsiaTheme="minorHAnsi" w:hAnsi="Arial" w:cs="Arial"/>
          <w:color w:val="000000"/>
          <w:sz w:val="24"/>
          <w:szCs w:val="24"/>
        </w:rPr>
        <w:t>G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rada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djelatnost darovitih, osoba s invaliditetom i djece s teškoćama u razvoju,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nagrade i priznanja za tehnička postignuća,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vannastavne tehničke aktivnosti djece, mladeži i studenata,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organiziranje značajnih nacionalnih i međunarodnih priredbi,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stručno osposobljavanje i usavršavanje građana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B93E07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color w:val="000000"/>
          <w:sz w:val="24"/>
          <w:szCs w:val="24"/>
        </w:rPr>
      </w:pPr>
      <w:r w:rsidRPr="00BC6EDF">
        <w:rPr>
          <w:rFonts w:ascii="Arial" w:eastAsiaTheme="minorHAnsi" w:hAnsi="Arial" w:cs="Arial"/>
          <w:bCs/>
          <w:color w:val="000000"/>
          <w:sz w:val="24"/>
          <w:szCs w:val="24"/>
        </w:rPr>
        <w:t>II.</w:t>
      </w:r>
    </w:p>
    <w:p w:rsidR="00BC6EDF" w:rsidRPr="00BC6EDF" w:rsidRDefault="00BC6EDF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:rsidR="00B93E07" w:rsidRPr="00530CC5" w:rsidRDefault="00B93E07" w:rsidP="00B93E07">
      <w:pPr>
        <w:widowControl w:val="0"/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koje se sredstva osiguravaju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2015.g.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 koje su udruge</w:t>
      </w:r>
      <w:r w:rsidR="005307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tehničkoj kulturi i Zajednica tehničke kulture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predložile Gradu putem Javnog poziva</w:t>
      </w:r>
    </w:p>
    <w:p w:rsidR="0053077E" w:rsidRDefault="00B93E07" w:rsidP="00B93E07">
      <w:pPr>
        <w:widowControl w:val="0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 predlaganje programa na temelju kojih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se utvr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đuju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Program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javnih potreba u područjima predškolskog odgoja, školstva, obrazovanja i znanosti, sporta, kulture, tehničke kulture, zdravstva i socijalne skrbi i udruga građana Grada Ivanić-Grada za 2015. </w:t>
      </w:r>
      <w:r w:rsidR="005307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 w:rsidR="005307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</w:p>
    <w:p w:rsidR="00B93E07" w:rsidRPr="00BD07F6" w:rsidRDefault="0053077E" w:rsidP="00B93E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Cilj donošenja Programa je sufinanciranje javnih potreba u tehničkoj kulturi Grada Ivanić-Grada za 2015. godinu</w:t>
      </w:r>
      <w:r w:rsidR="00B93E0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koje čine naročito sljedeći poslovi i djelatnosti: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tehničke kulture,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stvaralačkog i znanstvenog rada,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tehničkog odgoja i obrazovanja,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znanstvenog i tehničkog opismenjivanja, a posebno mladih,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natjecanja sudionika u tehničkoj kulturi,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osiguranje, putem poticajnih financijskih sredstava, očuvanja postojeće kvalitete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kulture, a posebno onog dijela koji značajno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promiče Grad Ivanić-Grad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na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lastRenderedPageBreak/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nacionalnoj i međunarodnoj razini,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programa organiziranog osposobljavanja i usavršavanja osoba za </w:t>
      </w:r>
    </w:p>
    <w:p w:rsidR="0053077E" w:rsidRDefault="0033059C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obavljanje stručnih poslova u tehničkoj kulturi</w:t>
      </w:r>
      <w:r w:rsidR="0053077E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:rsidR="00BC6EDF" w:rsidRDefault="00BC6EDF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53077E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                                                             III.</w:t>
      </w:r>
      <w:r w:rsidR="0033059C" w:rsidRPr="00870B85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</w:p>
    <w:p w:rsidR="00BC6EDF" w:rsidRPr="00870B85" w:rsidRDefault="00BC6EDF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Financijska sredstva za ostvarivanje javnih potreba u tehničkoj kulturi u 201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godini osiguravaju se u Proračunu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IV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BC6EDF" w:rsidRDefault="00BC6EDF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 Ivanić-Grad utvrđuje da će financirati udruge iz područja tehničke kulture koje su članovi Zajednice tehničke kulture Grada Ivanić-Grada.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:rsidR="00BC6EDF" w:rsidRDefault="00BC6EDF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javne potrebe u tehničkoj kulturi za rad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</w:t>
      </w:r>
      <w:r w:rsidR="00841962" w:rsidRPr="0084196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Grada Ivanić-Grada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udruga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iz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točke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4.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vog Programa o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siguravaju se financijska sredstva u iznosu od 1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kuna.</w:t>
      </w: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Financijska sredstva za rad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i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udruga tehničke kulture Grad Ivanić-Grad iz Proračuna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prenijeti će se na žiro račun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Zajednice tehničke kulture Ivanić-Grad u pravilu u dvanaest jednakih mjesečnih rata.</w:t>
      </w:r>
    </w:p>
    <w:p w:rsidR="0033059C" w:rsidRPr="00870B85" w:rsidRDefault="0033059C" w:rsidP="0033059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 xml:space="preserve">   VI.</w:t>
      </w:r>
    </w:p>
    <w:p w:rsidR="00BC6EDF" w:rsidRDefault="00BC6EDF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55DE8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5DE8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financijskih sredstava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udrugama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iz </w:t>
      </w:r>
      <w:r>
        <w:rPr>
          <w:rFonts w:ascii="Arial" w:eastAsiaTheme="minorHAnsi" w:hAnsi="Arial" w:cs="Arial"/>
          <w:color w:val="000000"/>
          <w:sz w:val="24"/>
          <w:szCs w:val="24"/>
        </w:rPr>
        <w:t>točke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4.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i u skladu sa stavkom 2.</w:t>
      </w:r>
      <w:r>
        <w:rPr>
          <w:rFonts w:ascii="Arial" w:eastAsiaTheme="minorHAnsi" w:hAnsi="Arial" w:cs="Arial"/>
          <w:color w:val="000000"/>
          <w:sz w:val="24"/>
          <w:szCs w:val="24"/>
        </w:rPr>
        <w:t>točke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5. ovog Programa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obavlja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Zajednica tehničke kulture Grada Ivanić-Grada.</w:t>
      </w:r>
    </w:p>
    <w:p w:rsidR="0033059C" w:rsidRDefault="0033059C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sa Zajednicom tehničke kulture sklapa Ugovor temeljem dostavljenog izvješća o izvršenju svog programa rada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prethodnoj kalendarskoj godini.</w:t>
      </w:r>
    </w:p>
    <w:p w:rsidR="0033059C" w:rsidRPr="00870B85" w:rsidRDefault="0033059C" w:rsidP="00804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 izvršenju </w:t>
      </w:r>
      <w:r>
        <w:rPr>
          <w:rFonts w:ascii="Arial" w:eastAsiaTheme="minorHAnsi" w:hAnsi="Arial" w:cs="Arial"/>
          <w:color w:val="000000"/>
          <w:sz w:val="24"/>
          <w:szCs w:val="24"/>
        </w:rPr>
        <w:t>svog p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rograma i utrošku odobrenih sredstava za programe,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Zajednica tehničke kulture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Ivanić-Grad izvještava Grad Ivanić-Gradu rokovima propisanim Zakonom o proračunu.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804392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VII</w:t>
      </w:r>
      <w:r w:rsidR="0033059C" w:rsidRPr="00A81931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. </w:t>
      </w:r>
    </w:p>
    <w:p w:rsidR="00BC6EDF" w:rsidRPr="00A81931" w:rsidRDefault="00BC6EDF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bookmarkStart w:id="0" w:name="_GoBack"/>
      <w:bookmarkEnd w:id="0"/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Ovaj Program </w:t>
      </w:r>
      <w:r>
        <w:rPr>
          <w:rFonts w:ascii="Arial" w:eastAsiaTheme="minorHAnsi" w:hAnsi="Arial" w:cs="Arial"/>
          <w:color w:val="000000"/>
          <w:sz w:val="24"/>
          <w:szCs w:val="24"/>
        </w:rPr>
        <w:t>sastavni je dio Proračuna Grada Ivanić-Grada za 201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5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.godinu, stupa na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službenom glasniku Grada Ivanić-Grada a primjenjuje se od 01.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siječnja 201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804392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BC6EDF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9C"/>
    <w:rsid w:val="00215719"/>
    <w:rsid w:val="00217007"/>
    <w:rsid w:val="0033059C"/>
    <w:rsid w:val="00355DE8"/>
    <w:rsid w:val="00416416"/>
    <w:rsid w:val="0053077E"/>
    <w:rsid w:val="005B1550"/>
    <w:rsid w:val="00607930"/>
    <w:rsid w:val="00732EBA"/>
    <w:rsid w:val="00804392"/>
    <w:rsid w:val="00826063"/>
    <w:rsid w:val="00841962"/>
    <w:rsid w:val="00953699"/>
    <w:rsid w:val="00A7365C"/>
    <w:rsid w:val="00B93E07"/>
    <w:rsid w:val="00BC6EDF"/>
    <w:rsid w:val="00C75BC8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6</cp:revision>
  <cp:lastPrinted>2014-12-15T14:57:00Z</cp:lastPrinted>
  <dcterms:created xsi:type="dcterms:W3CDTF">2014-12-15T14:57:00Z</dcterms:created>
  <dcterms:modified xsi:type="dcterms:W3CDTF">2014-12-16T11:17:00Z</dcterms:modified>
</cp:coreProperties>
</file>