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2074" w14:textId="455AB52A" w:rsidR="00362A86" w:rsidRPr="002F5B8D" w:rsidRDefault="00362A86" w:rsidP="00F14E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Temeljem članka 49. Statuta Grada Ivanić-Grada (Službeni glasnik Grada Ivanić-Grada, broj 01/21) Mandatna komisija je dana </w:t>
      </w:r>
      <w:r w:rsidR="00464023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.</w:t>
      </w:r>
      <w:r w:rsidR="00464023">
        <w:rPr>
          <w:rFonts w:ascii="Arial" w:hAnsi="Arial" w:cs="Arial"/>
          <w:sz w:val="24"/>
          <w:szCs w:val="24"/>
        </w:rPr>
        <w:t xml:space="preserve"> veljače</w:t>
      </w:r>
      <w:r>
        <w:rPr>
          <w:rFonts w:ascii="Arial" w:hAnsi="Arial" w:cs="Arial"/>
          <w:sz w:val="24"/>
          <w:szCs w:val="24"/>
        </w:rPr>
        <w:t xml:space="preserve"> 202</w:t>
      </w:r>
      <w:r w:rsidR="0046402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godine utvrdila i podnosi sljedeće</w:t>
      </w:r>
    </w:p>
    <w:p w14:paraId="74890518" w14:textId="1F1D167B" w:rsidR="00362A86" w:rsidRPr="002F5B8D" w:rsidRDefault="00362A86" w:rsidP="00362A8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F5B8D">
        <w:rPr>
          <w:rFonts w:ascii="Arial" w:hAnsi="Arial" w:cs="Arial"/>
          <w:b/>
          <w:bCs/>
          <w:sz w:val="24"/>
          <w:szCs w:val="24"/>
        </w:rPr>
        <w:t>I Z V J E Š Ć E</w:t>
      </w:r>
    </w:p>
    <w:p w14:paraId="78B206C1" w14:textId="33D4E1CB" w:rsidR="00BB0039" w:rsidRPr="002F5B8D" w:rsidRDefault="00362A86" w:rsidP="0046402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F5B8D">
        <w:rPr>
          <w:rFonts w:ascii="Arial" w:hAnsi="Arial" w:cs="Arial"/>
          <w:b/>
          <w:bCs/>
          <w:sz w:val="24"/>
          <w:szCs w:val="24"/>
        </w:rPr>
        <w:t xml:space="preserve">o </w:t>
      </w:r>
      <w:r w:rsidR="00BB0039" w:rsidRPr="002F5B8D">
        <w:rPr>
          <w:rFonts w:ascii="Arial" w:hAnsi="Arial" w:cs="Arial"/>
          <w:b/>
          <w:bCs/>
          <w:sz w:val="24"/>
          <w:szCs w:val="24"/>
        </w:rPr>
        <w:t xml:space="preserve">prestanku mandata vijećnika </w:t>
      </w:r>
      <w:r w:rsidR="00464023">
        <w:rPr>
          <w:rFonts w:ascii="Arial" w:hAnsi="Arial" w:cs="Arial"/>
          <w:b/>
          <w:bCs/>
          <w:sz w:val="24"/>
          <w:szCs w:val="24"/>
        </w:rPr>
        <w:t xml:space="preserve">Krešimira </w:t>
      </w:r>
      <w:proofErr w:type="spellStart"/>
      <w:r w:rsidR="00464023">
        <w:rPr>
          <w:rFonts w:ascii="Arial" w:hAnsi="Arial" w:cs="Arial"/>
          <w:b/>
          <w:bCs/>
          <w:sz w:val="24"/>
          <w:szCs w:val="24"/>
        </w:rPr>
        <w:t>Ceranića</w:t>
      </w:r>
      <w:proofErr w:type="spellEnd"/>
      <w:r w:rsidR="00BB0039" w:rsidRPr="002F5B8D">
        <w:rPr>
          <w:rFonts w:ascii="Arial" w:hAnsi="Arial" w:cs="Arial"/>
          <w:b/>
          <w:bCs/>
          <w:sz w:val="24"/>
          <w:szCs w:val="24"/>
        </w:rPr>
        <w:t xml:space="preserve"> i o izboru i o ispunjenju zakonskih uvjeta za početak mandata zamjeni</w:t>
      </w:r>
      <w:r w:rsidR="00464023">
        <w:rPr>
          <w:rFonts w:ascii="Arial" w:hAnsi="Arial" w:cs="Arial"/>
          <w:b/>
          <w:bCs/>
          <w:sz w:val="24"/>
          <w:szCs w:val="24"/>
        </w:rPr>
        <w:t>ci</w:t>
      </w:r>
      <w:r w:rsidR="00BB0039" w:rsidRPr="002F5B8D">
        <w:rPr>
          <w:rFonts w:ascii="Arial" w:hAnsi="Arial" w:cs="Arial"/>
          <w:b/>
          <w:bCs/>
          <w:sz w:val="24"/>
          <w:szCs w:val="24"/>
        </w:rPr>
        <w:t xml:space="preserve"> vijećnika </w:t>
      </w:r>
      <w:r w:rsidR="00464023">
        <w:rPr>
          <w:rFonts w:ascii="Arial" w:hAnsi="Arial" w:cs="Arial"/>
          <w:b/>
          <w:bCs/>
          <w:sz w:val="24"/>
          <w:szCs w:val="24"/>
        </w:rPr>
        <w:t>Aleksandri Toth</w:t>
      </w:r>
    </w:p>
    <w:p w14:paraId="601A3561" w14:textId="276DBAD9" w:rsidR="00BB0039" w:rsidRPr="00BB0039" w:rsidRDefault="00BB0039" w:rsidP="00BB0039">
      <w:pPr>
        <w:jc w:val="center"/>
        <w:rPr>
          <w:rFonts w:ascii="Arial" w:hAnsi="Arial" w:cs="Arial"/>
          <w:sz w:val="24"/>
          <w:szCs w:val="24"/>
        </w:rPr>
      </w:pPr>
      <w:r w:rsidRPr="00BB0039">
        <w:rPr>
          <w:rFonts w:ascii="Arial" w:hAnsi="Arial" w:cs="Arial"/>
          <w:sz w:val="24"/>
          <w:szCs w:val="24"/>
        </w:rPr>
        <w:t>I.</w:t>
      </w:r>
    </w:p>
    <w:p w14:paraId="37A5DACB" w14:textId="0EA271FC" w:rsidR="00BB0039" w:rsidRPr="00BB0039" w:rsidRDefault="00BB0039" w:rsidP="00BB0039">
      <w:pPr>
        <w:jc w:val="both"/>
        <w:rPr>
          <w:rFonts w:ascii="Arial" w:hAnsi="Arial" w:cs="Arial"/>
          <w:sz w:val="24"/>
          <w:szCs w:val="24"/>
        </w:rPr>
      </w:pPr>
      <w:r w:rsidRPr="00BB0039">
        <w:rPr>
          <w:rFonts w:ascii="Arial" w:hAnsi="Arial" w:cs="Arial"/>
          <w:sz w:val="24"/>
          <w:szCs w:val="24"/>
        </w:rPr>
        <w:t xml:space="preserve">Utvrđuje se </w:t>
      </w:r>
      <w:r>
        <w:rPr>
          <w:rFonts w:ascii="Arial" w:hAnsi="Arial" w:cs="Arial"/>
          <w:sz w:val="24"/>
          <w:szCs w:val="24"/>
        </w:rPr>
        <w:t xml:space="preserve">da je vijećniku </w:t>
      </w:r>
      <w:r w:rsidR="00464023" w:rsidRPr="00464023">
        <w:rPr>
          <w:rFonts w:ascii="Arial" w:hAnsi="Arial" w:cs="Arial"/>
          <w:sz w:val="24"/>
          <w:szCs w:val="24"/>
        </w:rPr>
        <w:t xml:space="preserve">kako je vijećniku Krešimiru </w:t>
      </w:r>
      <w:proofErr w:type="spellStart"/>
      <w:r w:rsidR="00464023" w:rsidRPr="00464023">
        <w:rPr>
          <w:rFonts w:ascii="Arial" w:hAnsi="Arial" w:cs="Arial"/>
          <w:sz w:val="24"/>
          <w:szCs w:val="24"/>
        </w:rPr>
        <w:t>Ceraniću</w:t>
      </w:r>
      <w:proofErr w:type="spellEnd"/>
      <w:r w:rsidR="00464023" w:rsidRPr="00464023">
        <w:rPr>
          <w:rFonts w:ascii="Arial" w:hAnsi="Arial" w:cs="Arial"/>
          <w:sz w:val="24"/>
          <w:szCs w:val="24"/>
        </w:rPr>
        <w:t xml:space="preserve"> koji je izabran u Gradsko vijeće Grada Ivanić-Grada s liste Hrvatska demokratska zajednica – HDZ, Hrvatska socijalno-liberalna stranka – HSLS, Narodna stranka – Reformisti – Reformisti, Hrvatska narodna stranka – liberalni demokrati – HNS i Hrvatska stranka umirovljenika – HSU te koji je pripadao Narodnoj stranci – Reformisti – Reformisti, prestao mandat u Gradskom vijeću Grada Ivanić-Grada smrću dana 17. siječnja 2023. godine.</w:t>
      </w:r>
    </w:p>
    <w:p w14:paraId="0034EBBE" w14:textId="77777777" w:rsidR="00BB0039" w:rsidRDefault="00BB0039" w:rsidP="00BB003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14:paraId="1DAEA3EC" w14:textId="56706B32" w:rsidR="00BD7F6A" w:rsidRDefault="00BB0039" w:rsidP="00BB00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D22D5">
        <w:rPr>
          <w:rFonts w:ascii="Arial" w:hAnsi="Arial" w:cs="Arial"/>
          <w:sz w:val="24"/>
          <w:szCs w:val="24"/>
        </w:rPr>
        <w:t xml:space="preserve">dredbom </w:t>
      </w:r>
      <w:r w:rsidR="00BD7F6A" w:rsidRPr="00BD7F6A">
        <w:rPr>
          <w:rFonts w:ascii="Arial" w:hAnsi="Arial" w:cs="Arial"/>
          <w:sz w:val="24"/>
          <w:szCs w:val="24"/>
        </w:rPr>
        <w:t>članka 81. stavka 1.</w:t>
      </w:r>
      <w:r w:rsidR="005D22D5">
        <w:rPr>
          <w:rFonts w:ascii="Arial" w:hAnsi="Arial" w:cs="Arial"/>
          <w:sz w:val="24"/>
          <w:szCs w:val="24"/>
        </w:rPr>
        <w:t xml:space="preserve"> i </w:t>
      </w:r>
      <w:r w:rsidR="00464023">
        <w:rPr>
          <w:rFonts w:ascii="Arial" w:hAnsi="Arial" w:cs="Arial"/>
          <w:sz w:val="24"/>
          <w:szCs w:val="24"/>
        </w:rPr>
        <w:t>3</w:t>
      </w:r>
      <w:r w:rsidR="005D22D5">
        <w:rPr>
          <w:rFonts w:ascii="Arial" w:hAnsi="Arial" w:cs="Arial"/>
          <w:sz w:val="24"/>
          <w:szCs w:val="24"/>
        </w:rPr>
        <w:t xml:space="preserve">. </w:t>
      </w:r>
      <w:r w:rsidR="00BD7F6A" w:rsidRPr="00BD7F6A">
        <w:rPr>
          <w:rFonts w:ascii="Arial" w:hAnsi="Arial" w:cs="Arial"/>
          <w:sz w:val="24"/>
          <w:szCs w:val="24"/>
        </w:rPr>
        <w:t>Zakona o lokalnim izborima</w:t>
      </w:r>
      <w:r w:rsidR="005D22D5">
        <w:rPr>
          <w:rFonts w:ascii="Arial" w:hAnsi="Arial" w:cs="Arial"/>
          <w:sz w:val="24"/>
          <w:szCs w:val="24"/>
        </w:rPr>
        <w:t xml:space="preserve"> propisano je kako </w:t>
      </w:r>
      <w:r w:rsidR="00BD7F6A">
        <w:rPr>
          <w:rFonts w:ascii="Arial" w:hAnsi="Arial" w:cs="Arial"/>
          <w:sz w:val="24"/>
          <w:szCs w:val="24"/>
        </w:rPr>
        <w:t>č</w:t>
      </w:r>
      <w:r w:rsidR="00BD7F6A" w:rsidRPr="00BD7F6A">
        <w:rPr>
          <w:rFonts w:ascii="Arial" w:hAnsi="Arial" w:cs="Arial"/>
          <w:sz w:val="24"/>
          <w:szCs w:val="24"/>
        </w:rPr>
        <w:t>lanovi predstavničkih tijela imaju zamjenike koji obnašaju tu dužnost ukoliko članu predstavničkog tijela mandat miruje ili prestane prije isteka vremena na koje je izabra</w:t>
      </w:r>
      <w:r w:rsidR="005D22D5">
        <w:rPr>
          <w:rFonts w:ascii="Arial" w:hAnsi="Arial" w:cs="Arial"/>
          <w:sz w:val="24"/>
          <w:szCs w:val="24"/>
        </w:rPr>
        <w:t>n, a č</w:t>
      </w:r>
      <w:r w:rsidR="00BD7F6A" w:rsidRPr="00BD7F6A">
        <w:rPr>
          <w:rFonts w:ascii="Arial" w:hAnsi="Arial" w:cs="Arial"/>
          <w:sz w:val="24"/>
          <w:szCs w:val="24"/>
        </w:rPr>
        <w:t xml:space="preserve">lana predstavničkog tijela </w:t>
      </w:r>
      <w:r w:rsidR="00464023" w:rsidRPr="00464023">
        <w:rPr>
          <w:rFonts w:ascii="Arial" w:hAnsi="Arial" w:cs="Arial"/>
          <w:sz w:val="24"/>
          <w:szCs w:val="24"/>
        </w:rPr>
        <w:t>izabranog na kandidacijskoj listi dviju ili više političkih stranaka zamjenjuje neizabrani kandidat s iste liste s koje je izabran i član kojem je mandat prestao ili mu miruje, a određuju ga političke stranke sukladno sporazumu, odnosno ako sporazum nije zaključen, određuju ga dogovorno, a ako ne postignu dogovor, zamjenjuje ga prvi sljedeći neizabrani kandidat s liste. O sklopljenom sporazumu kao i postignutom dogovoru političke stranke dužne su obavijestiti nadležno upravno tijelo jedinice.</w:t>
      </w:r>
      <w:r w:rsidR="00BD7F6A" w:rsidRPr="00BD7F6A">
        <w:rPr>
          <w:rFonts w:ascii="Arial" w:hAnsi="Arial" w:cs="Arial"/>
          <w:sz w:val="24"/>
          <w:szCs w:val="24"/>
        </w:rPr>
        <w:t>.</w:t>
      </w:r>
    </w:p>
    <w:p w14:paraId="0643E99A" w14:textId="623EF272" w:rsidR="002F5B8D" w:rsidRDefault="002F5B8D" w:rsidP="002F5B8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14:paraId="0F8B5B7E" w14:textId="71D838A7" w:rsidR="002F5B8D" w:rsidRDefault="005D22D5" w:rsidP="00BD7F6A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odredbi članka </w:t>
      </w:r>
      <w:r w:rsidR="00D84120">
        <w:rPr>
          <w:rFonts w:ascii="Arial" w:hAnsi="Arial" w:cs="Arial"/>
          <w:sz w:val="24"/>
          <w:szCs w:val="24"/>
        </w:rPr>
        <w:t xml:space="preserve">81. stavka 1. i </w:t>
      </w:r>
      <w:r w:rsidR="00464023">
        <w:rPr>
          <w:rFonts w:ascii="Arial" w:hAnsi="Arial" w:cs="Arial"/>
          <w:sz w:val="24"/>
          <w:szCs w:val="24"/>
        </w:rPr>
        <w:t>3</w:t>
      </w:r>
      <w:r w:rsidR="00D84120">
        <w:rPr>
          <w:rFonts w:ascii="Arial" w:hAnsi="Arial" w:cs="Arial"/>
          <w:sz w:val="24"/>
          <w:szCs w:val="24"/>
        </w:rPr>
        <w:t>. Zakona o lokalnim izborima</w:t>
      </w:r>
      <w:r w:rsidR="00464023">
        <w:rPr>
          <w:rFonts w:ascii="Arial" w:hAnsi="Arial" w:cs="Arial"/>
          <w:sz w:val="24"/>
          <w:szCs w:val="24"/>
        </w:rPr>
        <w:t xml:space="preserve"> </w:t>
      </w:r>
      <w:r w:rsidR="00464023" w:rsidRPr="00464023">
        <w:rPr>
          <w:rFonts w:ascii="Arial" w:hAnsi="Arial" w:cs="Arial"/>
          <w:sz w:val="24"/>
          <w:szCs w:val="24"/>
        </w:rPr>
        <w:t>te točci VI. stavku 2. Sporazuma o sastavu i redoslijedu kandidacijske liste za izbor članova Gradskog vijeća Grada Ivanić-Grada i kandidaturi za izbor gradonačelnika Grada Ivanić-Grada i njegovog zamjenika od 20. travnja 2021. godine sklopljenom između Gradske organizacije Hrvatske demokratske zajednice Ivanić-Grad i Gradske organizacije Narodne stranke – Reformisti Ivanić-Grad, predsjednik Gradske organizacije Hrvatske demokratske zajednice Ivanić-Grad kao ovlašteni predlagatelj, dana 10. veljače 2023. godine dostavio je Upravnom odjelu za lokalnu samoupravu, pravne poslove i društvene djelatnosti Odluku Gradske organizacije Hrvatske demokratske zajednice Ivanić-Grad od 09. veljače 2023. godine kojom se gđa. Aleksandra Toth predlaže kao zamjenica vijećnika u Gradskom vijeću Grada Ivanić-Grada.</w:t>
      </w:r>
    </w:p>
    <w:p w14:paraId="3D2070C9" w14:textId="0F025249" w:rsidR="002F5B8D" w:rsidRPr="00464023" w:rsidRDefault="002F5B8D" w:rsidP="00464023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CFABFFB" w14:textId="216C19B4" w:rsidR="002F5B8D" w:rsidRDefault="002F5B8D" w:rsidP="005946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Temeljem navedenog u točkama I., II. i III. ovog Izvješća </w:t>
      </w:r>
      <w:r w:rsidR="008E6A49">
        <w:rPr>
          <w:rFonts w:ascii="Arial" w:hAnsi="Arial" w:cs="Arial"/>
          <w:sz w:val="24"/>
          <w:szCs w:val="24"/>
        </w:rPr>
        <w:t>utvrđuje se kako su ispunjeni zakonski uvjeti za početak mandata zamjeni</w:t>
      </w:r>
      <w:r w:rsidR="00464023">
        <w:rPr>
          <w:rFonts w:ascii="Arial" w:hAnsi="Arial" w:cs="Arial"/>
          <w:sz w:val="24"/>
          <w:szCs w:val="24"/>
        </w:rPr>
        <w:t>ci</w:t>
      </w:r>
      <w:r w:rsidR="008E6A49">
        <w:rPr>
          <w:rFonts w:ascii="Arial" w:hAnsi="Arial" w:cs="Arial"/>
          <w:sz w:val="24"/>
          <w:szCs w:val="24"/>
        </w:rPr>
        <w:t xml:space="preserve"> vijećnika g</w:t>
      </w:r>
      <w:r w:rsidR="00464023">
        <w:rPr>
          <w:rFonts w:ascii="Arial" w:hAnsi="Arial" w:cs="Arial"/>
          <w:sz w:val="24"/>
          <w:szCs w:val="24"/>
        </w:rPr>
        <w:t>đi. Aleksandri Toth</w:t>
      </w:r>
      <w:r w:rsidR="008E6A49">
        <w:rPr>
          <w:rFonts w:ascii="Arial" w:hAnsi="Arial" w:cs="Arial"/>
          <w:sz w:val="24"/>
          <w:szCs w:val="24"/>
        </w:rPr>
        <w:t xml:space="preserve">. </w:t>
      </w:r>
    </w:p>
    <w:p w14:paraId="4404728A" w14:textId="36C326B6" w:rsidR="002F5B8D" w:rsidRDefault="002F5B8D" w:rsidP="002F5B8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V.</w:t>
      </w:r>
    </w:p>
    <w:p w14:paraId="693EBBF2" w14:textId="4B22DD11" w:rsidR="002F5B8D" w:rsidRDefault="002F5B8D" w:rsidP="002F5B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Ovo izvješće podnosi se Gradskom vijeću na usvajanje. </w:t>
      </w:r>
    </w:p>
    <w:p w14:paraId="66D07188" w14:textId="77777777" w:rsidR="002F5B8D" w:rsidRPr="002F5B8D" w:rsidRDefault="002F5B8D" w:rsidP="002F5B8D">
      <w:pPr>
        <w:spacing w:after="0" w:line="276" w:lineRule="auto"/>
        <w:jc w:val="center"/>
        <w:rPr>
          <w:rFonts w:ascii="Arial" w:eastAsia="Calibri" w:hAnsi="Arial" w:cs="Arial"/>
        </w:rPr>
      </w:pPr>
      <w:r w:rsidRPr="002F5B8D">
        <w:rPr>
          <w:rFonts w:ascii="Arial" w:eastAsia="Calibri" w:hAnsi="Arial" w:cs="Arial"/>
        </w:rPr>
        <w:t>REPUBLIKA HRVATSKA</w:t>
      </w:r>
    </w:p>
    <w:p w14:paraId="65A04B8A" w14:textId="77777777" w:rsidR="002F5B8D" w:rsidRPr="002F5B8D" w:rsidRDefault="002F5B8D" w:rsidP="002F5B8D">
      <w:pPr>
        <w:spacing w:after="0" w:line="276" w:lineRule="auto"/>
        <w:jc w:val="center"/>
        <w:rPr>
          <w:rFonts w:ascii="Arial" w:eastAsia="Calibri" w:hAnsi="Arial" w:cs="Arial"/>
        </w:rPr>
      </w:pPr>
      <w:r w:rsidRPr="002F5B8D">
        <w:rPr>
          <w:rFonts w:ascii="Arial" w:eastAsia="Calibri" w:hAnsi="Arial" w:cs="Arial"/>
        </w:rPr>
        <w:t>ZAGREBAČKA ŽUPANIJA</w:t>
      </w:r>
    </w:p>
    <w:p w14:paraId="517EE4DE" w14:textId="77777777" w:rsidR="002F5B8D" w:rsidRPr="002F5B8D" w:rsidRDefault="002F5B8D" w:rsidP="002F5B8D">
      <w:pPr>
        <w:spacing w:after="0" w:line="276" w:lineRule="auto"/>
        <w:jc w:val="center"/>
        <w:rPr>
          <w:rFonts w:ascii="Arial" w:eastAsia="Calibri" w:hAnsi="Arial" w:cs="Arial"/>
        </w:rPr>
      </w:pPr>
      <w:r w:rsidRPr="002F5B8D">
        <w:rPr>
          <w:rFonts w:ascii="Arial" w:eastAsia="Calibri" w:hAnsi="Arial" w:cs="Arial"/>
        </w:rPr>
        <w:t>GRAD IVANIĆ-GRAD</w:t>
      </w:r>
    </w:p>
    <w:p w14:paraId="0C1EFC88" w14:textId="1BCAA5C1" w:rsidR="002F5B8D" w:rsidRDefault="002F5B8D" w:rsidP="002F5B8D">
      <w:pPr>
        <w:spacing w:after="0" w:line="276" w:lineRule="auto"/>
        <w:jc w:val="center"/>
        <w:rPr>
          <w:rFonts w:ascii="Arial" w:eastAsia="Calibri" w:hAnsi="Arial" w:cs="Arial"/>
        </w:rPr>
      </w:pPr>
      <w:r w:rsidRPr="002F5B8D">
        <w:rPr>
          <w:rFonts w:ascii="Arial" w:eastAsia="Calibri" w:hAnsi="Arial" w:cs="Arial"/>
        </w:rPr>
        <w:t>GRADSKO VIJEĆE</w:t>
      </w:r>
    </w:p>
    <w:p w14:paraId="4845A75E" w14:textId="4C2CC8D9" w:rsidR="002F5B8D" w:rsidRDefault="002F5B8D" w:rsidP="002F5B8D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MANDATNA KOMISIJA</w:t>
      </w:r>
    </w:p>
    <w:p w14:paraId="3E04736A" w14:textId="77777777" w:rsidR="002F5B8D" w:rsidRDefault="002F5B8D" w:rsidP="00464023">
      <w:pPr>
        <w:spacing w:after="0" w:line="276" w:lineRule="auto"/>
        <w:rPr>
          <w:rFonts w:ascii="Arial" w:eastAsia="Calibri" w:hAnsi="Arial" w:cs="Arial"/>
        </w:rPr>
      </w:pPr>
    </w:p>
    <w:p w14:paraId="0E11651B" w14:textId="4C606C63" w:rsidR="002F5B8D" w:rsidRDefault="002F5B8D" w:rsidP="002F5B8D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2A2AF8EB" w14:textId="712905E3" w:rsidR="002F5B8D" w:rsidRDefault="002F5B8D" w:rsidP="002F5B8D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KLASA: 021-05/21-02/4                                        </w:t>
      </w:r>
      <w:r w:rsidR="00464023">
        <w:rPr>
          <w:rFonts w:ascii="Arial" w:eastAsia="Calibri" w:hAnsi="Arial" w:cs="Arial"/>
        </w:rPr>
        <w:t xml:space="preserve">             </w:t>
      </w:r>
      <w:r>
        <w:rPr>
          <w:rFonts w:ascii="Arial" w:eastAsia="Calibri" w:hAnsi="Arial" w:cs="Arial"/>
        </w:rPr>
        <w:t xml:space="preserve">       Predsjednik Mandatne komisije:</w:t>
      </w:r>
    </w:p>
    <w:p w14:paraId="594B7EDA" w14:textId="55B9D07D" w:rsidR="002F5B8D" w:rsidRDefault="002F5B8D" w:rsidP="002F5B8D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URBROJ:238/10-02-01/1-21-</w:t>
      </w:r>
      <w:r w:rsidR="00464023">
        <w:rPr>
          <w:rFonts w:ascii="Arial" w:eastAsia="Calibri" w:hAnsi="Arial" w:cs="Arial"/>
        </w:rPr>
        <w:t>4</w:t>
      </w:r>
    </w:p>
    <w:p w14:paraId="4BA17DE7" w14:textId="2CBAC083" w:rsidR="002F5B8D" w:rsidRPr="002F5B8D" w:rsidRDefault="002F5B8D" w:rsidP="002F5B8D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Ivanić-Grad, </w:t>
      </w:r>
      <w:r w:rsidR="00464023">
        <w:rPr>
          <w:rFonts w:ascii="Arial" w:eastAsia="Calibri" w:hAnsi="Arial" w:cs="Arial"/>
        </w:rPr>
        <w:t>13</w:t>
      </w:r>
      <w:r>
        <w:rPr>
          <w:rFonts w:ascii="Arial" w:eastAsia="Calibri" w:hAnsi="Arial" w:cs="Arial"/>
        </w:rPr>
        <w:t xml:space="preserve">. </w:t>
      </w:r>
      <w:r w:rsidR="00464023">
        <w:rPr>
          <w:rFonts w:ascii="Arial" w:eastAsia="Calibri" w:hAnsi="Arial" w:cs="Arial"/>
        </w:rPr>
        <w:t xml:space="preserve">veljače </w:t>
      </w:r>
      <w:r>
        <w:rPr>
          <w:rFonts w:ascii="Arial" w:eastAsia="Calibri" w:hAnsi="Arial" w:cs="Arial"/>
        </w:rPr>
        <w:t>202</w:t>
      </w:r>
      <w:r w:rsidR="00464023">
        <w:rPr>
          <w:rFonts w:ascii="Arial" w:eastAsia="Calibri" w:hAnsi="Arial" w:cs="Arial"/>
        </w:rPr>
        <w:t>3</w:t>
      </w:r>
      <w:r>
        <w:rPr>
          <w:rFonts w:ascii="Arial" w:eastAsia="Calibri" w:hAnsi="Arial" w:cs="Arial"/>
        </w:rPr>
        <w:t xml:space="preserve">.                                                                   Ivica Kozjak </w:t>
      </w:r>
    </w:p>
    <w:p w14:paraId="3F37476C" w14:textId="77777777" w:rsidR="002F5B8D" w:rsidRPr="00BD7F6A" w:rsidRDefault="002F5B8D" w:rsidP="002F5B8D">
      <w:pPr>
        <w:jc w:val="center"/>
        <w:rPr>
          <w:rFonts w:ascii="Arial" w:hAnsi="Arial" w:cs="Arial"/>
          <w:sz w:val="24"/>
          <w:szCs w:val="24"/>
        </w:rPr>
      </w:pPr>
    </w:p>
    <w:sectPr w:rsidR="002F5B8D" w:rsidRPr="00BD7F6A" w:rsidSect="00464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7326E"/>
    <w:multiLevelType w:val="hybridMultilevel"/>
    <w:tmpl w:val="5F92D4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775C4"/>
    <w:multiLevelType w:val="hybridMultilevel"/>
    <w:tmpl w:val="15C695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00436"/>
    <w:multiLevelType w:val="hybridMultilevel"/>
    <w:tmpl w:val="DE282346"/>
    <w:lvl w:ilvl="0" w:tplc="630ADB2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379862">
    <w:abstractNumId w:val="1"/>
  </w:num>
  <w:num w:numId="2" w16cid:durableId="521406318">
    <w:abstractNumId w:val="0"/>
  </w:num>
  <w:num w:numId="3" w16cid:durableId="426343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83"/>
    <w:rsid w:val="001A497D"/>
    <w:rsid w:val="002F5B8D"/>
    <w:rsid w:val="00362A86"/>
    <w:rsid w:val="003C2283"/>
    <w:rsid w:val="00431AA0"/>
    <w:rsid w:val="00464023"/>
    <w:rsid w:val="004B6520"/>
    <w:rsid w:val="00530C44"/>
    <w:rsid w:val="00567AB5"/>
    <w:rsid w:val="00584431"/>
    <w:rsid w:val="00594643"/>
    <w:rsid w:val="005B075E"/>
    <w:rsid w:val="005D22D5"/>
    <w:rsid w:val="0064799D"/>
    <w:rsid w:val="007A6AB8"/>
    <w:rsid w:val="0089744B"/>
    <w:rsid w:val="008C188F"/>
    <w:rsid w:val="008E6A49"/>
    <w:rsid w:val="009256A5"/>
    <w:rsid w:val="009566F6"/>
    <w:rsid w:val="009C05FA"/>
    <w:rsid w:val="00A77752"/>
    <w:rsid w:val="00AA344D"/>
    <w:rsid w:val="00B37D27"/>
    <w:rsid w:val="00B571FF"/>
    <w:rsid w:val="00B77E91"/>
    <w:rsid w:val="00BA2D29"/>
    <w:rsid w:val="00BB0039"/>
    <w:rsid w:val="00BC5D3F"/>
    <w:rsid w:val="00BD7F6A"/>
    <w:rsid w:val="00C12A6B"/>
    <w:rsid w:val="00CE26E8"/>
    <w:rsid w:val="00D12757"/>
    <w:rsid w:val="00D84120"/>
    <w:rsid w:val="00E55138"/>
    <w:rsid w:val="00EE0272"/>
    <w:rsid w:val="00F14E6E"/>
    <w:rsid w:val="00F334E6"/>
    <w:rsid w:val="00FE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4096"/>
  <w15:chartTrackingRefBased/>
  <w15:docId w15:val="{58554564-DFAB-49A7-8C43-65414F38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4643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BD7F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2</cp:revision>
  <dcterms:created xsi:type="dcterms:W3CDTF">2023-02-10T12:36:00Z</dcterms:created>
  <dcterms:modified xsi:type="dcterms:W3CDTF">2023-02-10T12:36:00Z</dcterms:modified>
</cp:coreProperties>
</file>