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C13" w:rsidRDefault="00355C13" w:rsidP="00DE4D7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bookmarkStart w:id="0" w:name="_GoBack"/>
      <w:bookmarkEnd w:id="0"/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71F00">
        <w:rPr>
          <w:rFonts w:ascii="Arial" w:hAnsi="Arial" w:cs="Arial"/>
          <w:sz w:val="24"/>
          <w:szCs w:val="24"/>
          <w:lang w:eastAsia="hr-HR"/>
        </w:rPr>
        <w:t>REPUBLIKA HRVATSKA</w:t>
      </w: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571F00">
        <w:rPr>
          <w:rFonts w:ascii="Arial" w:hAnsi="Arial" w:cs="Arial"/>
          <w:sz w:val="24"/>
          <w:szCs w:val="24"/>
          <w:lang w:eastAsia="hr-HR"/>
        </w:rPr>
        <w:t>ZAGREBAČKA ŽUPANIJA</w:t>
      </w: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 w:rsidRPr="00571F00">
        <w:rPr>
          <w:rFonts w:ascii="Arial" w:hAnsi="Arial" w:cs="Arial"/>
          <w:sz w:val="24"/>
          <w:szCs w:val="24"/>
          <w:lang w:eastAsia="hr-HR"/>
        </w:rPr>
        <w:t>GRAD IVANIĆ-GRAD</w:t>
      </w: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  <w:lang w:eastAsia="hr-HR"/>
        </w:rPr>
        <w:t>GRADONAČELNIK</w:t>
      </w:r>
    </w:p>
    <w:p w:rsidR="00355C13" w:rsidRDefault="00355C13" w:rsidP="00355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71F00">
        <w:rPr>
          <w:rFonts w:ascii="Arial" w:eastAsia="Times New Roman" w:hAnsi="Arial" w:cs="Arial"/>
          <w:sz w:val="24"/>
          <w:szCs w:val="24"/>
          <w:lang w:eastAsia="hr-HR"/>
        </w:rPr>
        <w:t>KLASA</w:t>
      </w:r>
      <w:r w:rsidR="00C658F0">
        <w:rPr>
          <w:rFonts w:ascii="Arial" w:eastAsia="Times New Roman" w:hAnsi="Arial" w:cs="Arial"/>
          <w:sz w:val="24"/>
          <w:szCs w:val="24"/>
          <w:lang w:eastAsia="hr-HR"/>
        </w:rPr>
        <w:t>:022-01/15-01/1</w:t>
      </w:r>
    </w:p>
    <w:p w:rsidR="00355C13" w:rsidRPr="00571F00" w:rsidRDefault="00355C13" w:rsidP="00355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71F00">
        <w:rPr>
          <w:rFonts w:ascii="Arial" w:eastAsia="Times New Roman" w:hAnsi="Arial" w:cs="Arial"/>
          <w:sz w:val="24"/>
          <w:szCs w:val="24"/>
          <w:lang w:eastAsia="hr-HR"/>
        </w:rPr>
        <w:t xml:space="preserve">URBROJ: </w:t>
      </w:r>
      <w:r>
        <w:rPr>
          <w:rFonts w:ascii="Arial" w:eastAsia="Times New Roman" w:hAnsi="Arial" w:cs="Arial"/>
          <w:sz w:val="24"/>
          <w:szCs w:val="24"/>
          <w:lang w:eastAsia="hr-HR"/>
        </w:rPr>
        <w:t>238/10-02</w:t>
      </w:r>
      <w:r w:rsidR="00C658F0">
        <w:rPr>
          <w:rFonts w:ascii="Arial" w:eastAsia="Times New Roman" w:hAnsi="Arial" w:cs="Arial"/>
          <w:sz w:val="24"/>
          <w:szCs w:val="24"/>
          <w:lang w:eastAsia="hr-HR"/>
        </w:rPr>
        <w:t>/13-15-8</w:t>
      </w:r>
    </w:p>
    <w:p w:rsidR="00355C13" w:rsidRPr="00571F00" w:rsidRDefault="00355C13" w:rsidP="00355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71F00">
        <w:rPr>
          <w:rFonts w:ascii="Arial" w:eastAsia="Times New Roman" w:hAnsi="Arial" w:cs="Arial"/>
          <w:sz w:val="24"/>
          <w:szCs w:val="24"/>
          <w:lang w:eastAsia="hr-HR"/>
        </w:rPr>
        <w:t xml:space="preserve">Ivanić-Grad, </w:t>
      </w:r>
      <w:r w:rsidR="00C658F0">
        <w:rPr>
          <w:rFonts w:ascii="Arial" w:eastAsia="Times New Roman" w:hAnsi="Arial" w:cs="Arial"/>
          <w:sz w:val="24"/>
          <w:szCs w:val="24"/>
          <w:lang w:eastAsia="hr-HR"/>
        </w:rPr>
        <w:t>23. ožujka 2015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355C13" w:rsidRDefault="00355C13" w:rsidP="00355C13">
      <w:pPr>
        <w:spacing w:after="0" w:line="240" w:lineRule="auto"/>
        <w:ind w:left="180"/>
        <w:rPr>
          <w:rFonts w:ascii="Arial" w:hAnsi="Arial" w:cs="Arial"/>
          <w:i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ind w:left="180"/>
        <w:rPr>
          <w:rFonts w:ascii="Arial" w:hAnsi="Arial" w:cs="Arial"/>
          <w:i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355C13" w:rsidRPr="00571F00" w:rsidRDefault="00355C13" w:rsidP="00355C13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n/r predsjednika 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Željka </w:t>
      </w:r>
      <w:proofErr w:type="spellStart"/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355C13" w:rsidRPr="00571F00" w:rsidRDefault="00355C13" w:rsidP="00355C13">
      <w:pPr>
        <w:spacing w:after="0" w:line="240" w:lineRule="auto"/>
        <w:ind w:left="18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ind w:left="180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ind w:left="180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Prijedlog 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Zaključka o </w:t>
      </w:r>
      <w:r w:rsidR="00C658F0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prihvaćanju Izvješća o izvršenju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P</w:t>
      </w:r>
      <w:r w:rsidR="00C658F0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lana gospodarenja otpadom u 2014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. godini</w:t>
      </w:r>
    </w:p>
    <w:p w:rsidR="00355C13" w:rsidRPr="00571F00" w:rsidRDefault="00355C13" w:rsidP="00355C1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55C13" w:rsidRPr="00571F00" w:rsidRDefault="00355C13" w:rsidP="00355C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iCs/>
          <w:color w:val="000000"/>
          <w:sz w:val="24"/>
          <w:szCs w:val="24"/>
          <w:lang w:eastAsia="hr-HR"/>
        </w:rPr>
        <w:t>Poštovani,</w:t>
      </w: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571F00">
        <w:rPr>
          <w:rFonts w:ascii="Arial" w:hAnsi="Arial" w:cs="Arial"/>
          <w:sz w:val="24"/>
          <w:szCs w:val="24"/>
          <w:lang w:eastAsia="hr-HR"/>
        </w:rPr>
        <w:t xml:space="preserve">Temeljem članka </w:t>
      </w:r>
      <w:r>
        <w:rPr>
          <w:rFonts w:ascii="Arial" w:hAnsi="Arial" w:cs="Arial"/>
          <w:sz w:val="24"/>
          <w:szCs w:val="24"/>
          <w:lang w:eastAsia="hr-HR"/>
        </w:rPr>
        <w:t>55</w:t>
      </w:r>
      <w:r w:rsidRPr="00571F00">
        <w:rPr>
          <w:rFonts w:ascii="Arial" w:hAnsi="Arial" w:cs="Arial"/>
          <w:sz w:val="24"/>
          <w:szCs w:val="24"/>
          <w:lang w:eastAsia="hr-HR"/>
        </w:rPr>
        <w:t xml:space="preserve">. Statuta Grada Ivanić-Grada (Službeni glasnik Grada Ivanić-Grada broj </w:t>
      </w:r>
      <w:r>
        <w:rPr>
          <w:rFonts w:ascii="Arial" w:hAnsi="Arial" w:cs="Arial"/>
          <w:sz w:val="24"/>
          <w:szCs w:val="24"/>
          <w:lang w:eastAsia="hr-HR"/>
        </w:rPr>
        <w:t>02/14</w:t>
      </w:r>
      <w:r w:rsidRPr="00571F00">
        <w:rPr>
          <w:rFonts w:ascii="Arial" w:hAnsi="Arial" w:cs="Arial"/>
          <w:sz w:val="24"/>
          <w:szCs w:val="24"/>
          <w:lang w:eastAsia="hr-HR"/>
        </w:rPr>
        <w:t>), Gradonačelnik Grada Ivanić-Grada, utvrdio je prijedlog</w:t>
      </w:r>
    </w:p>
    <w:p w:rsidR="00355C13" w:rsidRPr="00571F00" w:rsidRDefault="00355C13" w:rsidP="00355C13">
      <w:pPr>
        <w:spacing w:after="0" w:line="240" w:lineRule="auto"/>
        <w:ind w:left="180"/>
        <w:rPr>
          <w:rFonts w:ascii="Arial" w:hAnsi="Arial" w:cs="Arial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Zaključka o prihvaćanju Izvješća o </w:t>
      </w:r>
      <w:r w:rsidR="00582B02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izvršenju 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P</w:t>
      </w:r>
      <w:r w:rsidR="00582B02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lana gospodarenja otpadom u 2014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. godini</w:t>
      </w:r>
    </w:p>
    <w:p w:rsidR="00355C13" w:rsidRPr="0057642D" w:rsidRDefault="00355C13" w:rsidP="00355C13">
      <w:pPr>
        <w:spacing w:after="0" w:line="240" w:lineRule="auto"/>
        <w:ind w:left="360"/>
        <w:jc w:val="center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Pr="00571F00">
        <w:rPr>
          <w:rFonts w:ascii="Arial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355C13" w:rsidRPr="00571F00" w:rsidRDefault="00355C13" w:rsidP="00355C13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Za izvjestitelja na sjednici Gradskoga vijeća određuje se </w:t>
      </w: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</w:t>
      </w:r>
      <w:r w:rsidR="00011984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Marica Svetlečić, </w:t>
      </w:r>
      <w:r w:rsidR="00282FD5">
        <w:rPr>
          <w:rFonts w:ascii="Arial" w:hAnsi="Arial" w:cs="Arial"/>
          <w:iCs/>
          <w:color w:val="000000"/>
          <w:sz w:val="24"/>
          <w:szCs w:val="24"/>
          <w:lang w:eastAsia="hr-HR"/>
        </w:rPr>
        <w:t>referentica za gospodarstvo, komunalno gospodarstvo i zaštitu okoliša</w:t>
      </w: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>.</w:t>
      </w:r>
    </w:p>
    <w:p w:rsidR="00355C13" w:rsidRPr="00571F00" w:rsidRDefault="00355C13" w:rsidP="00355C13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355C13" w:rsidRPr="00571F00" w:rsidRDefault="00355C13" w:rsidP="00355C13">
      <w:pPr>
        <w:spacing w:after="0" w:line="240" w:lineRule="auto"/>
        <w:ind w:left="-540" w:right="-48"/>
        <w:jc w:val="right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ind w:left="5832"/>
        <w:jc w:val="right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355C13" w:rsidRPr="00571F00" w:rsidRDefault="00355C13" w:rsidP="00355C13">
      <w:pPr>
        <w:spacing w:after="0" w:line="240" w:lineRule="auto"/>
        <w:ind w:left="-540"/>
        <w:jc w:val="right"/>
        <w:rPr>
          <w:rFonts w:ascii="Arial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:rsidR="00355C13" w:rsidRPr="00571F00" w:rsidRDefault="00355C13" w:rsidP="00355C13">
      <w:pPr>
        <w:spacing w:after="0" w:line="240" w:lineRule="auto"/>
        <w:jc w:val="right"/>
        <w:rPr>
          <w:rFonts w:ascii="Arial" w:hAnsi="Arial" w:cs="Arial"/>
          <w:color w:val="000000"/>
          <w:sz w:val="24"/>
          <w:szCs w:val="24"/>
          <w:lang w:eastAsia="hr-HR"/>
        </w:rPr>
      </w:pPr>
      <w:r w:rsidRPr="00571F00">
        <w:rPr>
          <w:rFonts w:ascii="Arial" w:hAnsi="Arial" w:cs="Arial"/>
          <w:color w:val="000000"/>
          <w:sz w:val="24"/>
          <w:szCs w:val="24"/>
          <w:lang w:eastAsia="hr-HR"/>
        </w:rPr>
        <w:t>Javor Bojan Leš, dr. vet. med.</w:t>
      </w:r>
    </w:p>
    <w:p w:rsidR="00355C13" w:rsidRDefault="00355C13" w:rsidP="00355C1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Default="00355C13" w:rsidP="00355C1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Default="00355C13" w:rsidP="00355C1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Default="00355C13" w:rsidP="00355C1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Default="00355C13" w:rsidP="00355C1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Default="00355C13" w:rsidP="00355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Pr="00CD5158" w:rsidRDefault="00355C13" w:rsidP="00355C1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D5158">
        <w:rPr>
          <w:rFonts w:ascii="Arial" w:eastAsia="Times New Roman" w:hAnsi="Arial" w:cs="Arial"/>
          <w:sz w:val="24"/>
          <w:szCs w:val="24"/>
          <w:lang w:eastAsia="hr-HR"/>
        </w:rPr>
        <w:t xml:space="preserve">Na temelju članka </w:t>
      </w:r>
      <w:r>
        <w:rPr>
          <w:rFonts w:ascii="Arial" w:eastAsia="Times New Roman" w:hAnsi="Arial" w:cs="Arial"/>
          <w:sz w:val="24"/>
          <w:szCs w:val="24"/>
          <w:lang w:eastAsia="hr-HR"/>
        </w:rPr>
        <w:t>35</w:t>
      </w:r>
      <w:r w:rsidRPr="00CD5158">
        <w:rPr>
          <w:rFonts w:ascii="Arial" w:eastAsia="Times New Roman" w:hAnsi="Arial" w:cs="Arial"/>
          <w:sz w:val="24"/>
          <w:szCs w:val="24"/>
          <w:lang w:eastAsia="hr-HR"/>
        </w:rPr>
        <w:t>. Statuta Grada Ivanić-Grada (Službeni glasnik</w:t>
      </w:r>
      <w:r>
        <w:rPr>
          <w:rFonts w:ascii="Arial" w:eastAsia="Times New Roman" w:hAnsi="Arial" w:cs="Arial"/>
          <w:sz w:val="24"/>
          <w:szCs w:val="24"/>
          <w:lang w:eastAsia="hr-HR"/>
        </w:rPr>
        <w:t>, broj 02/14</w:t>
      </w:r>
      <w:r w:rsidRPr="00CD5158"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svojoj 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FE63FB">
        <w:rPr>
          <w:rFonts w:ascii="Arial" w:eastAsia="Times New Roman" w:hAnsi="Arial" w:cs="Arial"/>
          <w:sz w:val="24"/>
          <w:szCs w:val="24"/>
          <w:lang w:eastAsia="hr-HR"/>
        </w:rPr>
        <w:t>_____ 2015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donijelo je sl</w:t>
      </w:r>
      <w:r w:rsidRPr="00CD5158">
        <w:rPr>
          <w:rFonts w:ascii="Arial" w:eastAsia="Times New Roman" w:hAnsi="Arial" w:cs="Arial"/>
          <w:sz w:val="24"/>
          <w:szCs w:val="24"/>
          <w:lang w:eastAsia="hr-HR"/>
        </w:rPr>
        <w:t>jedeć</w:t>
      </w:r>
      <w:r>
        <w:rPr>
          <w:rFonts w:ascii="Arial" w:eastAsia="Times New Roman" w:hAnsi="Arial" w:cs="Arial"/>
          <w:sz w:val="24"/>
          <w:szCs w:val="24"/>
          <w:lang w:eastAsia="hr-HR"/>
        </w:rPr>
        <w:t>i</w:t>
      </w:r>
    </w:p>
    <w:p w:rsidR="00355C13" w:rsidRPr="00CD5158" w:rsidRDefault="00355C13" w:rsidP="00355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Default="00355C13" w:rsidP="00355C1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355C13" w:rsidRDefault="00355C13" w:rsidP="00355C1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355C13" w:rsidRPr="00571F00" w:rsidRDefault="00355C13" w:rsidP="00355C13">
      <w:pPr>
        <w:spacing w:after="0" w:line="240" w:lineRule="auto"/>
        <w:jc w:val="center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o prihvaćanju Izvješća o izvršenju Plana gospodarenja otpadom u 2014. godini</w:t>
      </w:r>
    </w:p>
    <w:p w:rsidR="00355C13" w:rsidRPr="0057642D" w:rsidRDefault="00355C13" w:rsidP="00355C1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355C13" w:rsidRDefault="00355C13" w:rsidP="00355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Default="00355C13" w:rsidP="00355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D5158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355C13" w:rsidRDefault="00355C13" w:rsidP="00355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Default="00355C13" w:rsidP="00355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Gradsko vijeće Grada Ivanić-Gr</w:t>
      </w:r>
      <w:r w:rsidR="00C74CC7">
        <w:rPr>
          <w:rFonts w:ascii="Arial" w:eastAsia="Times New Roman" w:hAnsi="Arial" w:cs="Arial"/>
          <w:sz w:val="24"/>
          <w:szCs w:val="24"/>
          <w:lang w:eastAsia="hr-HR"/>
        </w:rPr>
        <w:t>ada prihvaća Izvješće o izvršenju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Plana gospodarenja o</w:t>
      </w:r>
      <w:r w:rsidR="00C74CC7">
        <w:rPr>
          <w:rFonts w:ascii="Arial" w:eastAsia="Times New Roman" w:hAnsi="Arial" w:cs="Arial"/>
          <w:sz w:val="24"/>
          <w:szCs w:val="24"/>
          <w:lang w:eastAsia="hr-HR"/>
        </w:rPr>
        <w:t>tpadom Grada Ivanić-Grada u 2014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C74CC7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godini.</w:t>
      </w:r>
    </w:p>
    <w:p w:rsidR="00355C13" w:rsidRPr="00CD5158" w:rsidRDefault="00355C13" w:rsidP="00355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Pr="00CD5158" w:rsidRDefault="00355C13" w:rsidP="00355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</w:t>
      </w:r>
      <w:r w:rsidRPr="00CD5158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355C13" w:rsidRPr="00CD5158" w:rsidRDefault="00355C13" w:rsidP="00355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Pr="00CD5158" w:rsidRDefault="00355C13" w:rsidP="00355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  <w:t>Ovaj Zaključak</w:t>
      </w:r>
      <w:r w:rsidRPr="00CD5158">
        <w:rPr>
          <w:rFonts w:ascii="Arial" w:eastAsia="Times New Roman" w:hAnsi="Arial" w:cs="Arial"/>
          <w:sz w:val="24"/>
          <w:szCs w:val="24"/>
          <w:lang w:eastAsia="hr-HR"/>
        </w:rPr>
        <w:t xml:space="preserve"> stupa na sna</w:t>
      </w:r>
      <w:r>
        <w:rPr>
          <w:rFonts w:ascii="Arial" w:eastAsia="Times New Roman" w:hAnsi="Arial" w:cs="Arial"/>
          <w:sz w:val="24"/>
          <w:szCs w:val="24"/>
          <w:lang w:eastAsia="hr-HR"/>
        </w:rPr>
        <w:t>gu danom donošenja, a objavit će</w:t>
      </w:r>
      <w:r w:rsidRPr="00CD5158">
        <w:rPr>
          <w:rFonts w:ascii="Arial" w:eastAsia="Times New Roman" w:hAnsi="Arial" w:cs="Arial"/>
          <w:sz w:val="24"/>
          <w:szCs w:val="24"/>
          <w:lang w:eastAsia="hr-HR"/>
        </w:rPr>
        <w:t xml:space="preserve"> se u Službenom glasniku Grada Ivanić-Grada.</w:t>
      </w:r>
    </w:p>
    <w:p w:rsidR="00355C13" w:rsidRPr="00CD5158" w:rsidRDefault="00355C13" w:rsidP="00355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Pr="00CD5158" w:rsidRDefault="00355C13" w:rsidP="00355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Default="00355C13" w:rsidP="00355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Default="00355C13" w:rsidP="00355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Pr="00CD5158" w:rsidRDefault="00355C13" w:rsidP="00355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D5158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355C13" w:rsidRPr="00CD5158" w:rsidRDefault="00355C13" w:rsidP="00355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D5158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355C13" w:rsidRPr="00CD5158" w:rsidRDefault="00355C13" w:rsidP="00355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D5158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355C13" w:rsidRPr="00CD5158" w:rsidRDefault="00355C13" w:rsidP="00355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CD5158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355C13" w:rsidRPr="00CD5158" w:rsidRDefault="00355C13" w:rsidP="00355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Pr="00CD5158" w:rsidRDefault="00355C13" w:rsidP="00355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55C13" w:rsidRDefault="00355C13" w:rsidP="00355C13">
      <w:pPr>
        <w:tabs>
          <w:tab w:val="left" w:pos="675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de-DE" w:eastAsia="hr-HR"/>
        </w:rPr>
      </w:pPr>
    </w:p>
    <w:p w:rsidR="00355C13" w:rsidRDefault="00355C13" w:rsidP="00355C13">
      <w:pPr>
        <w:tabs>
          <w:tab w:val="left" w:pos="675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de-DE" w:eastAsia="hr-HR"/>
        </w:rPr>
      </w:pPr>
    </w:p>
    <w:p w:rsidR="00355C13" w:rsidRDefault="00355C13" w:rsidP="00355C13">
      <w:pPr>
        <w:tabs>
          <w:tab w:val="left" w:pos="675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de-DE" w:eastAsia="hr-HR"/>
        </w:rPr>
      </w:pPr>
    </w:p>
    <w:p w:rsidR="00355C13" w:rsidRPr="00CD5158" w:rsidRDefault="00355C13" w:rsidP="00355C13">
      <w:pPr>
        <w:tabs>
          <w:tab w:val="left" w:pos="675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de-DE" w:eastAsia="hr-HR"/>
        </w:rPr>
      </w:pPr>
      <w:r>
        <w:rPr>
          <w:rFonts w:ascii="Arial" w:eastAsia="Times New Roman" w:hAnsi="Arial" w:cs="Arial"/>
          <w:sz w:val="24"/>
          <w:szCs w:val="24"/>
          <w:lang w:val="de-DE" w:eastAsia="hr-HR"/>
        </w:rPr>
        <w:t xml:space="preserve">KLASA: </w:t>
      </w:r>
      <w:r w:rsidR="002F1C49">
        <w:rPr>
          <w:rFonts w:ascii="Arial" w:eastAsia="Times New Roman" w:hAnsi="Arial" w:cs="Arial"/>
          <w:sz w:val="24"/>
          <w:szCs w:val="24"/>
          <w:lang w:val="de-DE" w:eastAsia="hr-HR"/>
        </w:rPr>
        <w:t xml:space="preserve">                                                                         </w:t>
      </w:r>
      <w:proofErr w:type="spellStart"/>
      <w:r w:rsidRPr="00CD5158">
        <w:rPr>
          <w:rFonts w:ascii="Arial" w:eastAsia="Times New Roman" w:hAnsi="Arial" w:cs="Arial"/>
          <w:sz w:val="24"/>
          <w:szCs w:val="24"/>
          <w:lang w:val="de-DE" w:eastAsia="hr-HR"/>
        </w:rPr>
        <w:t>Predsjednik</w:t>
      </w:r>
      <w:proofErr w:type="spellEnd"/>
      <w:r w:rsidRPr="00CD5158">
        <w:rPr>
          <w:rFonts w:ascii="Arial" w:eastAsia="Times New Roman" w:hAnsi="Arial" w:cs="Arial"/>
          <w:sz w:val="24"/>
          <w:szCs w:val="24"/>
          <w:lang w:val="de-DE" w:eastAsia="hr-HR"/>
        </w:rPr>
        <w:t xml:space="preserve"> </w:t>
      </w:r>
      <w:proofErr w:type="spellStart"/>
      <w:r w:rsidRPr="00CD5158">
        <w:rPr>
          <w:rFonts w:ascii="Arial" w:eastAsia="Times New Roman" w:hAnsi="Arial" w:cs="Arial"/>
          <w:sz w:val="24"/>
          <w:szCs w:val="24"/>
          <w:lang w:val="de-DE" w:eastAsia="hr-HR"/>
        </w:rPr>
        <w:t>Gradskog</w:t>
      </w:r>
      <w:proofErr w:type="spellEnd"/>
      <w:r w:rsidRPr="00CD5158">
        <w:rPr>
          <w:rFonts w:ascii="Arial" w:eastAsia="Times New Roman" w:hAnsi="Arial" w:cs="Arial"/>
          <w:sz w:val="24"/>
          <w:szCs w:val="24"/>
          <w:lang w:val="de-DE" w:eastAsia="hr-HR"/>
        </w:rPr>
        <w:t xml:space="preserve"> </w:t>
      </w:r>
      <w:proofErr w:type="spellStart"/>
      <w:r w:rsidRPr="00CD5158">
        <w:rPr>
          <w:rFonts w:ascii="Arial" w:eastAsia="Times New Roman" w:hAnsi="Arial" w:cs="Arial"/>
          <w:sz w:val="24"/>
          <w:szCs w:val="24"/>
          <w:lang w:val="de-DE" w:eastAsia="hr-HR"/>
        </w:rPr>
        <w:t>vijeća</w:t>
      </w:r>
      <w:proofErr w:type="spellEnd"/>
      <w:r w:rsidRPr="00CD5158">
        <w:rPr>
          <w:rFonts w:ascii="Arial" w:eastAsia="Times New Roman" w:hAnsi="Arial" w:cs="Arial"/>
          <w:sz w:val="24"/>
          <w:szCs w:val="24"/>
          <w:lang w:val="de-DE" w:eastAsia="hr-HR"/>
        </w:rPr>
        <w:t>:</w:t>
      </w:r>
    </w:p>
    <w:p w:rsidR="00355C13" w:rsidRPr="00CD5158" w:rsidRDefault="00355C13" w:rsidP="00355C13">
      <w:pPr>
        <w:tabs>
          <w:tab w:val="left" w:pos="675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de-DE" w:eastAsia="hr-HR"/>
        </w:rPr>
      </w:pPr>
      <w:r>
        <w:rPr>
          <w:rFonts w:ascii="Arial" w:eastAsia="Times New Roman" w:hAnsi="Arial" w:cs="Arial"/>
          <w:sz w:val="24"/>
          <w:szCs w:val="24"/>
          <w:lang w:val="de-DE" w:eastAsia="hr-HR"/>
        </w:rPr>
        <w:t xml:space="preserve">URBROJ: </w:t>
      </w:r>
      <w:r w:rsidRPr="00CD5158">
        <w:rPr>
          <w:rFonts w:ascii="Arial" w:eastAsia="Times New Roman" w:hAnsi="Arial" w:cs="Arial"/>
          <w:sz w:val="24"/>
          <w:szCs w:val="24"/>
          <w:lang w:val="de-DE" w:eastAsia="hr-HR"/>
        </w:rPr>
        <w:tab/>
      </w:r>
    </w:p>
    <w:p w:rsidR="00355C13" w:rsidRPr="00CD5158" w:rsidRDefault="002F1C49" w:rsidP="00355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hr-HR"/>
        </w:rPr>
      </w:pPr>
      <w:r>
        <w:rPr>
          <w:rFonts w:ascii="Arial" w:eastAsia="Times New Roman" w:hAnsi="Arial" w:cs="Arial"/>
          <w:sz w:val="24"/>
          <w:szCs w:val="24"/>
          <w:lang w:val="en-GB" w:eastAsia="hr-HR"/>
        </w:rPr>
        <w:t xml:space="preserve">Ivanić-Grad, </w:t>
      </w:r>
      <w:r w:rsidR="00355C13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  </w:t>
      </w:r>
      <w:r>
        <w:rPr>
          <w:rFonts w:ascii="Arial" w:eastAsia="Times New Roman" w:hAnsi="Arial" w:cs="Arial"/>
          <w:sz w:val="24"/>
          <w:szCs w:val="24"/>
          <w:lang w:val="en-GB" w:eastAsia="hr-HR"/>
        </w:rPr>
        <w:tab/>
      </w:r>
      <w:r>
        <w:rPr>
          <w:rFonts w:ascii="Arial" w:eastAsia="Times New Roman" w:hAnsi="Arial" w:cs="Arial"/>
          <w:sz w:val="24"/>
          <w:szCs w:val="24"/>
          <w:lang w:val="en-GB" w:eastAsia="hr-HR"/>
        </w:rPr>
        <w:tab/>
      </w:r>
      <w:r>
        <w:rPr>
          <w:rFonts w:ascii="Arial" w:eastAsia="Times New Roman" w:hAnsi="Arial" w:cs="Arial"/>
          <w:sz w:val="24"/>
          <w:szCs w:val="24"/>
          <w:lang w:val="en-GB" w:eastAsia="hr-HR"/>
        </w:rPr>
        <w:tab/>
      </w:r>
      <w:r>
        <w:rPr>
          <w:rFonts w:ascii="Arial" w:eastAsia="Times New Roman" w:hAnsi="Arial" w:cs="Arial"/>
          <w:sz w:val="24"/>
          <w:szCs w:val="24"/>
          <w:lang w:val="en-GB" w:eastAsia="hr-HR"/>
        </w:rPr>
        <w:tab/>
      </w:r>
      <w:r>
        <w:rPr>
          <w:rFonts w:ascii="Arial" w:eastAsia="Times New Roman" w:hAnsi="Arial" w:cs="Arial"/>
          <w:sz w:val="24"/>
          <w:szCs w:val="24"/>
          <w:lang w:val="en-GB" w:eastAsia="hr-HR"/>
        </w:rPr>
        <w:tab/>
      </w:r>
      <w:r w:rsidR="00355C13">
        <w:rPr>
          <w:rFonts w:ascii="Arial" w:eastAsia="Times New Roman" w:hAnsi="Arial" w:cs="Arial"/>
          <w:sz w:val="24"/>
          <w:szCs w:val="24"/>
          <w:lang w:val="en-GB" w:eastAsia="hr-HR"/>
        </w:rPr>
        <w:t>Željko Pongrac</w:t>
      </w:r>
      <w:r>
        <w:rPr>
          <w:rFonts w:ascii="Arial" w:eastAsia="Times New Roman" w:hAnsi="Arial" w:cs="Arial"/>
          <w:sz w:val="24"/>
          <w:szCs w:val="24"/>
          <w:lang w:val="en-GB" w:eastAsia="hr-HR"/>
        </w:rPr>
        <w:t xml:space="preserve">, </w:t>
      </w:r>
      <w:proofErr w:type="spellStart"/>
      <w:r>
        <w:rPr>
          <w:rFonts w:ascii="Arial" w:eastAsia="Times New Roman" w:hAnsi="Arial" w:cs="Arial"/>
          <w:sz w:val="24"/>
          <w:szCs w:val="24"/>
          <w:lang w:val="en-GB" w:eastAsia="hr-HR"/>
        </w:rPr>
        <w:t>pravnik</w:t>
      </w:r>
      <w:proofErr w:type="spellEnd"/>
      <w:r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 w:eastAsia="hr-HR"/>
        </w:rPr>
        <w:t>kriminalist</w:t>
      </w:r>
      <w:proofErr w:type="spellEnd"/>
    </w:p>
    <w:p w:rsidR="00355C13" w:rsidRPr="00CD5158" w:rsidRDefault="00355C13" w:rsidP="00355C13">
      <w:pPr>
        <w:spacing w:after="0" w:line="240" w:lineRule="auto"/>
        <w:ind w:left="5664" w:firstLine="708"/>
        <w:jc w:val="both"/>
        <w:rPr>
          <w:rFonts w:ascii="Arial" w:eastAsia="Times New Roman" w:hAnsi="Arial" w:cs="Arial"/>
          <w:sz w:val="24"/>
          <w:szCs w:val="24"/>
          <w:lang w:val="en-GB" w:eastAsia="hr-HR"/>
        </w:rPr>
      </w:pPr>
    </w:p>
    <w:p w:rsidR="00355C13" w:rsidRDefault="00355C13" w:rsidP="00355C13"/>
    <w:p w:rsidR="00355C13" w:rsidRDefault="00355C13" w:rsidP="00355C13"/>
    <w:p w:rsidR="00355C13" w:rsidRDefault="00355C13" w:rsidP="00355C13"/>
    <w:p w:rsidR="00355C13" w:rsidRDefault="00355C13" w:rsidP="00355C13"/>
    <w:p w:rsidR="00355C13" w:rsidRDefault="00355C13" w:rsidP="00355C13"/>
    <w:p w:rsidR="00355C13" w:rsidRDefault="00355C13" w:rsidP="00355C13"/>
    <w:p w:rsidR="00355C13" w:rsidRDefault="00355C13" w:rsidP="00355C13"/>
    <w:p w:rsidR="00355C13" w:rsidRDefault="00355C13" w:rsidP="00355C13"/>
    <w:p w:rsidR="00355C13" w:rsidRDefault="00355C13" w:rsidP="00355C13"/>
    <w:p w:rsidR="00355C13" w:rsidRDefault="00355C13" w:rsidP="00355C1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355C13" w:rsidRPr="00571F00" w:rsidTr="00415BDE">
        <w:tc>
          <w:tcPr>
            <w:tcW w:w="4644" w:type="dxa"/>
          </w:tcPr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571F00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Zaključak povodom razmatranja Izvješća o </w:t>
            </w:r>
            <w:r w:rsidR="00E07AA6" w:rsidRPr="00E07AA6">
              <w:rPr>
                <w:rFonts w:ascii="Arial" w:hAnsi="Arial" w:cs="Arial"/>
                <w:bCs/>
                <w:iCs/>
                <w:color w:val="000000"/>
                <w:sz w:val="24"/>
                <w:szCs w:val="24"/>
                <w:lang w:eastAsia="hr-HR"/>
              </w:rPr>
              <w:t>izvršenju</w:t>
            </w:r>
            <w:r>
              <w:rPr>
                <w:rFonts w:ascii="Arial" w:hAnsi="Arial" w:cs="Arial"/>
                <w:sz w:val="24"/>
                <w:szCs w:val="24"/>
              </w:rPr>
              <w:t xml:space="preserve"> Plana gospodarenja o</w:t>
            </w:r>
            <w:r w:rsidR="00517149">
              <w:rPr>
                <w:rFonts w:ascii="Arial" w:hAnsi="Arial" w:cs="Arial"/>
                <w:sz w:val="24"/>
                <w:szCs w:val="24"/>
              </w:rPr>
              <w:t>tpadom Grada Ivanić-Grada u 2014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="00517149">
              <w:rPr>
                <w:rFonts w:ascii="Arial" w:hAnsi="Arial" w:cs="Arial"/>
                <w:sz w:val="24"/>
                <w:szCs w:val="24"/>
              </w:rPr>
              <w:t xml:space="preserve"> godini</w:t>
            </w:r>
          </w:p>
        </w:tc>
      </w:tr>
      <w:tr w:rsidR="00355C13" w:rsidRPr="00571F00" w:rsidTr="00415BDE">
        <w:tc>
          <w:tcPr>
            <w:tcW w:w="4644" w:type="dxa"/>
          </w:tcPr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571F00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 w:rsidRPr="00571F00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Članak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35</w:t>
            </w:r>
            <w:r w:rsidRPr="00571F00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. Statuta Grada Ivanić-Grada (Službeni glasnik, broj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 xml:space="preserve"> 02/14</w:t>
            </w:r>
            <w:r w:rsidRPr="00571F00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)</w:t>
            </w:r>
          </w:p>
        </w:tc>
      </w:tr>
      <w:tr w:rsidR="00355C13" w:rsidRPr="00571F00" w:rsidTr="00415BDE">
        <w:tc>
          <w:tcPr>
            <w:tcW w:w="4644" w:type="dxa"/>
          </w:tcPr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571F00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Upravni odjel za </w:t>
            </w:r>
            <w:r w:rsidR="00517149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financije, gospodarstvo, komunalne djelatnosti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i prostorno planiranje</w:t>
            </w:r>
          </w:p>
        </w:tc>
      </w:tr>
      <w:tr w:rsidR="00355C13" w:rsidRPr="00571F00" w:rsidTr="00415BDE">
        <w:tc>
          <w:tcPr>
            <w:tcW w:w="4644" w:type="dxa"/>
          </w:tcPr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571F00"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</w:p>
          <w:p w:rsidR="00355C13" w:rsidRPr="00571F00" w:rsidRDefault="00355C13" w:rsidP="00415BDE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</w:pPr>
            <w:r w:rsidRPr="00571F00">
              <w:rPr>
                <w:rFonts w:ascii="Arial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:rsidR="00355C13" w:rsidRDefault="00355C13" w:rsidP="00355C13"/>
    <w:p w:rsidR="00355C13" w:rsidRDefault="00355C13" w:rsidP="00355C13">
      <w:pPr>
        <w:rPr>
          <w:rFonts w:ascii="Arial" w:hAnsi="Arial" w:cs="Arial"/>
          <w:b/>
          <w:sz w:val="24"/>
          <w:szCs w:val="24"/>
        </w:rPr>
      </w:pPr>
      <w:r w:rsidRPr="00571F00">
        <w:rPr>
          <w:rFonts w:ascii="Arial" w:hAnsi="Arial" w:cs="Arial"/>
          <w:b/>
          <w:sz w:val="24"/>
          <w:szCs w:val="24"/>
        </w:rPr>
        <w:t>OBRAZLOŽENJE:</w:t>
      </w:r>
    </w:p>
    <w:p w:rsidR="00746F70" w:rsidRPr="00AC07D7" w:rsidRDefault="00746F70" w:rsidP="00746F70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t-BR" w:eastAsia="hr-HR"/>
        </w:rPr>
      </w:pPr>
      <w:r w:rsidRPr="00AC07D7">
        <w:rPr>
          <w:rFonts w:ascii="Arial" w:eastAsia="Times New Roman" w:hAnsi="Arial" w:cs="Arial"/>
          <w:sz w:val="24"/>
          <w:szCs w:val="24"/>
          <w:lang w:val="pt-BR" w:eastAsia="hr-HR"/>
        </w:rPr>
        <w:t>Plan gospodarenja otpadom Grada Ivanić-Grada donesen je na 4. sjednici Gradskog vijeća Grada Ivanić-Grada održanoj dana 06. listopada 2009. godine i objavljen u Službenom glasniku broj 09/09. Plan je donesen za razdoblje od 8 godina, odnosno za razdoblje od 2009. – 2017. godine.</w:t>
      </w:r>
    </w:p>
    <w:p w:rsidR="00746F70" w:rsidRPr="00AC07D7" w:rsidRDefault="00746F70" w:rsidP="00746F70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pt-BR" w:eastAsia="hr-HR"/>
        </w:rPr>
      </w:pPr>
      <w:r w:rsidRPr="00AC07D7">
        <w:rPr>
          <w:rFonts w:ascii="Arial" w:eastAsia="Times New Roman" w:hAnsi="Arial" w:cs="Arial"/>
          <w:sz w:val="24"/>
          <w:szCs w:val="24"/>
          <w:lang w:val="pt-BR" w:eastAsia="hr-HR"/>
        </w:rPr>
        <w:t>Temeljem članka</w:t>
      </w:r>
      <w:r w:rsidRPr="00AC07D7">
        <w:rPr>
          <w:rFonts w:ascii="Arial" w:eastAsia="Times New Roman" w:hAnsi="Arial" w:cs="Arial"/>
          <w:sz w:val="24"/>
          <w:szCs w:val="24"/>
          <w:lang w:eastAsia="hr-HR"/>
        </w:rPr>
        <w:t xml:space="preserve"> 174</w:t>
      </w:r>
      <w:r w:rsidRPr="00AC07D7">
        <w:rPr>
          <w:rFonts w:ascii="Arial" w:eastAsia="Times New Roman" w:hAnsi="Arial" w:cs="Arial"/>
          <w:sz w:val="24"/>
          <w:szCs w:val="24"/>
          <w:lang w:val="pt-BR" w:eastAsia="hr-HR"/>
        </w:rPr>
        <w:t xml:space="preserve">. Zakona o održivom gospodarenju otpadom </w:t>
      </w:r>
      <w:r w:rsidRPr="00AC07D7">
        <w:rPr>
          <w:rFonts w:ascii="Arial" w:eastAsia="Times New Roman" w:hAnsi="Arial" w:cs="Arial"/>
          <w:sz w:val="24"/>
          <w:szCs w:val="24"/>
          <w:lang w:eastAsia="hr-HR"/>
        </w:rPr>
        <w:t>(„</w:t>
      </w:r>
      <w:r w:rsidRPr="00AC07D7">
        <w:rPr>
          <w:rFonts w:ascii="Arial" w:eastAsia="Times New Roman" w:hAnsi="Arial" w:cs="Arial"/>
          <w:sz w:val="24"/>
          <w:szCs w:val="24"/>
          <w:lang w:val="fr-FR" w:eastAsia="hr-HR"/>
        </w:rPr>
        <w:t>Narodne</w:t>
      </w:r>
      <w:r w:rsidRPr="00AC07D7">
        <w:rPr>
          <w:rFonts w:ascii="Arial" w:eastAsia="Times New Roman" w:hAnsi="Arial" w:cs="Arial"/>
          <w:sz w:val="24"/>
          <w:szCs w:val="24"/>
          <w:lang w:val="pt-BR" w:eastAsia="hr-HR"/>
        </w:rPr>
        <w:t xml:space="preserve"> novine” br. 94/13.) županijski, gradski i općinski planovi ostaju na snazi do isteka roka na koji su doneseni u dijelu u kojem nisu u suprotnosti s odredbama Zakona i Plana gospodarenja otpadom Republike Hrvatske.</w:t>
      </w:r>
      <w:r w:rsidRPr="00AC07D7">
        <w:rPr>
          <w:rFonts w:ascii="Arial" w:eastAsia="Times New Roman" w:hAnsi="Arial" w:cs="Arial"/>
          <w:color w:val="000000"/>
          <w:sz w:val="24"/>
          <w:szCs w:val="24"/>
          <w:lang w:val="pt-BR" w:eastAsia="hr-HR"/>
        </w:rPr>
        <w:t xml:space="preserve"> </w:t>
      </w:r>
    </w:p>
    <w:p w:rsidR="00746F70" w:rsidRPr="00AC07D7" w:rsidRDefault="00746F70" w:rsidP="00746F70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pt-BR"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pt-BR" w:eastAsia="hr-HR"/>
        </w:rPr>
        <w:t>O</w:t>
      </w:r>
      <w:r w:rsidRPr="00AC07D7">
        <w:rPr>
          <w:rFonts w:ascii="Arial" w:eastAsia="Times New Roman" w:hAnsi="Arial" w:cs="Arial"/>
          <w:color w:val="000000"/>
          <w:sz w:val="24"/>
          <w:szCs w:val="24"/>
          <w:lang w:val="pt-BR" w:eastAsia="hr-HR"/>
        </w:rPr>
        <w:t>bzirom da je Gradsko vijeće Grada Ivanić-Grada donijelo navedeni plan potrebno je podnijeti predmetno izvješće Gradskom vijeću te temeljem članka</w:t>
      </w:r>
      <w:r w:rsidRPr="00AC07D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20</w:t>
      </w:r>
      <w:r w:rsidRPr="00AC07D7">
        <w:rPr>
          <w:rFonts w:ascii="Arial" w:eastAsia="Times New Roman" w:hAnsi="Arial" w:cs="Arial"/>
          <w:color w:val="000000"/>
          <w:sz w:val="24"/>
          <w:szCs w:val="24"/>
          <w:lang w:val="pt-BR" w:eastAsia="hr-HR"/>
        </w:rPr>
        <w:t xml:space="preserve">. stavka 1. Zakona o održivom gospodarenju otpadom dostaviti godišnje izvješće o provedbi Plana jedinici područne (regionalne) samouprave do 31. ožujka tekuće godine za prethodnu kalendarsku godinu i objaviti ga u svom službenom glasilu.  </w:t>
      </w:r>
    </w:p>
    <w:p w:rsidR="00746F70" w:rsidRPr="00AC07D7" w:rsidRDefault="00746F70" w:rsidP="00746F70">
      <w:pPr>
        <w:tabs>
          <w:tab w:val="left" w:pos="709"/>
        </w:tabs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4"/>
          <w:lang w:val="pt-BR" w:eastAsia="hr-HR"/>
        </w:rPr>
      </w:pPr>
    </w:p>
    <w:p w:rsidR="00746F70" w:rsidRPr="008E6E41" w:rsidRDefault="00746F70" w:rsidP="00746F7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Slijedom navedenog, predlaže se Gradskom vijeću prihvaćanje Izvješća o provedbi PGO u 2014.</w:t>
      </w:r>
      <w:r w:rsidR="00B55132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godini.</w:t>
      </w:r>
    </w:p>
    <w:p w:rsidR="00D55FB1" w:rsidRPr="00355C13" w:rsidRDefault="00D55FB1" w:rsidP="00355C13"/>
    <w:sectPr w:rsidR="00D55FB1" w:rsidRPr="00355C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01D" w:rsidRDefault="00B3501D">
      <w:pPr>
        <w:spacing w:after="0" w:line="240" w:lineRule="auto"/>
      </w:pPr>
      <w:r>
        <w:separator/>
      </w:r>
    </w:p>
  </w:endnote>
  <w:endnote w:type="continuationSeparator" w:id="0">
    <w:p w:rsidR="00B3501D" w:rsidRDefault="00B35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01D" w:rsidRDefault="00B3501D">
      <w:pPr>
        <w:spacing w:after="0" w:line="240" w:lineRule="auto"/>
      </w:pPr>
      <w:r>
        <w:separator/>
      </w:r>
    </w:p>
  </w:footnote>
  <w:footnote w:type="continuationSeparator" w:id="0">
    <w:p w:rsidR="00B3501D" w:rsidRDefault="00B350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95E"/>
    <w:rsid w:val="00011984"/>
    <w:rsid w:val="001439DD"/>
    <w:rsid w:val="00282FD5"/>
    <w:rsid w:val="002C5B23"/>
    <w:rsid w:val="002D395E"/>
    <w:rsid w:val="002F1C49"/>
    <w:rsid w:val="00355C13"/>
    <w:rsid w:val="003903CB"/>
    <w:rsid w:val="004B2DAF"/>
    <w:rsid w:val="00517149"/>
    <w:rsid w:val="00582B02"/>
    <w:rsid w:val="00746F70"/>
    <w:rsid w:val="00B0259E"/>
    <w:rsid w:val="00B23AA5"/>
    <w:rsid w:val="00B3501D"/>
    <w:rsid w:val="00B55132"/>
    <w:rsid w:val="00B75ED9"/>
    <w:rsid w:val="00C658F0"/>
    <w:rsid w:val="00C74CC7"/>
    <w:rsid w:val="00D409C1"/>
    <w:rsid w:val="00D55FB1"/>
    <w:rsid w:val="00DE4D78"/>
    <w:rsid w:val="00E07AA6"/>
    <w:rsid w:val="00E96EB9"/>
    <w:rsid w:val="00F41384"/>
    <w:rsid w:val="00FE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C1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B75ED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noProof/>
    </w:rPr>
  </w:style>
  <w:style w:type="character" w:customStyle="1" w:styleId="ZaglavljeChar">
    <w:name w:val="Zaglavlje Char"/>
    <w:basedOn w:val="Zadanifontodlomka"/>
    <w:link w:val="Zaglavlje"/>
    <w:uiPriority w:val="99"/>
    <w:rsid w:val="00B75ED9"/>
    <w:rPr>
      <w:noProof/>
    </w:rPr>
  </w:style>
  <w:style w:type="paragraph" w:styleId="Podnoje">
    <w:name w:val="footer"/>
    <w:basedOn w:val="Normal"/>
    <w:link w:val="PodnojeChar"/>
    <w:uiPriority w:val="99"/>
    <w:unhideWhenUsed/>
    <w:rsid w:val="00DE4D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E4D78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E4D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E4D7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C1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B75ED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noProof/>
    </w:rPr>
  </w:style>
  <w:style w:type="character" w:customStyle="1" w:styleId="ZaglavljeChar">
    <w:name w:val="Zaglavlje Char"/>
    <w:basedOn w:val="Zadanifontodlomka"/>
    <w:link w:val="Zaglavlje"/>
    <w:uiPriority w:val="99"/>
    <w:rsid w:val="00B75ED9"/>
    <w:rPr>
      <w:noProof/>
    </w:rPr>
  </w:style>
  <w:style w:type="paragraph" w:styleId="Podnoje">
    <w:name w:val="footer"/>
    <w:basedOn w:val="Normal"/>
    <w:link w:val="PodnojeChar"/>
    <w:uiPriority w:val="99"/>
    <w:unhideWhenUsed/>
    <w:rsid w:val="00DE4D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E4D78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E4D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E4D7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34</cp:revision>
  <cp:lastPrinted>2015-03-24T13:40:00Z</cp:lastPrinted>
  <dcterms:created xsi:type="dcterms:W3CDTF">2015-03-23T08:08:00Z</dcterms:created>
  <dcterms:modified xsi:type="dcterms:W3CDTF">2015-03-24T13:40:00Z</dcterms:modified>
</cp:coreProperties>
</file>