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F3" w:rsidRPr="008E2616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8E2616">
        <w:rPr>
          <w:rFonts w:ascii="Arial" w:hAnsi="Arial" w:cs="Arial"/>
          <w:color w:val="000000"/>
          <w:sz w:val="24"/>
          <w:szCs w:val="24"/>
        </w:rPr>
        <w:t>Temeljem članka 17. stavak 1. podstavak 1. Zakona o sustavu civilne zaštite (Narodne novine broj  82/15.),</w:t>
      </w:r>
      <w:r w:rsidRPr="008E2616">
        <w:rPr>
          <w:rFonts w:ascii="Arial" w:hAnsi="Arial" w:cs="Arial"/>
          <w:sz w:val="24"/>
          <w:szCs w:val="24"/>
          <w:lang w:eastAsia="hr-HR"/>
        </w:rPr>
        <w:t xml:space="preserve"> te članka </w:t>
      </w:r>
      <w:r w:rsidRPr="008E2616">
        <w:rPr>
          <w:rFonts w:ascii="Arial" w:hAnsi="Arial" w:cs="Arial"/>
          <w:sz w:val="24"/>
          <w:szCs w:val="24"/>
          <w:lang w:eastAsia="hr-HR"/>
        </w:rPr>
        <w:softHyphen/>
      </w:r>
      <w:r w:rsidRPr="008E2616">
        <w:rPr>
          <w:rFonts w:ascii="Arial" w:hAnsi="Arial" w:cs="Arial"/>
          <w:sz w:val="24"/>
          <w:szCs w:val="24"/>
          <w:lang w:eastAsia="hr-HR"/>
        </w:rPr>
        <w:softHyphen/>
      </w:r>
      <w:r w:rsidRPr="008E2616">
        <w:rPr>
          <w:rFonts w:ascii="Arial" w:hAnsi="Arial" w:cs="Arial"/>
          <w:sz w:val="24"/>
          <w:szCs w:val="24"/>
          <w:lang w:eastAsia="hr-HR"/>
        </w:rPr>
        <w:softHyphen/>
        <w:t>35. Statuta Grada Ivanić-Grada (Služb</w:t>
      </w:r>
      <w:r w:rsidR="002E104F">
        <w:rPr>
          <w:rFonts w:ascii="Arial" w:hAnsi="Arial" w:cs="Arial"/>
          <w:sz w:val="24"/>
          <w:szCs w:val="24"/>
          <w:lang w:eastAsia="hr-HR"/>
        </w:rPr>
        <w:t xml:space="preserve">eni glasnik Grada Ivanić-Grada </w:t>
      </w:r>
      <w:r w:rsidRPr="008E2616">
        <w:rPr>
          <w:rFonts w:ascii="Arial" w:hAnsi="Arial" w:cs="Arial"/>
          <w:sz w:val="24"/>
          <w:szCs w:val="24"/>
          <w:lang w:eastAsia="hr-HR"/>
        </w:rPr>
        <w:t xml:space="preserve">broj </w:t>
      </w:r>
      <w:r w:rsidR="002E104F">
        <w:rPr>
          <w:rFonts w:ascii="Arial" w:hAnsi="Arial" w:cs="Arial"/>
          <w:sz w:val="24"/>
          <w:szCs w:val="24"/>
          <w:lang w:eastAsia="hr-HR"/>
        </w:rPr>
        <w:t>0</w:t>
      </w:r>
      <w:bookmarkStart w:id="0" w:name="_GoBack"/>
      <w:bookmarkEnd w:id="0"/>
      <w:r w:rsidRPr="008E2616">
        <w:rPr>
          <w:rFonts w:ascii="Arial" w:hAnsi="Arial" w:cs="Arial"/>
          <w:sz w:val="24"/>
          <w:szCs w:val="24"/>
          <w:lang w:eastAsia="hr-HR"/>
        </w:rPr>
        <w:t xml:space="preserve">2/14), Gradsko vijeće Grada Ivanić-Grada  na  . sjednici </w:t>
      </w:r>
      <w:r w:rsidR="002E104F">
        <w:rPr>
          <w:rFonts w:ascii="Arial" w:hAnsi="Arial" w:cs="Arial"/>
          <w:sz w:val="24"/>
          <w:szCs w:val="24"/>
          <w:lang w:eastAsia="hr-HR"/>
        </w:rPr>
        <w:t xml:space="preserve">održanoj dana   _______ </w:t>
      </w:r>
      <w:r w:rsidR="00FC7994">
        <w:rPr>
          <w:rFonts w:ascii="Arial" w:hAnsi="Arial" w:cs="Arial"/>
          <w:sz w:val="24"/>
          <w:szCs w:val="24"/>
          <w:lang w:eastAsia="hr-HR"/>
        </w:rPr>
        <w:t>2016</w:t>
      </w:r>
      <w:r w:rsidRPr="008E2616">
        <w:rPr>
          <w:rFonts w:ascii="Arial" w:hAnsi="Arial" w:cs="Arial"/>
          <w:sz w:val="24"/>
          <w:szCs w:val="24"/>
          <w:lang w:eastAsia="hr-HR"/>
        </w:rPr>
        <w:t>. godine, donijelo je</w:t>
      </w:r>
    </w:p>
    <w:p w:rsidR="00F543F3" w:rsidRPr="008E2616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F543F3" w:rsidRPr="008E2616" w:rsidRDefault="00364F9C" w:rsidP="004761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8E2616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</w:p>
    <w:p w:rsidR="00F543F3" w:rsidRPr="008E2616" w:rsidRDefault="00F543F3" w:rsidP="004761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:rsidR="00F543F3" w:rsidRPr="008E2616" w:rsidRDefault="00476170" w:rsidP="0047617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GRADA IVANIĆ-</w:t>
      </w:r>
      <w:r w:rsidR="00F543F3"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8E2616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="00F543F3"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 2016. GODINU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UVOD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Zakonom o sustavu civilne zaštite („Narodne novine“ broj 82/2015.) određeno je da  sustav civilne zaštite obuhvaća mjere i aktivnosti ( preventivne, planske, organizacijske, operativne, nadzorne i financijske) kojima se uređuju prava i obveze sudionika, ustroj i djelovanje svih sustava civilne zaštite i način povezivanja institucionalnih i funkcionalnih resursa sudionika koji se međusobno nadopunjuju u jedinstvenu cjelinu radi smanjenja rizika od katastrofa 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Također je definirano da predstavničko tijelo na prijedlog izvršnog tijela jedinica lokalne i područne (regionalne) samouprave u postupku donošenja proračuna razmatra i usvaja godišnju analizu stanja i godišnji plan razvoja sustava civilne zaštite s financijskim učincima za trogodišnje razdoblje.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Na temelju Analize o stanju sustava civilne zaštite na području Grada Ivanić-Grada , a sukladno razmjeru opasnosti, prijetnji i posljedicama većih nesreća i katastrofa, utvrđenih Procjenom ugroženosti ljudi, okoliša, materijalnih i kulturnih dobara i okoliša, s ciljem zaštite i spašavanja ljudi, materijalnih dobara te okoliša kao i ravnomjernog razvoja svih nositelja sustava civilne zaštite (vatrogasnih postrojbi i zapovjedništava, stožera zaštite i spašavanja, udruga građana od značaja za zaštitu i spašavanje) donosi se Plan razvoja sustava civilne zaštite na području Grada Ivanić-Grada za 2016. godinu. (u daljnjem tekstu: Plan razvoja sustava civilne zaštite).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Da bi ovaj Plan razvoja bio ostvariv, cijeli proces razvoja povezan je sa mogućnostima financijskih sredstava Proračuna Grada koja će se odvojiti za subjekte u sustavu civilne zaštite.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Plan razvoja sustava civilne zaštite odnosi se na sljedeće: </w:t>
      </w:r>
    </w:p>
    <w:p w:rsidR="00F543F3" w:rsidRPr="008E2616" w:rsidRDefault="00F543F3" w:rsidP="008E2616">
      <w:pPr>
        <w:pStyle w:val="Odlomakpopisa"/>
        <w:numPr>
          <w:ilvl w:val="0"/>
          <w:numId w:val="1"/>
        </w:numPr>
        <w:spacing w:before="240"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8E2616">
        <w:rPr>
          <w:rFonts w:ascii="Arial" w:hAnsi="Arial" w:cs="Arial"/>
          <w:b/>
          <w:bCs/>
          <w:sz w:val="24"/>
          <w:szCs w:val="24"/>
        </w:rPr>
        <w:t>CIVILNA ZAŠTITA</w:t>
      </w:r>
    </w:p>
    <w:p w:rsidR="00F543F3" w:rsidRPr="008E2616" w:rsidRDefault="00F543F3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Stožer zaštite i spašavanja, Zapovjedništvo civilne zaštite i postrojbe civilne zaštite trebaju osigurati kontinuirano provođenje sustava za zaštitu i spašavanje.  </w:t>
      </w:r>
    </w:p>
    <w:p w:rsidR="00F543F3" w:rsidRPr="008E2616" w:rsidRDefault="00F543F3" w:rsidP="008E2616">
      <w:pPr>
        <w:spacing w:before="240" w:after="60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b/>
          <w:bCs/>
          <w:sz w:val="24"/>
          <w:szCs w:val="24"/>
        </w:rPr>
        <w:t xml:space="preserve">STOŽER ZAŠTITE I SPAŠAVANJA i  ZAPOVJEDNIŠTVO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Stožer zaštite i spašavanja osniva se u svakoj jedinici lokalne i područne (regionalne) samouprave i na razini Republike Hrvatske, a aktivira se kada se proglasi stanje neposredne prijetnje, katastrofe i velike nesreće, te</w:t>
      </w:r>
      <w:r w:rsidRPr="008E2616">
        <w:rPr>
          <w:rFonts w:ascii="Arial" w:hAnsi="Arial" w:cs="Arial"/>
          <w:bCs/>
          <w:iCs/>
          <w:sz w:val="24"/>
          <w:szCs w:val="24"/>
        </w:rPr>
        <w:t xml:space="preserve">  je stručna potpora gradonačelniku Grada Ivanić-Grada kod rukovođenja i zapovijedanja operativnim snagama u slučaju veće nesreće ili katastrofe</w:t>
      </w:r>
      <w:r w:rsidRPr="008E2616">
        <w:rPr>
          <w:rFonts w:ascii="Arial" w:hAnsi="Arial" w:cs="Arial"/>
          <w:color w:val="000000"/>
          <w:sz w:val="24"/>
          <w:szCs w:val="24"/>
        </w:rPr>
        <w:t xml:space="preserve">. Gradsko vijeće Grada </w:t>
      </w:r>
      <w:r w:rsidRPr="008E2616">
        <w:rPr>
          <w:rFonts w:ascii="Arial" w:hAnsi="Arial" w:cs="Arial"/>
          <w:color w:val="000000"/>
          <w:sz w:val="24"/>
          <w:szCs w:val="24"/>
        </w:rPr>
        <w:lastRenderedPageBreak/>
        <w:t>Ivanić-Grada donijelo je Odluku o imenovanju Stožera zaštite i spašavanja Grada Ivanić-Grada 19.09.2013. sukladno  Pravilnika o mobilizaciji i djelovanju operativnih snaga zaštite i spašavanja i Odluci o osnivanju Stožera zaštite i spašavanja na području Grada Ivanić-Grada (Službeni glasnik , broj 04/08 i 06/13)</w:t>
      </w:r>
    </w:p>
    <w:p w:rsidR="00F543F3" w:rsidRPr="008E2616" w:rsidRDefault="00F543F3" w:rsidP="008E2616">
      <w:pPr>
        <w:ind w:left="28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Gradsko vijeće Grada Ivanić-Grada donijelo 17.08.2013. Odluku o imenovanju Zapovjedništva civilne zaštite Grada Ivanić-Grada, a osnovano je za upravljanje i usklađivanje aktivnosti operativnih snaga i ukupnih ljudskih i materijalnih  resursa odnosno za zapovijedanje snagama i sredstvima civilne zaštite u slučaju neposredne prijetnje, katastrofe i velike nesreće na području Grada Ivanić-Grada.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Kontakt podatke (adrese,fiksni i mobilni telefonski brojevi) Stožera i Zapovjedništva potrebno je kontinuirano ažurirati. </w:t>
      </w:r>
    </w:p>
    <w:p w:rsidR="00F543F3" w:rsidRPr="008E2616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Do osnivanja Stožera civilne zaštite Grada Ivanić-Grada mjerodavni će biti Stožer zaštite i spašavanja i Zapovjedništvo civilne zaštite Grada Ivanić-Grada te ih je potrebno upoznati s novim Zakonom o sustavu civilne zaštite („Narodne novine“ broj 82/2015) odnosno sa mjerama sustava civilne zaštite,  ustrojavanjem sustava civilne zaštite,  djelovanju sustava civilne zaštite i načelima sustava civilne zaštite, sudionicima u sustavu civilne zaštite, te obavezama jedinica lokalne i područne (regionalne) samouprave u provođenju zakonskih obveza definiranih Zakonom o sustavu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Rok izvršenja: sjednica Stožera zaštite i spašavanja i Zapovjedništva civilne zaštite u prvoj polovici 2016. godine.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- Nositelj: Grad Ivanić-Grada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- Izvršitelj: Područni ured za zaštitu i spašavanje Zagreb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U roku jedne godine od stupanja na snagu Zakona o civilnoj zaštiti donijet će se provedbeni akti, te do tada ostaju na snazi slijedeći dokumenti donijeti  na temelju Zakona o zaštiti i spašavanju: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- Odluka o osnivanju i ustroju  postrojbi civilne zaštite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- Odluka o imenovanju povjerenika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- Odluka o određivanju operativnih snaga zaštite i spašavanja i pravnih osoba od interesa za zaštitu i spašavanje  na području Grada Ivanić-Grada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- Procjena ugroženosti stanovništva, materijalnih i kulturnih dobara i okoliša od katastrofa i velikih nesreća za područje Grada Ivanić-Grada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- Plan civilne zaštite  Grada Ivanić-Grada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 POSTROJBE CIVILNE ZAŠTITE, POVJERENICI CIVILNE ZAŠTITE,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Postrojbe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Tijekom prve polovice 2016. godine, a u svrhu povećanja spremnosti i mogućnosti u provođenju akcija zaštite i spašavanja potrebno je izvršiti osposobljavanje onih pripadnika  postrojbe civilne zaštite Grada Ivanić-Grada opće namjene koji nisu pristupili izvršenom osposobljavanju 14.11.2015. g.</w:t>
      </w:r>
    </w:p>
    <w:p w:rsidR="00F543F3" w:rsidRPr="008E2616" w:rsidRDefault="00F543F3" w:rsidP="008E2616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 xml:space="preserve">U suradnji sa DUZS/PUZS Zagreb – Odjelom za preventivno – planske poslove i MORH – Područnim odsjekom za poslove obrane  i Područnim Odjelom za poslove obrane Zagreb, potrebno je kontinuirano vršiti popunjavanje postrojbi </w:t>
      </w:r>
      <w:r w:rsidRPr="008E261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civilne zaštite sa vojnim obveznicima starim do 55. godina života  (promjene prebivališta, umrli, invalidi, bolesni i sl.), kao i njihovu smotru i edukaciju.</w:t>
      </w:r>
    </w:p>
    <w:p w:rsidR="00F543F3" w:rsidRPr="008E2616" w:rsidRDefault="00F543F3" w:rsidP="008E2616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hAnsi="Arial" w:cs="Arial"/>
          <w:sz w:val="24"/>
          <w:szCs w:val="24"/>
        </w:rPr>
        <w:t>Potrebno je nastaviti opremanje postrojbi civilne zaštite osobnom i skupnom opremom u skladu sa raspoloživim sredstvima predviđenim Proračunom, a prema planu opremanja odobrenom od gradonačelnice.</w:t>
      </w:r>
    </w:p>
    <w:p w:rsidR="00F543F3" w:rsidRPr="008E2616" w:rsidRDefault="00F543F3" w:rsidP="008E2616">
      <w:pPr>
        <w:pStyle w:val="Default"/>
        <w:jc w:val="both"/>
        <w:rPr>
          <w:color w:val="auto"/>
        </w:rPr>
      </w:pP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b/>
          <w:bCs/>
          <w:sz w:val="24"/>
          <w:szCs w:val="24"/>
        </w:rPr>
        <w:t xml:space="preserve">Povjerenike civilne zaštite  </w:t>
      </w:r>
      <w:r w:rsidRPr="008E2616">
        <w:rPr>
          <w:rFonts w:ascii="Arial" w:hAnsi="Arial" w:cs="Arial"/>
          <w:bCs/>
          <w:sz w:val="24"/>
          <w:szCs w:val="24"/>
        </w:rPr>
        <w:t>potrebno je, nakon provođenja postupaka raspoređivanja na te poslove, upoznati</w:t>
      </w:r>
      <w:r w:rsidRPr="008E26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E2616">
        <w:rPr>
          <w:rFonts w:ascii="Arial" w:hAnsi="Arial" w:cs="Arial"/>
          <w:sz w:val="24"/>
          <w:szCs w:val="24"/>
        </w:rPr>
        <w:t xml:space="preserve"> s novim Zakonom o sustavu civilne zaštite („Narodne novine“ broj 82/2015) a prije svega sa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- Djelovanjem sustava civilne zaštite i načelima sustava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426" w:hanging="14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- Obavezama jedinica lokalne i područne (regionalne) samouprave u provođenju zakonskih obveza definiranih Zakonom o sustavu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- Obavezama povjerenika civilne zaštite u izvršavanju njihovih zadaća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Rok za izvršenje navedenog je druga polovica 2016. godine.</w:t>
      </w:r>
    </w:p>
    <w:p w:rsidR="00F543F3" w:rsidRPr="008E2616" w:rsidRDefault="00F543F3" w:rsidP="008E261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before="240" w:after="60" w:line="240" w:lineRule="auto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b/>
          <w:bCs/>
          <w:sz w:val="24"/>
          <w:szCs w:val="24"/>
        </w:rPr>
        <w:t xml:space="preserve">VATROGASTVO: </w:t>
      </w:r>
    </w:p>
    <w:p w:rsidR="00F543F3" w:rsidRPr="008E2616" w:rsidRDefault="00F543F3" w:rsidP="008E2616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bCs/>
          <w:iCs/>
          <w:sz w:val="24"/>
          <w:szCs w:val="24"/>
        </w:rPr>
      </w:pPr>
      <w:r w:rsidRPr="008E2616">
        <w:rPr>
          <w:rFonts w:ascii="Arial" w:hAnsi="Arial" w:cs="Arial"/>
          <w:bCs/>
          <w:iCs/>
          <w:sz w:val="24"/>
          <w:szCs w:val="24"/>
        </w:rPr>
        <w:t xml:space="preserve">Vatrogasna postrojba Grada Ivanić-Grada kao okosnica ukupnog sustava zaštite i spašavanja na području Grada i u 2016. godini treba biti najznačajniji operativni kapacitet sustava zaštite i spašavanja - u spremnosti 24 sata dnevno.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U cilju spremnosti i brzog djelovanja vatrogasnih postrojbi za 2016. godinu potrebno je  planirati kontinuiranu edukacija zaposlenika VP-a za moguće opasnosti u cestovnom i željezničkom prometu, mogućim akcidentima, poplavama i slično.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FF0000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Potrebno je izvršiti opremanje, osposobljavanje i usavršavanje prema planovima zaštite od požara u postrojbi VP, ali i u DVD-ima s područja Grada.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Posebna usavršavanja zaposlenika VP: pružanje prve pomoći, usavršavanje za rad hidrauličnim alatima, u prometnim intervencijama, radovima na vodi, intervencijama u slučaju potresa </w:t>
      </w:r>
    </w:p>
    <w:p w:rsidR="00F543F3" w:rsidRPr="008E2616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Potrebno je nastaviti s daljnjim razvojem dobrovoljnog vatrogastva sukladno njihovim vlastitim programima i razvojnim projektima, te kontinuirano provoditi njihovo osposobljavanje.  </w:t>
      </w:r>
    </w:p>
    <w:p w:rsidR="00F543F3" w:rsidRPr="008E2616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vatrogascima.</w:t>
      </w:r>
    </w:p>
    <w:p w:rsidR="00F543F3" w:rsidRPr="008E2616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Sredstva za decentralizirano financiranje redovne djelatnosti Vatrogasne postrojbe Grada, kao i sredstva za financiranje dobrovoljnih vatrogasnih društva planiraju se temeljem članka 43.-45. Zakona o vatrogastvu.</w:t>
      </w:r>
    </w:p>
    <w:p w:rsidR="00F543F3" w:rsidRPr="008E2616" w:rsidRDefault="00F543F3" w:rsidP="008E261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2616">
        <w:rPr>
          <w:rFonts w:ascii="Arial" w:hAnsi="Arial" w:cs="Arial"/>
          <w:b/>
          <w:sz w:val="24"/>
          <w:szCs w:val="24"/>
        </w:rPr>
        <w:t>SKLONIŠTA: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S obzirom da Grad Ivanić-Grad nema u  svojem vlasništvu javno sklonište, Planom civilne zaštite utvrđeni su podrumski i drugi objekti za sklanjanje ljudi, materijalnih i drugih dobara i to: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u Ivanić-Gradu: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>Javni zaklon T 1</w:t>
      </w:r>
      <w:r w:rsidRPr="008E2616">
        <w:rPr>
          <w:rFonts w:ascii="Arial" w:hAnsi="Arial" w:cs="Arial"/>
          <w:sz w:val="24"/>
          <w:szCs w:val="24"/>
        </w:rPr>
        <w:tab/>
        <w:t xml:space="preserve">Školska ulica </w:t>
      </w:r>
      <w:proofErr w:type="spellStart"/>
      <w:r w:rsidRPr="008E2616">
        <w:rPr>
          <w:rFonts w:ascii="Arial" w:hAnsi="Arial" w:cs="Arial"/>
          <w:sz w:val="24"/>
          <w:szCs w:val="24"/>
        </w:rPr>
        <w:t>bb</w:t>
      </w:r>
      <w:proofErr w:type="spellEnd"/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Podrumi u stambenoj zgradi </w:t>
      </w:r>
      <w:r w:rsidRPr="008E2616">
        <w:rPr>
          <w:rFonts w:ascii="Arial" w:hAnsi="Arial" w:cs="Arial"/>
          <w:sz w:val="24"/>
          <w:szCs w:val="24"/>
        </w:rPr>
        <w:tab/>
        <w:t xml:space="preserve">Milke Trnine kčbr.2,4,6 i 8 i 9, 11,13 i 15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stambenim zgradama </w:t>
      </w:r>
      <w:r w:rsidRPr="008E2616">
        <w:rPr>
          <w:rFonts w:ascii="Arial" w:hAnsi="Arial" w:cs="Arial"/>
          <w:sz w:val="24"/>
          <w:szCs w:val="24"/>
        </w:rPr>
        <w:tab/>
        <w:t>Savska ulica kčbr.102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kući </w:t>
      </w:r>
      <w:proofErr w:type="spellStart"/>
      <w:r w:rsidRPr="008E2616">
        <w:rPr>
          <w:rFonts w:ascii="Arial" w:hAnsi="Arial" w:cs="Arial"/>
          <w:sz w:val="24"/>
          <w:szCs w:val="24"/>
        </w:rPr>
        <w:t>Tomašić</w:t>
      </w:r>
      <w:proofErr w:type="spellEnd"/>
      <w:r w:rsidRPr="008E2616">
        <w:rPr>
          <w:rFonts w:ascii="Arial" w:hAnsi="Arial" w:cs="Arial"/>
          <w:sz w:val="24"/>
          <w:szCs w:val="24"/>
        </w:rPr>
        <w:tab/>
        <w:t>Sportska ulica kčbr.12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lastRenderedPageBreak/>
        <w:tab/>
        <w:t>Podrum u Župnom dvoru</w:t>
      </w:r>
      <w:r w:rsidRPr="008E2616">
        <w:rPr>
          <w:rFonts w:ascii="Arial" w:hAnsi="Arial" w:cs="Arial"/>
          <w:sz w:val="24"/>
          <w:szCs w:val="24"/>
        </w:rPr>
        <w:tab/>
        <w:t>Park hrvatskih branitelja 3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kući </w:t>
      </w:r>
      <w:r w:rsidRPr="008E2616">
        <w:rPr>
          <w:rFonts w:ascii="Arial" w:hAnsi="Arial" w:cs="Arial"/>
          <w:sz w:val="24"/>
          <w:szCs w:val="24"/>
        </w:rPr>
        <w:tab/>
        <w:t>Savska 34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stambenoj zgradi POS-a </w:t>
      </w:r>
      <w:r w:rsidRPr="008E2616">
        <w:rPr>
          <w:rFonts w:ascii="Arial" w:hAnsi="Arial" w:cs="Arial"/>
          <w:sz w:val="24"/>
          <w:szCs w:val="24"/>
        </w:rPr>
        <w:tab/>
        <w:t>Vukovarska 6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stambenoj zgradi branitelja </w:t>
      </w:r>
      <w:r w:rsidRPr="008E2616">
        <w:rPr>
          <w:rFonts w:ascii="Arial" w:hAnsi="Arial" w:cs="Arial"/>
          <w:sz w:val="24"/>
          <w:szCs w:val="24"/>
        </w:rPr>
        <w:tab/>
        <w:t>Omladinska 28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>Podrum u zgradi Privredne banke Zagreb</w:t>
      </w:r>
      <w:r w:rsidRPr="008E2616">
        <w:rPr>
          <w:rFonts w:ascii="Arial" w:hAnsi="Arial" w:cs="Arial"/>
          <w:sz w:val="24"/>
          <w:szCs w:val="24"/>
        </w:rPr>
        <w:tab/>
        <w:t>Školska ulica kčbr.2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>Podrum u stambenoj zgradi</w:t>
      </w:r>
      <w:r w:rsidRPr="008E2616">
        <w:rPr>
          <w:rFonts w:ascii="Arial" w:hAnsi="Arial" w:cs="Arial"/>
          <w:sz w:val="24"/>
          <w:szCs w:val="24"/>
        </w:rPr>
        <w:tab/>
        <w:t>Eduarda Babića 5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>Podrum u poslovnoj zgradi</w:t>
      </w:r>
      <w:r w:rsidRPr="008E2616">
        <w:rPr>
          <w:rFonts w:ascii="Arial" w:hAnsi="Arial" w:cs="Arial"/>
          <w:sz w:val="24"/>
          <w:szCs w:val="24"/>
        </w:rPr>
        <w:tab/>
      </w:r>
      <w:proofErr w:type="spellStart"/>
      <w:r w:rsidRPr="008E2616">
        <w:rPr>
          <w:rFonts w:ascii="Arial" w:hAnsi="Arial" w:cs="Arial"/>
          <w:sz w:val="24"/>
          <w:szCs w:val="24"/>
        </w:rPr>
        <w:t>Deželićeva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 2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poslovno-stambenoj zgradi </w:t>
      </w:r>
      <w:r w:rsidRPr="008E2616">
        <w:rPr>
          <w:rFonts w:ascii="Arial" w:hAnsi="Arial" w:cs="Arial"/>
          <w:sz w:val="24"/>
          <w:szCs w:val="24"/>
        </w:rPr>
        <w:tab/>
        <w:t xml:space="preserve">Ulica Slobode </w:t>
      </w:r>
      <w:proofErr w:type="spellStart"/>
      <w:r w:rsidRPr="008E2616">
        <w:rPr>
          <w:rFonts w:ascii="Arial" w:hAnsi="Arial" w:cs="Arial"/>
          <w:sz w:val="24"/>
          <w:szCs w:val="24"/>
        </w:rPr>
        <w:t>bb</w:t>
      </w:r>
      <w:proofErr w:type="spellEnd"/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>Podrum u zgradi Vatrogasne postrojbe</w:t>
      </w:r>
      <w:r w:rsidRPr="008E2616">
        <w:rPr>
          <w:rFonts w:ascii="Arial" w:hAnsi="Arial" w:cs="Arial"/>
          <w:sz w:val="24"/>
          <w:szCs w:val="24"/>
        </w:rPr>
        <w:tab/>
        <w:t>Omladinska 30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stambenoj zgradi </w:t>
      </w:r>
      <w:r w:rsidRPr="008E2616">
        <w:rPr>
          <w:rFonts w:ascii="Arial" w:hAnsi="Arial" w:cs="Arial"/>
          <w:sz w:val="24"/>
          <w:szCs w:val="24"/>
        </w:rPr>
        <w:tab/>
        <w:t>Moslavačka 30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 xml:space="preserve">Podrum u poslovnoj zgradi </w:t>
      </w:r>
      <w:r w:rsidRPr="008E2616">
        <w:rPr>
          <w:rFonts w:ascii="Arial" w:hAnsi="Arial" w:cs="Arial"/>
          <w:sz w:val="24"/>
          <w:szCs w:val="24"/>
        </w:rPr>
        <w:tab/>
        <w:t>Park hrvatskih branitelja 6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 u Šumećanima: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ab/>
        <w:t>Podrum u Društvenom domu</w:t>
      </w:r>
      <w:r w:rsidRPr="008E2616">
        <w:rPr>
          <w:rFonts w:ascii="Arial" w:hAnsi="Arial" w:cs="Arial"/>
          <w:sz w:val="24"/>
          <w:szCs w:val="24"/>
        </w:rPr>
        <w:tab/>
        <w:t xml:space="preserve"> Šumećani </w:t>
      </w:r>
      <w:proofErr w:type="spellStart"/>
      <w:r w:rsidRPr="008E2616">
        <w:rPr>
          <w:rFonts w:ascii="Arial" w:hAnsi="Arial" w:cs="Arial"/>
          <w:sz w:val="24"/>
          <w:szCs w:val="24"/>
        </w:rPr>
        <w:t>bb</w:t>
      </w:r>
      <w:proofErr w:type="spellEnd"/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U 2016. godini potrebno je u tim objektima provjeriti uvjete za sklanjanje ljudi, materijalnih i drugih dobara.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43F3" w:rsidRPr="008E2616" w:rsidRDefault="00F543F3" w:rsidP="008E261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b/>
          <w:bCs/>
          <w:sz w:val="24"/>
          <w:szCs w:val="24"/>
        </w:rPr>
        <w:t xml:space="preserve">UDRUGE GRAĐANA OD INTERESA ZA SUSTAV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hAnsi="Arial" w:cs="Arial"/>
          <w:sz w:val="24"/>
          <w:szCs w:val="24"/>
        </w:rPr>
        <w:t>Radio klub „Ivanić“</w:t>
      </w:r>
      <w:r w:rsidRPr="008E2616">
        <w:rPr>
          <w:rFonts w:ascii="Arial" w:hAnsi="Arial" w:cs="Arial"/>
          <w:sz w:val="24"/>
          <w:szCs w:val="24"/>
        </w:rPr>
        <w:tab/>
        <w:t>Omladinska 30, Ivanić-Grad,</w:t>
      </w:r>
      <w:r w:rsidRPr="008E2616">
        <w:rPr>
          <w:rFonts w:ascii="Arial" w:hAnsi="Arial" w:cs="Arial"/>
          <w:sz w:val="24"/>
          <w:szCs w:val="24"/>
        </w:rPr>
        <w:tab/>
        <w:t>LD "Prepelica",</w:t>
      </w:r>
      <w:proofErr w:type="spellStart"/>
      <w:r w:rsidRPr="008E2616">
        <w:rPr>
          <w:rFonts w:ascii="Arial" w:hAnsi="Arial" w:cs="Arial"/>
          <w:sz w:val="24"/>
          <w:szCs w:val="24"/>
        </w:rPr>
        <w:t>Vulinčeva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 29,Ivanić-Grad, LD "Srna" </w:t>
      </w:r>
      <w:proofErr w:type="spellStart"/>
      <w:r w:rsidRPr="008E2616">
        <w:rPr>
          <w:rFonts w:ascii="Arial" w:hAnsi="Arial" w:cs="Arial"/>
          <w:sz w:val="24"/>
          <w:szCs w:val="24"/>
        </w:rPr>
        <w:t>Trebovec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, Dugoselska 19, </w:t>
      </w:r>
      <w:proofErr w:type="spellStart"/>
      <w:r w:rsidRPr="008E2616">
        <w:rPr>
          <w:rFonts w:ascii="Arial" w:hAnsi="Arial" w:cs="Arial"/>
          <w:sz w:val="24"/>
          <w:szCs w:val="24"/>
        </w:rPr>
        <w:t>Breška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 Zelina, LD  "Fazan" </w:t>
      </w:r>
      <w:proofErr w:type="spellStart"/>
      <w:r w:rsidRPr="008E2616">
        <w:rPr>
          <w:rFonts w:ascii="Arial" w:hAnsi="Arial" w:cs="Arial"/>
          <w:sz w:val="24"/>
          <w:szCs w:val="24"/>
        </w:rPr>
        <w:t>Topolje</w:t>
      </w:r>
      <w:proofErr w:type="spellEnd"/>
      <w:r w:rsidRPr="008E2616">
        <w:rPr>
          <w:rFonts w:ascii="Arial" w:hAnsi="Arial" w:cs="Arial"/>
          <w:sz w:val="24"/>
          <w:szCs w:val="24"/>
        </w:rPr>
        <w:t>,</w:t>
      </w:r>
      <w:proofErr w:type="spellStart"/>
      <w:r w:rsidRPr="008E2616">
        <w:rPr>
          <w:rFonts w:ascii="Arial" w:hAnsi="Arial" w:cs="Arial"/>
          <w:sz w:val="24"/>
          <w:szCs w:val="24"/>
        </w:rPr>
        <w:t>Vulinčeva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 113, Ivanić-Gradi i Lovačko društvo "Šljuka",</w:t>
      </w:r>
      <w:proofErr w:type="spellStart"/>
      <w:r w:rsidRPr="008E2616">
        <w:rPr>
          <w:rFonts w:ascii="Arial" w:hAnsi="Arial" w:cs="Arial"/>
          <w:sz w:val="24"/>
          <w:szCs w:val="24"/>
        </w:rPr>
        <w:t>Opatinec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 ,</w:t>
      </w:r>
      <w:proofErr w:type="spellStart"/>
      <w:r w:rsidRPr="008E2616">
        <w:rPr>
          <w:rFonts w:ascii="Arial" w:hAnsi="Arial" w:cs="Arial"/>
          <w:sz w:val="24"/>
          <w:szCs w:val="24"/>
        </w:rPr>
        <w:t>Tarno</w:t>
      </w:r>
      <w:proofErr w:type="spellEnd"/>
      <w:r w:rsidRPr="008E2616">
        <w:rPr>
          <w:rFonts w:ascii="Arial" w:hAnsi="Arial" w:cs="Arial"/>
          <w:sz w:val="24"/>
          <w:szCs w:val="24"/>
        </w:rPr>
        <w:t xml:space="preserve"> 3,Ivanić- Grad, koje su Planom zaštite i spašavanja i Planom civilne zaštite Grada Ivanić-Grada utvrđene kao udruge od interesa za zaštitu i spašavanje u</w:t>
      </w:r>
      <w:r w:rsidRPr="008E2616">
        <w:rPr>
          <w:rFonts w:ascii="Arial" w:eastAsia="Times New Roman" w:hAnsi="Arial" w:cs="Arial"/>
          <w:sz w:val="24"/>
          <w:szCs w:val="24"/>
          <w:lang w:eastAsia="hr-HR"/>
        </w:rPr>
        <w:t xml:space="preserve"> svojim aktivnostima i u 2016. godini planiraju nastaviti sa stručnim osposobljavanjem svojih članova  i  sukladno osiguranim financijskim sredstvima nabavljati opremu koja će se moći, uz već postojeću, koristiti i u druge svrhe u slučaju izvanrednih situacija. U postupku usklađivanja i ažuriranja Plana zaštite i spašavanja i Plana civilne zaštite Grada Ivanić-Grada potrebno je planirati i druge udruge građana od interesa za sustav civilne zaštite.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43F3" w:rsidRPr="008E2616" w:rsidRDefault="00F543F3" w:rsidP="008E2616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8E2616">
        <w:rPr>
          <w:rFonts w:ascii="Arial" w:hAnsi="Arial" w:cs="Arial"/>
          <w:b/>
          <w:sz w:val="24"/>
          <w:szCs w:val="24"/>
        </w:rPr>
        <w:t xml:space="preserve">PRAVNE OSOBE OD INTERESA ZA ZAŠTITE I SPAŠAVANJA STANOVNIŠTVA, MATERIJALNIH I KULTURNIH DOBARA GRADA IVANIĆ_GRADA </w:t>
      </w:r>
    </w:p>
    <w:p w:rsidR="00F543F3" w:rsidRPr="008E2616" w:rsidRDefault="00F543F3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Sa pravnim osobama od interesa za zaštitu i spašavanje  kojima su, nakon donošenja Plana zaštite i spašavanja i Plana civilne zaštite Grada Ivanić-Grada, dostavljeni Izvodi iz tih planova s konkretnim zaduženjima kod zaštite  i spašavanja stanovništva, materijalnih i kulturnih dobara Grada Ivanić-Grada, potrebno je održati sastanak na kojem će se razmotriti zadaće pravnih osoba u sustavu zaštite i spašavanja odnosno civilne zaštite.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543F3" w:rsidRPr="008E2616" w:rsidRDefault="00F543F3" w:rsidP="008E261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SUSTAV UZBUNJIVANJA GRAĐANA </w:t>
      </w:r>
    </w:p>
    <w:p w:rsidR="00F543F3" w:rsidRPr="008E2616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U organizaciji zaštite i spašavanja u Gradu Ivanić-Gradu  je potrebno nastaviti rad na unaprjeđenju sustava veza svih sudionika zaštite i spašavanja u skladu s normama u Europi te nastaviti rad na unaprjeđenju sustava uzbunjivanja stanovništva u slučaju velikih nesreća i katastrofa. </w:t>
      </w:r>
    </w:p>
    <w:p w:rsidR="00F543F3" w:rsidRPr="008E2616" w:rsidRDefault="00F543F3" w:rsidP="008E261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EDUKACIJA STANOVNIŠTVA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iz tog razloga potrebno kontinuirano vršiti: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 - upoznavanje građana sa sadržajem Planova zaštite i spašavanja i Plana civilne zaštite Grada Ivanić-Grada putem javnih rasprava u mjesnim  odborima te putem </w:t>
      </w:r>
      <w:r w:rsidRPr="008E2616">
        <w:rPr>
          <w:rFonts w:ascii="Arial" w:hAnsi="Arial" w:cs="Arial"/>
          <w:color w:val="000000"/>
          <w:sz w:val="24"/>
          <w:szCs w:val="24"/>
        </w:rPr>
        <w:lastRenderedPageBreak/>
        <w:t>web stranice Grada, te izrada potrebnih uputa (letaka) o postupanju stanovništva u slučaju velikih nesreća i katastrofa naročito za moguće nesreće i katastrofe izazvane poplavama, potresima i opasnim tvarima u stacionarnim objektima,</w:t>
      </w:r>
    </w:p>
    <w:p w:rsidR="00F543F3" w:rsidRPr="008E2616" w:rsidRDefault="00F543F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Na primjeran način obilježiti Dan Civilne zaštite, Dan vatrogastva i Mjesec zaštite od požara, Međunarodni dan Crvenog križa, Dan broja 112, Dan planeta zemlje, Dan voda i drugi datumi moraju biti u funkciji edukacije stanovništva, a što znači da ove datume treba iskoristiti za prezentaciju rada i dostignuća sudionika zaštite i spašavanja.</w:t>
      </w:r>
    </w:p>
    <w:p w:rsidR="00F543F3" w:rsidRPr="008E2616" w:rsidRDefault="00F543F3" w:rsidP="008E2616">
      <w:pPr>
        <w:pStyle w:val="T-98-2"/>
        <w:numPr>
          <w:ilvl w:val="0"/>
          <w:numId w:val="1"/>
        </w:numPr>
        <w:tabs>
          <w:tab w:val="left" w:pos="561"/>
        </w:tabs>
        <w:spacing w:after="0" w:line="198" w:lineRule="atLeast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FINANCIRANJE SUSTAVA CIVILNE ZAŠTITE </w:t>
      </w:r>
    </w:p>
    <w:p w:rsidR="00F543F3" w:rsidRPr="008E2616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8E2616">
        <w:rPr>
          <w:rFonts w:ascii="Arial" w:hAnsi="Arial" w:cs="Arial"/>
          <w:color w:val="000000"/>
          <w:sz w:val="24"/>
          <w:szCs w:val="24"/>
        </w:rPr>
        <w:t xml:space="preserve">članku 17. </w:t>
      </w:r>
      <w:proofErr w:type="spellStart"/>
      <w:r w:rsidR="0064137E" w:rsidRPr="008E2616">
        <w:rPr>
          <w:rFonts w:ascii="Arial" w:hAnsi="Arial" w:cs="Arial"/>
          <w:color w:val="000000"/>
          <w:sz w:val="24"/>
          <w:szCs w:val="24"/>
        </w:rPr>
        <w:t>Podtočka</w:t>
      </w:r>
      <w:proofErr w:type="spellEnd"/>
      <w:r w:rsidR="0064137E" w:rsidRPr="008E2616">
        <w:rPr>
          <w:rFonts w:ascii="Arial" w:hAnsi="Arial" w:cs="Arial"/>
          <w:color w:val="000000"/>
          <w:sz w:val="24"/>
          <w:szCs w:val="24"/>
        </w:rPr>
        <w:t xml:space="preserve"> 3.</w:t>
      </w:r>
      <w:r w:rsidRPr="008E2616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8E2616">
        <w:rPr>
          <w:rFonts w:ascii="Arial" w:hAnsi="Arial" w:cs="Arial"/>
          <w:color w:val="000000"/>
          <w:sz w:val="24"/>
          <w:szCs w:val="24"/>
        </w:rPr>
        <w:t>a</w:t>
      </w:r>
      <w:r w:rsidRPr="008E2616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64137E" w:rsidRPr="008E2616">
        <w:rPr>
          <w:rFonts w:ascii="Arial" w:hAnsi="Arial" w:cs="Arial"/>
          <w:color w:val="000000"/>
          <w:sz w:val="24"/>
          <w:szCs w:val="24"/>
        </w:rPr>
        <w:t xml:space="preserve">, između ostalog, </w:t>
      </w:r>
      <w:r w:rsidRPr="008E2616">
        <w:rPr>
          <w:rFonts w:ascii="Arial" w:hAnsi="Arial" w:cs="Arial"/>
          <w:color w:val="000000"/>
          <w:sz w:val="24"/>
          <w:szCs w:val="24"/>
        </w:rPr>
        <w:t xml:space="preserve"> za osnivanje, razvoj i financiranje, opremanje, osposobljavanje i uvježbavanje operativnih snaga</w:t>
      </w:r>
      <w:r w:rsidR="0064137E" w:rsidRPr="008E2616">
        <w:rPr>
          <w:rFonts w:ascii="Arial" w:hAnsi="Arial" w:cs="Arial"/>
          <w:sz w:val="24"/>
          <w:szCs w:val="24"/>
        </w:rPr>
        <w:t xml:space="preserve"> </w:t>
      </w:r>
      <w:r w:rsidR="0064137E" w:rsidRPr="008E2616">
        <w:rPr>
          <w:rFonts w:ascii="Arial" w:hAnsi="Arial" w:cs="Arial"/>
          <w:color w:val="000000"/>
          <w:sz w:val="24"/>
          <w:szCs w:val="24"/>
        </w:rPr>
        <w:t xml:space="preserve">odgovorno je za osnivanje, razvoj i financiranje, opremanje, osposobljavanje i uvježbavanje operativnih snaga sukladno usvojenim smjernicama i planu razvoja sustava civilne zaštite </w:t>
      </w:r>
      <w:r w:rsidRPr="008E2616">
        <w:rPr>
          <w:rFonts w:ascii="Arial" w:hAnsi="Arial" w:cs="Arial"/>
          <w:color w:val="000000"/>
          <w:sz w:val="24"/>
          <w:szCs w:val="24"/>
        </w:rPr>
        <w:t>. Financiranje sustava civilne zaštite po prijedlogu Proračuna Grada Ivanić-Grada za 2016. godinu je slijedeće :</w:t>
      </w:r>
    </w:p>
    <w:p w:rsidR="00F543F3" w:rsidRPr="008E2616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Civilna zaštita………………………………………………..20.000,00 kn</w:t>
      </w:r>
    </w:p>
    <w:p w:rsidR="00F543F3" w:rsidRPr="008E2616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Vatrogasna postrojba Grada Ivanić-Grada ………….        6.685.700,00 kn</w:t>
      </w:r>
    </w:p>
    <w:p w:rsidR="00F543F3" w:rsidRPr="008E2616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Vatrogasna zajednica Grada Ivanić-Grada……………         750.000,00 kn</w:t>
      </w:r>
    </w:p>
    <w:p w:rsidR="00F543F3" w:rsidRPr="008E2616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E2616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križa……………………….         365.000,00 kn</w:t>
      </w:r>
    </w:p>
    <w:p w:rsidR="00F543F3" w:rsidRPr="008E2616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color w:val="000000"/>
          <w:sz w:val="24"/>
          <w:szCs w:val="24"/>
        </w:rPr>
        <w:t>Ukupno:………………………………………………        7.820.700,00 kn</w:t>
      </w:r>
    </w:p>
    <w:p w:rsidR="00F543F3" w:rsidRPr="008E2616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Financiranje sustava civilne zaštite za 2017. i 2018. godinu utvrđeno</w:t>
      </w:r>
      <w:r w:rsidR="002F57D2" w:rsidRPr="008E2616">
        <w:rPr>
          <w:rFonts w:ascii="Arial" w:hAnsi="Arial" w:cs="Arial"/>
          <w:sz w:val="24"/>
          <w:szCs w:val="24"/>
        </w:rPr>
        <w:t xml:space="preserve"> je</w:t>
      </w:r>
      <w:r w:rsidRPr="008E2616">
        <w:rPr>
          <w:rFonts w:ascii="Arial" w:hAnsi="Arial" w:cs="Arial"/>
          <w:sz w:val="24"/>
          <w:szCs w:val="24"/>
        </w:rPr>
        <w:t xml:space="preserve"> Projekcijom proračuna Grada </w:t>
      </w:r>
      <w:r w:rsidR="0064137E" w:rsidRPr="008E2616">
        <w:rPr>
          <w:rFonts w:ascii="Arial" w:hAnsi="Arial" w:cs="Arial"/>
          <w:sz w:val="24"/>
          <w:szCs w:val="24"/>
        </w:rPr>
        <w:t>Ivanić-Grada</w:t>
      </w:r>
      <w:r w:rsidRPr="008E2616">
        <w:rPr>
          <w:rFonts w:ascii="Arial" w:hAnsi="Arial" w:cs="Arial"/>
          <w:sz w:val="24"/>
          <w:szCs w:val="24"/>
        </w:rPr>
        <w:t xml:space="preserve"> za navedene godine.</w:t>
      </w:r>
    </w:p>
    <w:p w:rsidR="002F57D2" w:rsidRPr="008E2616" w:rsidRDefault="002F57D2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D7BE2E8" wp14:editId="04BCAC83">
            <wp:extent cx="5760720" cy="2046102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3F3" w:rsidRPr="008E2616" w:rsidRDefault="00F543F3" w:rsidP="008E2616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E2616">
        <w:rPr>
          <w:rFonts w:ascii="Arial" w:hAnsi="Arial" w:cs="Arial"/>
          <w:b/>
          <w:bCs/>
          <w:color w:val="000000"/>
          <w:sz w:val="24"/>
          <w:szCs w:val="24"/>
        </w:rPr>
        <w:t xml:space="preserve">SURADNJA NA PODRUČJU CIVILNE ZAŠTITE </w:t>
      </w:r>
    </w:p>
    <w:p w:rsidR="00F543F3" w:rsidRPr="008E2616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</w:p>
    <w:p w:rsidR="00F543F3" w:rsidRPr="008E2616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Suradnja svih sudionika zaštite i spašavanja u sustavu civilne zaštite na području Grada Ivanić-Grada je dobra ali je u narednoj 2016. godini ovu  suradnju potrebno unaprijediti.</w:t>
      </w:r>
    </w:p>
    <w:p w:rsidR="00F543F3" w:rsidRPr="008E2616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>Razmjenom iskustava, podataka, znanja i vještina i provođenjem vježbi sa odgovarajućim institucijama zaštite i spašavanja potrebno je postići podizanje razine sigurnosti civilnog stanovništva</w:t>
      </w:r>
      <w:r w:rsidRPr="008E2616">
        <w:rPr>
          <w:rFonts w:ascii="Arial" w:hAnsi="Arial" w:cs="Arial"/>
          <w:color w:val="FF0000"/>
          <w:sz w:val="24"/>
          <w:szCs w:val="24"/>
        </w:rPr>
        <w:t xml:space="preserve"> </w:t>
      </w:r>
      <w:r w:rsidRPr="008E2616">
        <w:rPr>
          <w:rFonts w:ascii="Arial" w:hAnsi="Arial" w:cs="Arial"/>
          <w:sz w:val="24"/>
          <w:szCs w:val="24"/>
        </w:rPr>
        <w:t>na području Grada Ivanić-Grada.</w:t>
      </w:r>
    </w:p>
    <w:p w:rsidR="00F543F3" w:rsidRPr="008E2616" w:rsidRDefault="00F543F3" w:rsidP="008E2616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8E2616">
        <w:rPr>
          <w:rFonts w:ascii="Arial" w:hAnsi="Arial" w:cs="Arial"/>
          <w:sz w:val="24"/>
          <w:szCs w:val="24"/>
        </w:rPr>
        <w:t xml:space="preserve"> </w:t>
      </w:r>
      <w:r w:rsidRPr="008E2616">
        <w:rPr>
          <w:rFonts w:ascii="Arial" w:hAnsi="Arial" w:cs="Arial"/>
          <w:color w:val="000000"/>
          <w:sz w:val="24"/>
          <w:szCs w:val="24"/>
        </w:rPr>
        <w:t xml:space="preserve">U okviru Grada Ivanić-Grada ali i šire potrebno je kontinuirano razrađivati i usklađivati mjere i aktivnosti sudionika u sustavu civilne zaštite, dogovarati zajedničko djelovanje i pružanje međusobne pomoći u skladu sa pozitivnim </w:t>
      </w:r>
      <w:r w:rsidRPr="008E2616">
        <w:rPr>
          <w:rFonts w:ascii="Arial" w:hAnsi="Arial" w:cs="Arial"/>
          <w:color w:val="000000"/>
          <w:sz w:val="24"/>
          <w:szCs w:val="24"/>
        </w:rPr>
        <w:lastRenderedPageBreak/>
        <w:t>propisima. Nastaviti suradnju s Područnim uredom za zaštitu i spašavanje Zagreb s ciljem jačanja i usavršavanja operativnih i drugih snaga sustava civilne zaštite na području Grada Ivanić-Grada.</w:t>
      </w:r>
    </w:p>
    <w:p w:rsidR="00F543F3" w:rsidRPr="008E2616" w:rsidRDefault="00F543F3" w:rsidP="008E2616">
      <w:pPr>
        <w:jc w:val="both"/>
        <w:rPr>
          <w:rFonts w:ascii="Arial" w:hAnsi="Arial" w:cs="Arial"/>
          <w:sz w:val="24"/>
          <w:szCs w:val="24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>OBRAZLOŽENJE</w:t>
      </w: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>Donošenjem Zakona o sustavu civilne zaštite provedena je sveobuhvatna normativna reforma sustava, a preimenovanjem sustava zaštite i spašavanja u sustav civilne zaštite izvršeno je pojmovno usklađivanje i standardiziranje sa stanjem na prostoru Europske unije na način da se zaštita i spašavanje u velikim nesrećama i katastrofama definiraju kao aktivnosti civilne zaštite.</w:t>
      </w: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>Člankom 17. Stavak1. Podstavak1. Zakona o sustavu civilne zaštite predstavničko tijelo, na prijedlog izvršnog tijela jedinice lokalne i područne (regionalne) samouprave u postupku donošenja proračuna razmatra i usvaja godišnji plan razvoja sustava civilne zaštite s financijskim učincima.</w:t>
      </w: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>Obzirom da procjena rizika od velikih nesreća i plan djelovanja civilne zaštite kao temeljni akti nisu doneseni temeljem Zakona o sustavu civilne zaštite</w:t>
      </w:r>
      <w:r w:rsidR="005C000B" w:rsidRPr="008E2616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8E2616">
        <w:rPr>
          <w:rFonts w:ascii="Arial" w:eastAsia="Times New Roman" w:hAnsi="Arial" w:cs="Arial"/>
          <w:sz w:val="24"/>
          <w:szCs w:val="24"/>
          <w:lang w:eastAsia="hr-HR"/>
        </w:rPr>
        <w:t xml:space="preserve"> ovim Planom razvoja sustava civilne zaštite koji se donosi na zakonski određeni rok nužno je uskladiti i funkcionalno objediniti aktivnosti svih subjekata civilne zaštite koje se odnose na provođenje mjera i aktivnosti civilne zaštite.</w:t>
      </w: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 xml:space="preserve">U skladu sa svime naprijed navedenim predlaže se donošenje </w:t>
      </w:r>
      <w:r w:rsidR="005C000B" w:rsidRPr="008E2616">
        <w:rPr>
          <w:rFonts w:ascii="Arial" w:hAnsi="Arial" w:cs="Arial"/>
          <w:color w:val="000000"/>
          <w:sz w:val="24"/>
          <w:szCs w:val="24"/>
        </w:rPr>
        <w:t xml:space="preserve">Plan razvoja sustava civilne zaštite Grada Ivanić-Grada </w:t>
      </w:r>
      <w:r w:rsidRPr="008E2616">
        <w:rPr>
          <w:rFonts w:ascii="Arial" w:eastAsia="Times New Roman" w:hAnsi="Arial" w:cs="Arial"/>
          <w:sz w:val="24"/>
          <w:szCs w:val="24"/>
          <w:lang w:eastAsia="hr-HR"/>
        </w:rPr>
        <w:t>u priloženom tekstu.</w:t>
      </w:r>
    </w:p>
    <w:p w:rsidR="005C000B" w:rsidRPr="008E2616" w:rsidRDefault="005C000B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000B" w:rsidRPr="008E2616" w:rsidRDefault="005C000B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C000B" w:rsidRPr="008E2616" w:rsidRDefault="005C000B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E261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tbl>
      <w:tblPr>
        <w:tblW w:w="521" w:type="dxa"/>
        <w:tblInd w:w="26" w:type="dxa"/>
        <w:tblLook w:val="0000" w:firstRow="0" w:lastRow="0" w:firstColumn="0" w:lastColumn="0" w:noHBand="0" w:noVBand="0"/>
      </w:tblPr>
      <w:tblGrid>
        <w:gridCol w:w="279"/>
        <w:gridCol w:w="242"/>
      </w:tblGrid>
      <w:tr w:rsidR="00C51DC3" w:rsidRPr="008E2616" w:rsidTr="00DF4648">
        <w:trPr>
          <w:trHeight w:val="348"/>
        </w:trPr>
        <w:tc>
          <w:tcPr>
            <w:tcW w:w="279" w:type="dxa"/>
          </w:tcPr>
          <w:p w:rsidR="00C51DC3" w:rsidRPr="008E2616" w:rsidRDefault="00C51DC3" w:rsidP="008E26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242" w:type="dxa"/>
          </w:tcPr>
          <w:p w:rsidR="00C51DC3" w:rsidRPr="008E2616" w:rsidRDefault="00C51DC3" w:rsidP="008E26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Pr="008E2616" w:rsidRDefault="00C51DC3" w:rsidP="008E26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51DC3" w:rsidRDefault="00C51DC3"/>
    <w:sectPr w:rsidR="00C51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F3"/>
    <w:rsid w:val="002E104F"/>
    <w:rsid w:val="002F57D2"/>
    <w:rsid w:val="00364F9C"/>
    <w:rsid w:val="00476170"/>
    <w:rsid w:val="00530117"/>
    <w:rsid w:val="005C000B"/>
    <w:rsid w:val="0064137E"/>
    <w:rsid w:val="00853A16"/>
    <w:rsid w:val="008E2616"/>
    <w:rsid w:val="00C51DC3"/>
    <w:rsid w:val="00C95BBE"/>
    <w:rsid w:val="00F543F3"/>
    <w:rsid w:val="00F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9</cp:revision>
  <cp:lastPrinted>2015-12-09T14:14:00Z</cp:lastPrinted>
  <dcterms:created xsi:type="dcterms:W3CDTF">2015-12-09T13:34:00Z</dcterms:created>
  <dcterms:modified xsi:type="dcterms:W3CDTF">2016-02-22T07:50:00Z</dcterms:modified>
</cp:coreProperties>
</file>