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71" w:rsidRPr="00887D5C" w:rsidRDefault="00210571" w:rsidP="00210571">
      <w:pPr>
        <w:ind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 temelju članka 23. Zakona o muzejima („Narodne novine“, broj 142/98. i 65/09.), članka 54. Zakona o ustanovama („Narodne novine“, broj  76/93., 29/97. i 47/99.) i članka 9. stavka 2. Od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luke o osnivanju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a</w:t>
      </w:r>
      <w:r w:rsidR="00014D1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Ivanić-Grada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(„Službeni glasnik</w:t>
      </w:r>
      <w:r w:rsidR="00980B2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Grada Ivanić-Grada“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broj 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9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/14.)</w:t>
      </w:r>
      <w:r w:rsidR="00014D12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ravnateljica Muzeja </w:t>
      </w:r>
      <w:r w:rsidR="00014D12" w:rsidRPr="00887D5C">
        <w:rPr>
          <w:rFonts w:ascii="Century Gothic" w:hAnsi="Century Gothic" w:cs="Tahoma"/>
          <w:color w:val="17365D" w:themeColor="text2" w:themeShade="BF"/>
          <w:lang w:val="hr-HR"/>
        </w:rPr>
        <w:t>Vida Pust Škrgulja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donosi</w:t>
      </w:r>
      <w:r w:rsidR="00014D1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210571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87D5C" w:rsidRPr="00887D5C" w:rsidRDefault="00887D5C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>S T A T U T</w:t>
      </w:r>
      <w:r w:rsidR="00887D5C"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 xml:space="preserve"> </w:t>
      </w:r>
    </w:p>
    <w:p w:rsidR="00210571" w:rsidRPr="00887D5C" w:rsidRDefault="009C5890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>Muzeja</w:t>
      </w:r>
      <w:r w:rsidR="00210571"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 xml:space="preserve"> </w:t>
      </w:r>
      <w:r w:rsidR="00014D12"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>Ivanić-Grada</w:t>
      </w: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I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  <w:t>OPĆE ODREDBE</w:t>
      </w:r>
    </w:p>
    <w:p w:rsidR="001515FC" w:rsidRPr="00887D5C" w:rsidRDefault="001515FC" w:rsidP="00210571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1.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014D12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Ovim Statutom </w:t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Muzeja </w:t>
      </w:r>
      <w:r w:rsidR="009C5890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Ivanić-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Grada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(u daljnjem tekstu: Statut) uređuje se i pobliže utvrđuje: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status,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naziv i sjedište,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pečat i štambilj ustanove,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zastupanje i predstavljanje,</w:t>
      </w:r>
    </w:p>
    <w:p w:rsidR="001E5ED5" w:rsidRPr="00887D5C" w:rsidRDefault="001E5ED5" w:rsidP="001E5ED5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djelatnost</w:t>
      </w:r>
      <w:r w:rsidR="001B787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uzeja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unutarnje ustrojstvo,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upravljanje </w:t>
      </w:r>
      <w:r w:rsidR="001E5ED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ustanovom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, </w:t>
      </w:r>
    </w:p>
    <w:p w:rsidR="00210571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imovina Muzeja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1B7870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sredstva za rad i financiranje djelatnosti Muzeja,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javnost rada, </w:t>
      </w:r>
    </w:p>
    <w:p w:rsidR="001B7870" w:rsidRPr="00887D5C" w:rsidRDefault="001B7870" w:rsidP="001B7870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poslovna tajna,</w:t>
      </w:r>
    </w:p>
    <w:p w:rsidR="00210571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opći akti Muzeja,</w:t>
      </w:r>
    </w:p>
    <w:p w:rsidR="001B7870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zaštita okoliša,</w:t>
      </w:r>
    </w:p>
    <w:p w:rsidR="001B7870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suradnja sa sindikatom,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ostala pitanja značajna za obavljanje djelatnosti i poslovanja Muzeja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Ivanić-Grada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(u daljnjem tekstu: Muzej).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515FC" w:rsidRPr="00887D5C" w:rsidRDefault="001515FC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II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  <w:t>STATUS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1515FC" w:rsidRPr="00887D5C" w:rsidRDefault="001515FC" w:rsidP="00210571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2.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9C5890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je javna ustanova sa svrhom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trajno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g obavljanja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djelatnosti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na području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kulture.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Muzej  kao ustanovu osnovalo je Gradsko vijeće Grada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>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Odlukom o osniva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nju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>Muzej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a Ivanić-Grada („Službeni glasnik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Grada 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“ broj 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9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/14.).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ind w:left="360" w:firstLine="36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Prava i dužnosti osnivača Muzeja obavlja Grad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>Ivanić-Grad</w:t>
      </w:r>
      <w:r w:rsidR="00283C5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(u daljem tekstu: Osnivač)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1515FC" w:rsidRPr="00887D5C" w:rsidRDefault="001515FC" w:rsidP="001515F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ima svojst</w:t>
      </w:r>
      <w:r w:rsidR="00536F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vo pravnog subjekta i upisuje se kao ustanova u sudski registar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Trgovačkog</w:t>
      </w:r>
      <w:r w:rsidR="00536F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suda u Zagrebu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je upisan u Očevidnik muzeja koji se u vodi u Ministarstvu kulture RH.</w:t>
      </w:r>
    </w:p>
    <w:p w:rsidR="00210571" w:rsidRPr="00887D5C" w:rsidRDefault="00210571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536FF3" w:rsidRPr="00887D5C" w:rsidRDefault="00536FF3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1E5ED5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III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  <w:t>NAZIV  I</w:t>
      </w:r>
      <w:r w:rsidR="00210571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</w:t>
      </w:r>
      <w:r w:rsidR="00BA1992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SJEDIŠTE</w:t>
      </w:r>
    </w:p>
    <w:p w:rsidR="001515FC" w:rsidRPr="00887D5C" w:rsidRDefault="001515FC" w:rsidP="001515F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5.</w:t>
      </w:r>
    </w:p>
    <w:p w:rsidR="00521288" w:rsidRPr="00887D5C" w:rsidRDefault="00521288" w:rsidP="00980B24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Naziv ustanove glasi: Muzej </w:t>
      </w:r>
      <w:r w:rsidR="00536FF3" w:rsidRPr="00887D5C">
        <w:rPr>
          <w:rFonts w:ascii="Century Gothic" w:hAnsi="Century Gothic" w:cs="Tahoma"/>
          <w:color w:val="17365D" w:themeColor="text2" w:themeShade="BF"/>
          <w:lang w:val="hr-HR"/>
        </w:rPr>
        <w:t>Ivanić-Grada</w:t>
      </w:r>
    </w:p>
    <w:p w:rsidR="00536FF3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Sjedište ustanove je u </w:t>
      </w:r>
      <w:r w:rsidR="00536F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Ivanić-Gradu. </w:t>
      </w:r>
    </w:p>
    <w:p w:rsidR="00536FF3" w:rsidRPr="00887D5C" w:rsidRDefault="00536F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Službena adresa Muzeja je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>:  10310 Ivanić-Grad, Park</w:t>
      </w:r>
      <w:r w:rsidR="00DA6B2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hrvatskih branitelja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6</w:t>
      </w:r>
      <w:r w:rsidR="00DA6B2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210571" w:rsidRPr="00887D5C" w:rsidRDefault="00980B24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1515FC" w:rsidRPr="00887D5C" w:rsidRDefault="001515FC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980B24" w:rsidRPr="00887D5C" w:rsidRDefault="00980B24" w:rsidP="001515FC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980B24" w:rsidRPr="00887D5C" w:rsidRDefault="00980B24" w:rsidP="00980B24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Naziv i sjedište Muzeja može se mijenjati samo uz suglasnost osnivača Muzeja.</w:t>
      </w:r>
    </w:p>
    <w:p w:rsidR="001515FC" w:rsidRPr="00887D5C" w:rsidRDefault="001515FC" w:rsidP="00980B24">
      <w:pPr>
        <w:jc w:val="both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210571" w:rsidRPr="00887D5C" w:rsidRDefault="00980B24" w:rsidP="00980B24">
      <w:pPr>
        <w:jc w:val="both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Naziv Muzeja mora biti istaknut na zgradi u kojoj je njegovo sjedište</w:t>
      </w:r>
      <w:r w:rsidR="001515FC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, kao i na zgradama svih dislociranih  radnih jedinica Muzeja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.</w:t>
      </w:r>
    </w:p>
    <w:p w:rsidR="00980B24" w:rsidRPr="00887D5C" w:rsidRDefault="00980B24" w:rsidP="00980B24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ind w:left="360"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IV </w:t>
      </w:r>
      <w:r w:rsidR="001E5ED5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        PEČAT I ŠTAMBILJ USTANOVE</w:t>
      </w:r>
    </w:p>
    <w:p w:rsidR="001515FC" w:rsidRPr="00887D5C" w:rsidRDefault="001515FC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1515FC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8.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Pečat Muzeja je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okruglog oblika i sadrži  tekst: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Republika Hrvatska - Grad Ivanić-Grad -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283C52" w:rsidRPr="00887D5C">
        <w:rPr>
          <w:rFonts w:ascii="Century Gothic" w:hAnsi="Century Gothic" w:cs="Tahoma"/>
          <w:color w:val="17365D" w:themeColor="text2" w:themeShade="BF"/>
          <w:lang w:val="hr-HR"/>
        </w:rPr>
        <w:t>Muzej Ivanić-Grada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i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znak (logo) Muzeja.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Logo Muzeja prikazuje stiliziran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>i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oblik tlocrta utvrde i 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>biljni ornament, a simbolizira povezivanje povijesti i života.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BA1992" w:rsidRPr="00887D5C" w:rsidRDefault="00887D5C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>Promjer pečata je 4</w:t>
      </w:r>
      <w:r w:rsidR="00283C52" w:rsidRPr="00887D5C">
        <w:rPr>
          <w:rFonts w:ascii="Century Gothic" w:hAnsi="Century Gothic" w:cs="Tahoma"/>
          <w:color w:val="17365D" w:themeColor="text2" w:themeShade="BF"/>
          <w:lang w:val="hr-HR"/>
        </w:rPr>
        <w:t>0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mm.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515FC" w:rsidRPr="00887D5C" w:rsidRDefault="001515FC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1515FC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9.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1515FC" w:rsidRPr="00887D5C" w:rsidRDefault="00BA1992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Broj pečata određuje ravnatelj. </w:t>
      </w:r>
    </w:p>
    <w:p w:rsidR="001515FC" w:rsidRPr="00887D5C" w:rsidRDefault="001515FC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515FC" w:rsidRPr="00887D5C" w:rsidRDefault="001515FC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Pečatom se mogu služiti samo ovlaštene službene osobe, o čemu odlučuje ravnatelj i/ili Upravno vijeće Muzeja.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1515FC" w:rsidRPr="00887D5C" w:rsidRDefault="001515FC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Pečati se brojč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>ano označuju te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vode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</w:t>
      </w:r>
      <w:r w:rsidR="006C0599" w:rsidRPr="00887D5C">
        <w:rPr>
          <w:rFonts w:ascii="Century Gothic" w:hAnsi="Century Gothic" w:cs="Tahoma"/>
          <w:color w:val="17365D" w:themeColor="text2" w:themeShade="BF"/>
          <w:lang w:val="hr-HR"/>
        </w:rPr>
        <w:t>pohranjuju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 posebnoj evidenciji.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ED12BA" w:rsidRPr="00887D5C" w:rsidRDefault="00ED12BA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 sve promjene sadržaja i oblika znaka (loga) i pečata Muzeja potrebna je pisana odluka ravnatelja i/ili Upravnog vijeća Muzeja koja se tretira i pohranjuje kao Dopuna Članka 8. ovog Statuta.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1515FC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10.</w:t>
      </w:r>
    </w:p>
    <w:p w:rsidR="001515FC" w:rsidRPr="00887D5C" w:rsidRDefault="001515FC" w:rsidP="001515F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BA1992" w:rsidRPr="00887D5C" w:rsidRDefault="00BA1992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 potrebe uredskog poslovanja i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stručnu obradu muzejske građe koriste se štambilji četvrtastog oblika.  Njihov s</w:t>
      </w:r>
      <w:r w:rsidR="00404082" w:rsidRPr="00887D5C">
        <w:rPr>
          <w:rFonts w:ascii="Century Gothic" w:hAnsi="Century Gothic" w:cs="Tahoma"/>
          <w:color w:val="17365D" w:themeColor="text2" w:themeShade="BF"/>
          <w:lang w:val="hr-HR"/>
        </w:rPr>
        <w:t>adržaj, točan oblik, veličinu, vrstu, broj i namjenu određuje  ravnatelj Muzeja posebnom odlukom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BA1992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</w:t>
      </w:r>
      <w:r w:rsidR="001E5ED5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ZASTUPANJE I PREDSTAVLJANJE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6C0599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11.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40408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kao samostalna ustanova u kulturi  djeluje samostalno.  S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>voje djelatnosti obavlja na temelju Zakona o ustanovama, Zakona o upravljanju ustanovama u kulturi, Zakona o muzejima, Odluke o osn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ivanju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Muzeja,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Statuta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Muzeja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drugih općih akata koje donosi  ravnatel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 uz suglasnost Osnivača 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Muzeja  (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>Gradsko vijeće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Grada Ivanić-Grada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>).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6C0599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12.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zastupa i predstavlja ravnatelj.</w:t>
      </w:r>
      <w:r w:rsidR="00CC5D1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Ravnatelj </w:t>
      </w:r>
      <w:r w:rsidR="000050E9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zastupa i </w:t>
      </w:r>
      <w:r w:rsidR="00CC5D1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predstavlja Muzej </w:t>
      </w:r>
      <w:r w:rsidR="000050E9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pred sudovima te u komunikaciji s tijelima državne i lokalne uprave te pravnim subjektima različitih kategorija u svim postupcima vezanim uz djelovanje Muzeja kao javne ustanove. </w:t>
      </w:r>
    </w:p>
    <w:p w:rsidR="000050E9" w:rsidRPr="00887D5C" w:rsidRDefault="000050E9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0050E9" w:rsidRPr="00887D5C" w:rsidRDefault="000050E9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Ravnatelj u obavljanju svojih dužnosti djeluje u skladu sa zakonima i opće važećim moralnim i etičkim načelima, poštujući mjerila struke i interese muzejske ustanove koju predstavlja.  </w:t>
      </w: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13.</w:t>
      </w: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Ravnatelj ima sva ovlaštenja za zastupanje Muzeja u postupcima pravnog prometa u sklopu djelatnosti upisanih u registru, ali uz ograničenje:</w:t>
      </w: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11207" w:rsidRPr="00887D5C" w:rsidRDefault="00911207" w:rsidP="00911207">
      <w:pPr>
        <w:pStyle w:val="Odlomakpopisa"/>
        <w:numPr>
          <w:ilvl w:val="0"/>
          <w:numId w:val="2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nastupanja kao druga strana u ugovorima i sporazumima s Muzejom, osim uz izričito odobrenje Osnivača (problem sukoba interesa);</w:t>
      </w:r>
    </w:p>
    <w:p w:rsidR="00911207" w:rsidRPr="00887D5C" w:rsidRDefault="00911207" w:rsidP="00911207">
      <w:pPr>
        <w:pStyle w:val="Odlomakpopisa"/>
        <w:numPr>
          <w:ilvl w:val="0"/>
          <w:numId w:val="2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samostalnog zaključivanja ugovora o investicijama, nabavi osnovnih sredstava i imovine te o </w:t>
      </w:r>
      <w:r w:rsidR="00361373" w:rsidRPr="00887D5C">
        <w:rPr>
          <w:rFonts w:ascii="Century Gothic" w:hAnsi="Century Gothic" w:cs="Tahoma"/>
          <w:color w:val="17365D" w:themeColor="text2" w:themeShade="BF"/>
          <w:lang w:val="hr-HR"/>
        </w:rPr>
        <w:t>radovima svi</w:t>
      </w:r>
      <w:r w:rsidR="00ED72F2" w:rsidRPr="00887D5C">
        <w:rPr>
          <w:rFonts w:ascii="Century Gothic" w:hAnsi="Century Gothic" w:cs="Tahoma"/>
          <w:color w:val="17365D" w:themeColor="text2" w:themeShade="BF"/>
          <w:lang w:val="hr-HR"/>
        </w:rPr>
        <w:t>h vrsta čija pojedinačna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vrijednost </w:t>
      </w:r>
      <w:r w:rsidR="00361373" w:rsidRPr="00887D5C">
        <w:rPr>
          <w:rFonts w:ascii="Century Gothic" w:hAnsi="Century Gothic" w:cs="Tahoma"/>
          <w:color w:val="17365D" w:themeColor="text2" w:themeShade="BF"/>
          <w:lang w:val="hr-HR"/>
        </w:rPr>
        <w:t>iznos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 </w:t>
      </w:r>
      <w:r w:rsidR="00C666BC" w:rsidRPr="00887D5C">
        <w:rPr>
          <w:rFonts w:ascii="Century Gothic" w:hAnsi="Century Gothic" w:cs="Tahoma"/>
          <w:color w:val="17365D" w:themeColor="text2" w:themeShade="BF"/>
          <w:lang w:val="hr-HR"/>
        </w:rPr>
        <w:t>više od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50.000,00 kn.</w:t>
      </w:r>
      <w:r w:rsidR="0036137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Za zaključivanje te vrste ugovora potrebna je prethodna suglasnost Osnivača. Ovo se ograničenje ne odnosi na </w:t>
      </w:r>
      <w:r w:rsidR="00361373"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potpisivanje ugovora o korištenju namjenskih sredstava odobrenih od strane Ministarstva kulture.</w:t>
      </w:r>
    </w:p>
    <w:p w:rsidR="00361373" w:rsidRPr="00887D5C" w:rsidRDefault="00361373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361373" w:rsidRPr="00887D5C" w:rsidRDefault="00361373" w:rsidP="00361373">
      <w:pPr>
        <w:ind w:left="424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14.</w:t>
      </w:r>
    </w:p>
    <w:p w:rsidR="00361373" w:rsidRPr="00887D5C" w:rsidRDefault="00361373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8750F" w:rsidRPr="00887D5C" w:rsidRDefault="00361373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Ravnatelj može, u sklopu svojih ovlasti i sukladno odredbama zakona kojima se  takvi odnosi uređuju, opunomoćiti drugu osobu za zastupanje pred sudovima i drugim tijelima. </w:t>
      </w:r>
    </w:p>
    <w:p w:rsidR="0028750F" w:rsidRPr="00887D5C" w:rsidRDefault="0028750F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361373" w:rsidRPr="00887D5C" w:rsidRDefault="00361373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Opunomoćenik može zastupati Muzej samo unutar granica ovlasti dobivene punomoći. </w:t>
      </w:r>
    </w:p>
    <w:p w:rsidR="00BA1992" w:rsidRPr="00887D5C" w:rsidRDefault="00BA1992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6C0599" w:rsidRPr="00887D5C" w:rsidRDefault="006C0599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6C0599" w:rsidRPr="00887D5C" w:rsidRDefault="006C0599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6C0599" w:rsidRPr="00887D5C" w:rsidRDefault="006C0599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           DJELATNOST</w:t>
      </w:r>
      <w:r w:rsidR="006C0599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MUZEJA </w:t>
      </w:r>
    </w:p>
    <w:p w:rsidR="00210571" w:rsidRPr="00887D5C" w:rsidRDefault="00210571" w:rsidP="00210571">
      <w:pPr>
        <w:ind w:left="360"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6C0599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A32E3E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15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ind w:left="360"/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3673B6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Djelatnost Muzeja kao javne ustanove  oblikuje se  u skladu s potrebama te interesima</w:t>
      </w:r>
      <w:r w:rsidR="00BB745F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lokalno</w:t>
      </w:r>
      <w:r w:rsidR="00C377BE" w:rsidRPr="00887D5C">
        <w:rPr>
          <w:rFonts w:ascii="Century Gothic" w:hAnsi="Century Gothic" w:cs="Tahoma"/>
          <w:color w:val="17365D" w:themeColor="text2" w:themeShade="BF"/>
          <w:lang w:val="hr-HR"/>
        </w:rPr>
        <w:t>g stanovništva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šire</w:t>
      </w:r>
      <w:r w:rsidR="00BB745F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javnosti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 području </w:t>
      </w:r>
      <w:r w:rsidR="00BB745F" w:rsidRPr="00887D5C">
        <w:rPr>
          <w:rFonts w:ascii="Century Gothic" w:hAnsi="Century Gothic" w:cs="Tahoma"/>
          <w:color w:val="17365D" w:themeColor="text2" w:themeShade="BF"/>
          <w:lang w:val="hr-HR"/>
        </w:rPr>
        <w:t>kulture, obrazovanja i informiranja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  Sustavnim stručnim i javnim djelovanjem</w:t>
      </w:r>
      <w:r w:rsidR="003C6EE2" w:rsidRPr="00887D5C">
        <w:rPr>
          <w:rFonts w:ascii="Century Gothic" w:hAnsi="Century Gothic" w:cs="Tahoma"/>
          <w:color w:val="17365D" w:themeColor="text2" w:themeShade="BF"/>
          <w:lang w:val="hr-HR"/>
        </w:rPr>
        <w:t>, Muzej se uključuje u programe održivog razvoja lokalne zajednice u cilju  stvaranja novih vrijednosti  na područjima svojih ingerencija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u skladu sa svojim poslanstvom (misijom)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210571" w:rsidRPr="00887D5C" w:rsidRDefault="00210571" w:rsidP="006C0599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6C0599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6C0599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16.</w:t>
      </w:r>
    </w:p>
    <w:p w:rsidR="006C0599" w:rsidRPr="00887D5C" w:rsidRDefault="006C0599" w:rsidP="006C0599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</w:p>
    <w:p w:rsidR="00210571" w:rsidRPr="00887D5C" w:rsidRDefault="006C0599" w:rsidP="00C377BE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Osnovna djelatnost Muzeja obuhvaća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:</w:t>
      </w:r>
    </w:p>
    <w:p w:rsidR="00210571" w:rsidRPr="00887D5C" w:rsidRDefault="00210571" w:rsidP="00210571">
      <w:pPr>
        <w:ind w:left="36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skupljanje, čuvanje i istraživanje civilizacijskih, kulturnih i prirodnih dobara,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sistematizaciju muzejske građe u zbirke i stvaranje muzejske dokumentacije,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stručnu i znanstvenu obradu muzejske građe i muzejske dokumentacije,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čuvanje i zaštit</w:t>
      </w:r>
      <w:r w:rsidR="002A0139" w:rsidRPr="00887D5C">
        <w:rPr>
          <w:rFonts w:ascii="Century Gothic" w:hAnsi="Century Gothic" w:cs="Tahoma"/>
          <w:color w:val="17365D" w:themeColor="text2" w:themeShade="BF"/>
          <w:lang w:val="hr-HR"/>
        </w:rPr>
        <w:t>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muzejske građe i muzejske dokumentacije, muzejskih lokaliteta i nalazišta,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reviziju i izlučivanje muzejske građe i muzejske dokumentacije,</w:t>
      </w:r>
    </w:p>
    <w:p w:rsidR="00210571" w:rsidRPr="00887D5C" w:rsidRDefault="006D3B33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javno 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izlaganje muzejske građe i muzejske dokumentacije na stalnim i povremenim izložbama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 stvarnom i virtualnom prostoru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7C3F4C" w:rsidRPr="00887D5C" w:rsidRDefault="00210571" w:rsidP="007C3F4C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objavljivanje podataka i spoznaja o muzejskoj građi </w:t>
      </w:r>
      <w:r w:rsidR="00A45BF1" w:rsidRPr="00887D5C">
        <w:rPr>
          <w:rFonts w:ascii="Century Gothic" w:hAnsi="Century Gothic" w:cs="Tahoma"/>
          <w:color w:val="17365D" w:themeColor="text2" w:themeShade="BF"/>
          <w:lang w:val="hr-HR"/>
        </w:rPr>
        <w:t>i muzejskoj dokumentaciji u stručnim i  znanstvenim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7C3F4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te edukativno-popularnim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publikacija</w:t>
      </w:r>
      <w:r w:rsidR="00A45BF1" w:rsidRPr="00887D5C">
        <w:rPr>
          <w:rFonts w:ascii="Century Gothic" w:hAnsi="Century Gothic" w:cs="Tahoma"/>
          <w:color w:val="17365D" w:themeColor="text2" w:themeShade="BF"/>
          <w:lang w:val="hr-HR"/>
        </w:rPr>
        <w:t>ma</w:t>
      </w:r>
      <w:r w:rsidR="007C3F4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, kao i </w:t>
      </w:r>
      <w:r w:rsidR="00A45BF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korištenjem</w:t>
      </w:r>
      <w:r w:rsidR="007C3F4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različit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ih obavijesnih sredstava</w:t>
      </w:r>
      <w:r w:rsidR="00C377BE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 zemlji i inozemstvu,</w:t>
      </w:r>
      <w:r w:rsidR="007C3F4C" w:rsidRPr="00887D5C">
        <w:rPr>
          <w:rFonts w:ascii="Century Gothic" w:hAnsi="Century Gothic"/>
          <w:color w:val="17365D" w:themeColor="text2" w:themeShade="BF"/>
          <w:lang w:val="hr-HR"/>
        </w:rPr>
        <w:t xml:space="preserve"> </w:t>
      </w:r>
    </w:p>
    <w:p w:rsidR="007C3F4C" w:rsidRPr="00887D5C" w:rsidRDefault="007C3F4C" w:rsidP="007C3F4C">
      <w:pPr>
        <w:pStyle w:val="Odlomakpopisa"/>
        <w:widowControl/>
        <w:numPr>
          <w:ilvl w:val="0"/>
          <w:numId w:val="1"/>
        </w:numPr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lastRenderedPageBreak/>
        <w:t>sustavno praćenje, poticanje, promicanje, istraživanje i vrednovanje događanja i tema vezanih uz područje kulturno-povijesne i prirodne baštine,</w:t>
      </w:r>
    </w:p>
    <w:p w:rsidR="007C3F4C" w:rsidRPr="00887D5C" w:rsidRDefault="007C3F4C" w:rsidP="007C3F4C">
      <w:pPr>
        <w:pStyle w:val="Odlomakpopisa"/>
        <w:widowControl/>
        <w:numPr>
          <w:ilvl w:val="0"/>
          <w:numId w:val="1"/>
        </w:numPr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izdavanje stručnih publikacija, kataloga i časopisa, 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te 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audiovizualnih i drugih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edukativno-promotivnih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izdanja u sklopu svoje djelatnosti,</w:t>
      </w:r>
    </w:p>
    <w:p w:rsidR="007C3F4C" w:rsidRPr="00887D5C" w:rsidRDefault="007C3F4C" w:rsidP="007C3F4C">
      <w:pPr>
        <w:pStyle w:val="Odlomakpopisa"/>
        <w:widowControl/>
        <w:numPr>
          <w:ilvl w:val="0"/>
          <w:numId w:val="1"/>
        </w:numPr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organiziranje predavanja, seminara i drugih oblika obavješćivanja, kao i edukativnih programa vezanih uz djelatnost Muzeja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,</w:t>
      </w:r>
    </w:p>
    <w:p w:rsidR="007C3F4C" w:rsidRPr="00887D5C" w:rsidRDefault="007C3F4C" w:rsidP="000806A2">
      <w:pPr>
        <w:pStyle w:val="Odlomakpopisa"/>
        <w:widowControl/>
        <w:numPr>
          <w:ilvl w:val="0"/>
          <w:numId w:val="1"/>
        </w:numPr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suradnja s obrazovnim, kulturnim i drugim javnim ustanovama i organizacijama</w:t>
      </w:r>
      <w:r w:rsidR="000806A2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, udrugama civilnog društva te drugim pravnim i fizičkim osobama 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u zemlji i inozemstvu,</w:t>
      </w:r>
      <w:r w:rsidR="000806A2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čije se djelovanje djelomično ili u cijelosti podudara s radom Muzeja,</w:t>
      </w:r>
    </w:p>
    <w:p w:rsidR="007C3F4C" w:rsidRPr="00887D5C" w:rsidRDefault="007C3F4C" w:rsidP="007C3F4C">
      <w:pPr>
        <w:pStyle w:val="Odlomakpopisa"/>
        <w:widowControl/>
        <w:numPr>
          <w:ilvl w:val="0"/>
          <w:numId w:val="1"/>
        </w:numPr>
        <w:jc w:val="both"/>
        <w:rPr>
          <w:rFonts w:ascii="Century Gothic" w:hAnsi="Century Gothic"/>
          <w:color w:val="17365D" w:themeColor="text2" w:themeShade="BF"/>
          <w:lang w:val="hr-HR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obavlja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nje i drugih poslova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s područja muzejske djelatnosti utvrđenih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zakonom i ovim Statutom, kao i sve ostale zadaće i poslove kojima se promiče djelatnost muzeja.</w:t>
      </w:r>
    </w:p>
    <w:p w:rsidR="00BA1992" w:rsidRPr="00887D5C" w:rsidRDefault="00BA1992" w:rsidP="00210571">
      <w:pPr>
        <w:jc w:val="center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A32E3E" w:rsidRPr="00887D5C" w:rsidRDefault="00A32E3E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6C0599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6C0599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17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Stručne poslove u Muzeju obavlja stručno muzejsko osoblje, sukladno Zakonu o muzejima.</w:t>
      </w: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18.</w:t>
      </w: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Zaposlenici Muzeja stječu muzejska zvanja obavljanjem stručnih ispita sukladno važećim zakonskim propisima.</w:t>
      </w: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19.</w:t>
      </w: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Stručni nadzor nad radom Muzeja  ob</w:t>
      </w:r>
      <w:r w:rsidR="00EF5E26" w:rsidRPr="00887D5C">
        <w:rPr>
          <w:rFonts w:ascii="Century Gothic" w:hAnsi="Century Gothic" w:cs="Tahoma"/>
          <w:color w:val="17365D" w:themeColor="text2" w:themeShade="BF"/>
          <w:lang w:val="hr-HR"/>
        </w:rPr>
        <w:t>avlja  nadležn</w:t>
      </w:r>
      <w:r w:rsidR="00090EC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 matični muzej iz državnog sustava muzeja Republike Hrvatske, uz koordinaciju Muzejskog dokumentacijskog centra i muzejskih vijeća. 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ED1EA7" w:rsidP="00210571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VI</w:t>
      </w:r>
      <w:r w:rsidR="001E5ED5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  UNUTARNJE USTROJSTVO 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6F7F84" w:rsidP="006F7F84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20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6E2F1C" w:rsidRPr="00887D5C" w:rsidRDefault="006E2F1C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6E2F1C" w:rsidRPr="00887D5C" w:rsidRDefault="006E2F1C" w:rsidP="006E2F1C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Muzej Ivanić-Grada sastoji se od dvije </w:t>
      </w:r>
      <w:r w:rsidR="00ED1EA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osnovne, dislocirane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ustrojbene </w:t>
      </w:r>
      <w:r w:rsidR="00ED1EA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jedinice. To su:</w:t>
      </w:r>
    </w:p>
    <w:p w:rsidR="006E2F1C" w:rsidRPr="00887D5C" w:rsidRDefault="006E2F1C" w:rsidP="006E2F1C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6E2F1C" w:rsidRPr="00887D5C" w:rsidRDefault="00ED1EA7" w:rsidP="006E2F1C">
      <w:pPr>
        <w:pStyle w:val="Odlomakpopisa"/>
        <w:widowControl/>
        <w:numPr>
          <w:ilvl w:val="0"/>
          <w:numId w:val="3"/>
        </w:numPr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Gradski muzej Ivanić-Grada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u Ivanić-Gradu</w:t>
      </w:r>
    </w:p>
    <w:p w:rsidR="00ED1EA7" w:rsidRPr="00887D5C" w:rsidRDefault="00ED1EA7" w:rsidP="00ED1EA7">
      <w:pPr>
        <w:pStyle w:val="Odlomakpopisa"/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i</w:t>
      </w:r>
    </w:p>
    <w:p w:rsidR="006E2F1C" w:rsidRPr="00887D5C" w:rsidRDefault="00ED1EA7" w:rsidP="006E2F1C">
      <w:pPr>
        <w:pStyle w:val="Odlomakpopisa"/>
        <w:widowControl/>
        <w:numPr>
          <w:ilvl w:val="0"/>
          <w:numId w:val="3"/>
        </w:numPr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Muzej </w:t>
      </w:r>
      <w:r w:rsidR="006E2F1C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naftnog rudarstva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u </w:t>
      </w:r>
      <w:proofErr w:type="spellStart"/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Graberju</w:t>
      </w:r>
      <w:proofErr w:type="spellEnd"/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Ivanićkom (lokalitet Petica).</w:t>
      </w:r>
    </w:p>
    <w:p w:rsidR="00DE18EB" w:rsidRPr="00887D5C" w:rsidRDefault="00DE18EB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ED1EA7" w:rsidRPr="00887D5C" w:rsidRDefault="006F7F84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lastRenderedPageBreak/>
        <w:t xml:space="preserve">Gradski muzej Ivanić-Grada u sklopu svojih programskih djelatnosti bavi se pretežito općim i pojedinačnim aspektima kulturno-povijesne i prirodne baštine šireg područja Grada Ivanić-Grada 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i, prema potrebi, tijekom razvoja ustanove i njezinih </w:t>
      </w:r>
      <w:r w:rsidR="006D3B3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programskih 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djelatnosti</w:t>
      </w:r>
      <w:r w:rsidR="006D3B3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oblikuje pojedine tematske zbirke muzejske građe i sukladno tome, formira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posebne odjele ili programske jedinice unutar osnovne ustrojbene jedinice.</w:t>
      </w:r>
    </w:p>
    <w:p w:rsidR="00DE18EB" w:rsidRPr="00887D5C" w:rsidRDefault="00DE18EB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1515FC" w:rsidRPr="00887D5C" w:rsidRDefault="00DE18EB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Muzej naftnog rudarstva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,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kao prvi muzej te vrste osnovan u Hrvatskoj,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u sklopu svojih programskih djelatnosti bavi se općim i pojedinačnim aspektima nafte i zemnog plina kao prirodnog fenomena te razvojem naftnog rudarstva u Hrvatskoj i svijetu, uz poseban naglasak na ulozi naftne industrije u razvoju kraja.</w:t>
      </w:r>
    </w:p>
    <w:p w:rsidR="006D3B33" w:rsidRPr="00887D5C" w:rsidRDefault="00C0433F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Muzejska građa Muzeja naftnog rudarstva izložena je, ovisno o vrsti građe i načinu prezentacije, dijelom u zatvorenom prostoru građevina u sklopu Muzeja, a djelomično na otvorenom, u sklopu ambijentalnog tehnološkog parka na lokaciji Muzeja.</w:t>
      </w:r>
    </w:p>
    <w:p w:rsidR="006F7F84" w:rsidRPr="00887D5C" w:rsidRDefault="001515FC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</w:p>
    <w:p w:rsidR="001515FC" w:rsidRPr="00887D5C" w:rsidRDefault="006F7F84" w:rsidP="006F7F84">
      <w:pPr>
        <w:widowControl/>
        <w:ind w:left="2832"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Članak 2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1</w:t>
      </w:r>
      <w:r w:rsidR="001515FC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.</w:t>
      </w:r>
    </w:p>
    <w:p w:rsidR="00EC6752" w:rsidRPr="00887D5C" w:rsidRDefault="00EC6752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6E2F1C" w:rsidRPr="00887D5C" w:rsidRDefault="00EC6752" w:rsidP="00EC6752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Muzej može</w:t>
      </w:r>
      <w:r w:rsidR="007A519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,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="007A519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uz suglasnost Osnivača,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obavljati svoje djelatnosti na više dislociranih lokacija, 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povezanih s  jednom ili drugom ili obije osnovne ustrojbene jedinice,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sukladno Pravilniku o unutarnjem ustrojstv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u i načinu rada</w:t>
      </w:r>
      <w:r w:rsidR="007A519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 Muzeja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, ako to proizlazi iz programskih djelatnosti i razumne perspektive razvoja Muzeja.</w:t>
      </w:r>
    </w:p>
    <w:p w:rsidR="00C0433F" w:rsidRPr="00887D5C" w:rsidRDefault="00C0433F" w:rsidP="00EC6752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C0433F" w:rsidRPr="00887D5C" w:rsidRDefault="00C0433F" w:rsidP="00EC6752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Ako Muzej obavlja svoje djelatnosti na lokacijama izvan užeg prostora Muzeja i u objektima koji nisu dio materijalne imovine Muzeja ili Grada Ivanić-Grada kao osnivača Muzeja, sve djelatnosti Muzeja na takvim lokacijama i u takvim prostorima regulira se poseb</w:t>
      </w:r>
      <w:r w:rsidR="008C2044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nim sporazumom koji  vlasnik takvog objek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ta </w:t>
      </w:r>
      <w:r w:rsidR="008C2044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sklapa s Muzejom, uz prethodnu suglasnost Osnivača.</w:t>
      </w:r>
    </w:p>
    <w:p w:rsidR="00E229F2" w:rsidRPr="00887D5C" w:rsidRDefault="00E229F2" w:rsidP="005A74F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5A74F5" w:rsidRPr="00887D5C" w:rsidRDefault="005A74F5" w:rsidP="005A74F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6E2F1C" w:rsidRPr="00887D5C" w:rsidRDefault="005A74F5" w:rsidP="006F7F84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22</w:t>
      </w:r>
      <w:r w:rsidR="006E2F1C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widowControl/>
        <w:rPr>
          <w:rFonts w:ascii="Century Gothic" w:hAnsi="Century Gothic" w:cs="Tahoma"/>
          <w:color w:val="17365D" w:themeColor="text2" w:themeShade="BF"/>
          <w:lang w:val="hr-HR" w:eastAsia="en-US"/>
        </w:rPr>
      </w:pPr>
    </w:p>
    <w:p w:rsidR="00EC6752" w:rsidRPr="00887D5C" w:rsidRDefault="00EC6752" w:rsidP="00210571">
      <w:pPr>
        <w:widowControl/>
        <w:rPr>
          <w:rFonts w:ascii="Century Gothic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hAnsi="Century Gothic" w:cs="Tahoma"/>
          <w:color w:val="17365D" w:themeColor="text2" w:themeShade="BF"/>
          <w:lang w:val="hr-HR" w:eastAsia="en-US"/>
        </w:rPr>
        <w:t xml:space="preserve">Odredbama Pravilnika o unutarnjem ustrojstvu i načinu rada Muzeja uređuju se </w:t>
      </w:r>
      <w:r w:rsidR="00065DCD" w:rsidRPr="00887D5C">
        <w:rPr>
          <w:rFonts w:ascii="Century Gothic" w:hAnsi="Century Gothic" w:cs="Tahoma"/>
          <w:color w:val="17365D" w:themeColor="text2" w:themeShade="BF"/>
          <w:lang w:val="hr-HR" w:eastAsia="en-US"/>
        </w:rPr>
        <w:t>sve pojedinosti vezane uz unutarnji ustroj i prostornu organizaciju Muzeja, organiziranje i pohranu muzejske građe u zbirkama</w:t>
      </w:r>
      <w:r w:rsidR="00EF50D2" w:rsidRPr="00887D5C">
        <w:rPr>
          <w:rFonts w:ascii="Century Gothic" w:hAnsi="Century Gothic" w:cs="Tahoma"/>
          <w:color w:val="17365D" w:themeColor="text2" w:themeShade="BF"/>
          <w:lang w:val="hr-HR" w:eastAsia="en-US"/>
        </w:rPr>
        <w:t xml:space="preserve"> i čuvaonicama (depóima)</w:t>
      </w:r>
      <w:r w:rsidR="00065DCD" w:rsidRPr="00887D5C">
        <w:rPr>
          <w:rFonts w:ascii="Century Gothic" w:hAnsi="Century Gothic" w:cs="Tahoma"/>
          <w:color w:val="17365D" w:themeColor="text2" w:themeShade="BF"/>
          <w:lang w:val="hr-HR" w:eastAsia="en-US"/>
        </w:rPr>
        <w:t>, kao i uz strukturu radnih mjesta te opis poslova i zadataka zaposlenika Muzeja.</w:t>
      </w:r>
    </w:p>
    <w:p w:rsidR="007A5193" w:rsidRPr="00887D5C" w:rsidRDefault="007A5193" w:rsidP="00210571">
      <w:pPr>
        <w:widowControl/>
        <w:rPr>
          <w:rFonts w:ascii="Century Gothic" w:hAnsi="Century Gothic" w:cs="Tahoma"/>
          <w:color w:val="17365D" w:themeColor="text2" w:themeShade="BF"/>
          <w:lang w:val="hr-HR" w:eastAsia="en-US"/>
        </w:rPr>
      </w:pPr>
    </w:p>
    <w:p w:rsidR="00210571" w:rsidRPr="00887D5C" w:rsidRDefault="00210571" w:rsidP="00210571">
      <w:pPr>
        <w:widowControl/>
        <w:rPr>
          <w:rFonts w:ascii="Century Gothic" w:hAnsi="Century Gothic" w:cs="Tahoma"/>
          <w:b/>
          <w:bCs/>
          <w:i/>
          <w:color w:val="17365D" w:themeColor="text2" w:themeShade="BF"/>
          <w:lang w:val="hr-HR"/>
        </w:rPr>
      </w:pPr>
    </w:p>
    <w:p w:rsidR="006E2F1C" w:rsidRPr="00887D5C" w:rsidRDefault="001E5ED5" w:rsidP="00065DCD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VII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  <w:t xml:space="preserve"> UPRAVLJANJE  USTANOV</w:t>
      </w:r>
      <w:r w:rsidR="00065DCD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OM</w:t>
      </w:r>
    </w:p>
    <w:p w:rsidR="001000EE" w:rsidRPr="00887D5C" w:rsidRDefault="001000EE" w:rsidP="00065DCD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5A74F5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23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065DCD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Muzejom  upravlja ravnatelj koji ima položaj i ovlaštenja tijela upravljanja,  sukladno članku  24. stavak 3. Zakona o muzejima.</w:t>
      </w:r>
    </w:p>
    <w:p w:rsidR="007A5193" w:rsidRPr="00887D5C" w:rsidRDefault="007A519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A5193" w:rsidRPr="00887D5C" w:rsidRDefault="007A519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Ako  Muzej zapošljava  više od 5 (pet) stručnih osoba, osniva se  Upravno vijeće koje, sukladno Zakonu o muzejima, upravlja Muzejom.   </w:t>
      </w:r>
    </w:p>
    <w:p w:rsidR="008D3001" w:rsidRPr="00887D5C" w:rsidRDefault="008D300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3001" w:rsidRPr="00887D5C" w:rsidRDefault="008D300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Muzeju, bez obzira na broj zaposlenika, djeluje i Stručno vijeće. Stručno je vijeće savjetodavno tijelo u stručnim poslovima Muzeja.</w:t>
      </w:r>
    </w:p>
    <w:p w:rsidR="001000EE" w:rsidRPr="00887D5C" w:rsidRDefault="001000EE" w:rsidP="001000EE">
      <w:pPr>
        <w:widowControl/>
        <w:autoSpaceDE/>
        <w:autoSpaceDN/>
        <w:adjustRightInd/>
        <w:ind w:left="1065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 xml:space="preserve">     </w:t>
      </w:r>
    </w:p>
    <w:p w:rsidR="00210571" w:rsidRPr="00887D5C" w:rsidRDefault="001000EE" w:rsidP="001000EE">
      <w:pPr>
        <w:widowControl/>
        <w:autoSpaceDE/>
        <w:autoSpaceDN/>
        <w:adjustRightInd/>
        <w:ind w:left="1065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</w:p>
    <w:p w:rsidR="00210571" w:rsidRPr="00887D5C" w:rsidRDefault="005A74F5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24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Ravnatelj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275B2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je poslovni i stručni voditelj Muzeja i kao takav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zastupa i predstavlja Muzej, organizira i vodi poslove, </w:t>
      </w:r>
      <w:r w:rsidR="00275B2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donosi opće akte sukladno ovom Statutu,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poduzima sve pravne radnje u ime i za račun Muzeja, zastupa Muzej u svim postupcima pred sudovima, upravnim i drugim državnim tijelima, te pravnim osobama s javnim ovlastima, odgovoran je za zakonitost rada Muzeja, te obavlja i druge poslove utvrđene Statutom.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vođenju rada i poslovanja Muzeja, ravnatelj osobito: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75B25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priprema i donosi Godišnji plan i Program rada i razvoja Muzeja te 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mjere za njegovo provođenje,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podnosi izvješća o poslovanju Muzeja i izvršenju  Programa rada,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zasnivanju i prestanku radnog odnosa djelatnika Muzeja,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raspoređivanju djelatnika u Muzeju, te o drugim pravima i obvezama iz radnog odnosa, ukoliko Zakonom ili drugim propisom nije drugačije određeno,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</w:t>
      </w:r>
      <w:r w:rsidR="007A519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aje upute za rad djelatnicima </w:t>
      </w:r>
      <w:r w:rsidR="00275B25" w:rsidRPr="00887D5C">
        <w:rPr>
          <w:rFonts w:ascii="Century Gothic" w:hAnsi="Century Gothic" w:cs="Tahoma"/>
          <w:color w:val="17365D" w:themeColor="text2" w:themeShade="BF"/>
          <w:lang w:val="hr-HR"/>
        </w:rPr>
        <w:t>pri obavljanju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poslova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 okviru djelatnosti Muzeja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disciplinskoj odgovornosti djelatnika sukladno zakonskim ovlastima i općim aktima Muzeja,</w:t>
      </w:r>
    </w:p>
    <w:p w:rsidR="00210571" w:rsidRPr="00887D5C" w:rsidRDefault="000E78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odgovara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za financijsko poslovanje Muzeja,</w:t>
      </w:r>
    </w:p>
    <w:p w:rsidR="000E7871" w:rsidRPr="00887D5C" w:rsidRDefault="000E78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vodi i odgovara za stručni rad Muzeja,</w:t>
      </w:r>
    </w:p>
    <w:p w:rsidR="000E7871" w:rsidRPr="00887D5C" w:rsidRDefault="000E78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odgovara za zakonitost rada Muzeja,</w:t>
      </w:r>
    </w:p>
    <w:p w:rsidR="00210571" w:rsidRPr="00887D5C" w:rsidRDefault="00210571" w:rsidP="000E78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utvrđuje prijedlog </w:t>
      </w:r>
      <w:r w:rsidR="000E78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Statuta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 </w:t>
      </w:r>
      <w:r w:rsidR="000E78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nakon dobivanja suglasnosti Osnivača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donosi Statut Muzeja, </w:t>
      </w:r>
    </w:p>
    <w:p w:rsidR="00A5506A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utvrđuje prijedloge i donosi druge opće akte Muzeja</w:t>
      </w:r>
      <w:r w:rsidR="000E7871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tome koji  podaci predstavljaju poslovnu tajnu ili koji se podaci ne mogu objavljivati,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svim drugim pitanjima u granicama svojih ovlasti u skladu sa zakonima i općim aktima Muzeja.</w:t>
      </w:r>
    </w:p>
    <w:p w:rsidR="005A74F5" w:rsidRPr="00887D5C" w:rsidRDefault="005A74F5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5A74F5" w:rsidRPr="00887D5C" w:rsidRDefault="005A74F5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5A74F5" w:rsidP="005A74F5">
      <w:pPr>
        <w:ind w:left="3544" w:hanging="4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25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E229F2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Ravnatelja Muzeja imenuje gradonačelnik Grada 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>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na temelju</w:t>
      </w:r>
      <w:r w:rsidR="00B8759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rezultata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javnog natječaja.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Odluku o imenovanju donosi Gradsko vijeće 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Grada Ivanić-Grada.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5A74F5" w:rsidRPr="00887D5C" w:rsidRDefault="005A74F5" w:rsidP="005A74F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887D5C" w:rsidRDefault="00FD5AB5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</w:t>
      </w:r>
      <w:r w:rsidR="005A74F5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ak 26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Javni natječaj za imenovanje ravnatelja Muzeja raspisuje Natječajno povjerenstvo od tri člana, koje imenuje gradonačelnik Grada 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>Ivanić-Grada.</w:t>
      </w:r>
    </w:p>
    <w:p w:rsidR="005A74F5" w:rsidRPr="00887D5C" w:rsidRDefault="005A74F5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Natječajno povjerenstvo utvrđuje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uvjete i oblikuje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tekst javnog natječaj za imenovanje ravnatelja.</w:t>
      </w:r>
    </w:p>
    <w:p w:rsidR="005A74F5" w:rsidRPr="00887D5C" w:rsidRDefault="005A74F5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Natječaj se objavljuje u lo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>kalnom tisku, te na web stranicama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Grada Ivanić-Grada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 Muzeja. </w:t>
      </w:r>
    </w:p>
    <w:p w:rsidR="00FD5AB5" w:rsidRPr="00887D5C" w:rsidRDefault="00210571" w:rsidP="006E2F1C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Nakon isteka roka natječaja, Natječajno povjerenstvo vrši zapisnički otvaranje prispjelih ponuda na natječaj, te daje mišljenje o ispunjavanju uvjeta iz natječaja po svakoj prispjeloj ponudi, te nakon toga kompletnu natječajnu dokumentaciju sa zapisnikom Povjerenstva dostavlja gradonačelniku </w:t>
      </w:r>
      <w:r w:rsidR="006E2F1C" w:rsidRPr="00887D5C">
        <w:rPr>
          <w:rFonts w:ascii="Century Gothic" w:hAnsi="Century Gothic" w:cs="Tahoma"/>
          <w:color w:val="17365D" w:themeColor="text2" w:themeShade="BF"/>
          <w:lang w:val="hr-HR"/>
        </w:rPr>
        <w:t>Grada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. </w:t>
      </w: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5A74F5" w:rsidRPr="00887D5C" w:rsidRDefault="005A74F5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5A74F5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27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175F8B" w:rsidRPr="00887D5C" w:rsidRDefault="00175F8B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175F8B" w:rsidRPr="00887D5C" w:rsidRDefault="00175F8B" w:rsidP="00175F8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Rok za podnošenje prijava je 15 dana od dana objave natječaja.</w:t>
      </w:r>
    </w:p>
    <w:p w:rsidR="00175F8B" w:rsidRPr="00887D5C" w:rsidRDefault="00175F8B" w:rsidP="00175F8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175F8B" w:rsidRPr="00887D5C" w:rsidRDefault="00175F8B" w:rsidP="00175F8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Kandidati se obavještavaju o izboru u roku od 45 dana od dana isteka roka za podnošenje prijava.</w:t>
      </w:r>
    </w:p>
    <w:p w:rsidR="00FD5AB5" w:rsidRPr="00887D5C" w:rsidRDefault="00FD5AB5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175F8B" w:rsidRPr="00887D5C" w:rsidRDefault="00175F8B" w:rsidP="00175F8B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28.</w:t>
      </w:r>
    </w:p>
    <w:p w:rsidR="00175F8B" w:rsidRPr="00887D5C" w:rsidRDefault="00175F8B" w:rsidP="00175F8B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FD5AB5" w:rsidRPr="00887D5C" w:rsidRDefault="00FD5AB5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U slučaju da niti jedna ponuda pristigla na natječaj za ravnatelja Muzeja ne odgovara mjerilima za imenovanje ravnatelja u mandatnom razdoblju sukladno Zakonu o muzejima, gradonačelnik ima pravo imenovati privremenog ravnatelja Muzeja za razdoblje od najviše godinu dana</w:t>
      </w:r>
      <w:r w:rsidR="00147077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, uz mogućnost produljenja tog razdoblja, ako za to postoje valjani razlozi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 Imenovanje Odlukom potvrđuje Gradsko vijeće.</w:t>
      </w:r>
    </w:p>
    <w:p w:rsidR="00175F8B" w:rsidRPr="00887D5C" w:rsidRDefault="00175F8B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FD5AB5" w:rsidRPr="00887D5C" w:rsidRDefault="00FD5AB5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Imenovani privremeni ravnatelj dužan je, u  </w:t>
      </w:r>
      <w:r w:rsidR="00147077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zadanom roku, a najkasnije mjesec dana prije isteka mandata privremenog ravnatelja i u suradnji s natječajnim povjerenstvom Osnivača, pripremiti i objaviti ponovljeni javni natječaj za imenovanje ravnatelja Muzeja.</w:t>
      </w:r>
    </w:p>
    <w:p w:rsidR="00FD5AB5" w:rsidRPr="00887D5C" w:rsidRDefault="00FD5AB5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</w:t>
      </w:r>
    </w:p>
    <w:p w:rsidR="00175F8B" w:rsidRPr="00887D5C" w:rsidRDefault="00175F8B" w:rsidP="00175F8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FD5AB5" w:rsidRPr="00887D5C" w:rsidRDefault="00175F8B" w:rsidP="00175F8B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29</w:t>
      </w:r>
      <w:r w:rsidR="00147077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147077" w:rsidRPr="00887D5C" w:rsidRDefault="00147077" w:rsidP="00210571">
      <w:pPr>
        <w:jc w:val="center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175F8B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 ravnatelja Muzeja može se imenovati osoba koja ima završen preddiplomski i diplomski sveučilišni studij ili integrirani preddiplomski i diplomski sveučilišni studij ili specijalistički diplomski stručni studij</w:t>
      </w:r>
      <w:r w:rsidR="00175F8B" w:rsidRPr="00887D5C">
        <w:rPr>
          <w:rFonts w:ascii="Century Gothic" w:hAnsi="Century Gothic" w:cs="Tahoma"/>
          <w:color w:val="17365D" w:themeColor="text2" w:themeShade="BF"/>
          <w:lang w:val="hr-HR"/>
        </w:rPr>
        <w:t>, sukladno odredbama Zakona o znanstvenoj djelatnosti i visokom obrazovanju,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najmanje pet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godina rada u muzejskoj struci</w:t>
      </w:r>
      <w:r w:rsidR="00175F8B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237044" w:rsidRDefault="00175F8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Iznimno se na mjesto ravnatelja može imenovati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osoba</w:t>
      </w:r>
      <w:r w:rsidR="00237044">
        <w:rPr>
          <w:rFonts w:ascii="Century Gothic" w:hAnsi="Century Gothic" w:cs="Tahoma"/>
          <w:color w:val="17365D" w:themeColor="text2" w:themeShade="BF"/>
          <w:lang w:val="hr-HR"/>
        </w:rPr>
        <w:t xml:space="preserve"> koja ima završen sveučilišni diplomski studij ili s njim, po Zakonu o znanstvenoj djelatnosti i visokom obrazovanju izjednačen studij, i deset godina </w:t>
      </w:r>
      <w:r w:rsidR="0043382D">
        <w:rPr>
          <w:rFonts w:ascii="Century Gothic" w:hAnsi="Century Gothic" w:cs="Tahoma"/>
          <w:color w:val="17365D" w:themeColor="text2" w:themeShade="BF"/>
          <w:lang w:val="hr-HR"/>
        </w:rPr>
        <w:t>rada u kulturi, znanosti ili drugom odgovarajućem području vezanom uz djelatnost muzeja, odlikuje se stručnim, radnim i organizacijskim sposobnostima, te ispunjava druge uvjete propisane statutom.</w:t>
      </w:r>
    </w:p>
    <w:p w:rsidR="00147077" w:rsidRPr="00887D5C" w:rsidRDefault="00147077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/>
          <w:color w:val="17365D" w:themeColor="text2" w:themeShade="BF"/>
        </w:rPr>
        <w:t xml:space="preserve"> </w:t>
      </w:r>
    </w:p>
    <w:p w:rsidR="00175F8B" w:rsidRPr="00887D5C" w:rsidRDefault="00175F8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175F8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30.</w:t>
      </w:r>
    </w:p>
    <w:p w:rsidR="00147077" w:rsidRPr="00887D5C" w:rsidRDefault="00147077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3638D" w:rsidRPr="0043382D" w:rsidRDefault="0043382D" w:rsidP="00210571">
      <w:pPr>
        <w:jc w:val="both"/>
        <w:rPr>
          <w:rFonts w:ascii="Century Gothic" w:hAnsi="Century Gothic"/>
          <w:color w:val="17365D" w:themeColor="text2" w:themeShade="BF"/>
          <w:lang w:val="hr-HR"/>
        </w:rPr>
      </w:pPr>
      <w:r w:rsidRPr="0043382D">
        <w:rPr>
          <w:rFonts w:ascii="Century Gothic" w:hAnsi="Century Gothic"/>
          <w:color w:val="17365D" w:themeColor="text2" w:themeShade="BF"/>
          <w:lang w:val="hr-HR"/>
        </w:rPr>
        <w:t xml:space="preserve">Ravnatelj Muzeja imenuje se na temelju predloženoga plana </w:t>
      </w:r>
      <w:r w:rsidR="00D3638D" w:rsidRPr="0043382D">
        <w:rPr>
          <w:rFonts w:ascii="Century Gothic" w:hAnsi="Century Gothic"/>
          <w:color w:val="17365D" w:themeColor="text2" w:themeShade="BF"/>
          <w:lang w:val="hr-HR"/>
        </w:rPr>
        <w:t>i programa rada Muzeja u narednom četverogodišnjem razdoblju te jasno razrađene vizije razvoja Muzeja u skladu s misijom muzejske ustanove.</w:t>
      </w:r>
    </w:p>
    <w:p w:rsidR="00175F8B" w:rsidRPr="00887D5C" w:rsidRDefault="00175F8B" w:rsidP="00210571">
      <w:pPr>
        <w:jc w:val="center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887D5C" w:rsidRDefault="00175F8B" w:rsidP="00175F8B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31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Ravnatelj Muzeja imenuje se na vrijeme od četiri godine i može biti ponovno imenovan.</w:t>
      </w:r>
    </w:p>
    <w:p w:rsidR="00175F8B" w:rsidRPr="00887D5C" w:rsidRDefault="00175F8B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 slučaju da ravnatelj ne bude ponovno imenovan, po isteku mandata isti se vraća na radno mjesto sa kojeg je imenovan, odnosno </w:t>
      </w:r>
      <w:r w:rsidR="008D300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se raspoređuje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 slobodno radno mjesto u Muzeju </w:t>
      </w:r>
      <w:r w:rsidR="00D3638D" w:rsidRPr="00887D5C">
        <w:rPr>
          <w:rFonts w:ascii="Century Gothic" w:hAnsi="Century Gothic" w:cs="Tahoma"/>
          <w:color w:val="17365D" w:themeColor="text2" w:themeShade="BF"/>
          <w:lang w:val="hr-HR"/>
        </w:rPr>
        <w:t>koje odgovara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njegovoj stručnoj spremi, a sukladno Pravilniku o unutarnjem ustrojstvu i načinu rada Muzeja.</w:t>
      </w:r>
    </w:p>
    <w:p w:rsidR="00175F8B" w:rsidRPr="00887D5C" w:rsidRDefault="00175F8B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175F8B" w:rsidP="00175F8B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32.</w:t>
      </w:r>
    </w:p>
    <w:p w:rsidR="00175F8B" w:rsidRPr="00887D5C" w:rsidRDefault="00175F8B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Ravnatelj je dužan imenovati svog zamjenika u roku od 30 dana od dana stupanja na dužnost. </w:t>
      </w: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Imenovanje zamjenika mora biti usuglašeno s mišljenjem članova Stručnog vijeća Muzeja i sa stavom Osnivača.</w:t>
      </w: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Zamjenik ravnatelja mora ispunjavati uvjete za obavljanje poslova ravnatelja prema Zakonu i Statutu.</w:t>
      </w: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 vrijeme trajanja zamjene, zamjenik ravnatelja preuzima sva prava i dužnosti ravnatelja kojeg zamjenjuje.</w:t>
      </w:r>
    </w:p>
    <w:p w:rsidR="0076548D" w:rsidRPr="00887D5C" w:rsidRDefault="0076548D" w:rsidP="0076548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76548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76548D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33.</w:t>
      </w:r>
    </w:p>
    <w:p w:rsidR="00175F8B" w:rsidRPr="00887D5C" w:rsidRDefault="00175F8B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Ravnatelj Muzeja može biti razriješen dužnosti prije isteka mandata pod uvjetima određenim Zakonom o ustanovama.</w:t>
      </w:r>
      <w:r w:rsidR="004D5EAA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Prijedlog o razrješenju donosi </w:t>
      </w:r>
      <w:r w:rsidR="008E75E1">
        <w:rPr>
          <w:rFonts w:ascii="Century Gothic" w:hAnsi="Century Gothic" w:cs="Tahoma"/>
          <w:color w:val="17365D" w:themeColor="text2" w:themeShade="BF"/>
          <w:lang w:val="hr-HR"/>
        </w:rPr>
        <w:t xml:space="preserve">osnivač, odnosno </w:t>
      </w:r>
      <w:r w:rsidR="004D5EAA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upravno </w:t>
      </w:r>
      <w:r w:rsidR="008E75E1">
        <w:rPr>
          <w:rFonts w:ascii="Century Gothic" w:hAnsi="Century Gothic" w:cs="Tahoma"/>
          <w:color w:val="17365D" w:themeColor="text2" w:themeShade="BF"/>
          <w:lang w:val="hr-HR"/>
        </w:rPr>
        <w:t xml:space="preserve">vijeće Muzeja (ako postoji) na prijedlog </w:t>
      </w:r>
      <w:r w:rsidR="004D5EAA" w:rsidRPr="00887D5C">
        <w:rPr>
          <w:rFonts w:ascii="Century Gothic" w:hAnsi="Century Gothic" w:cs="Tahoma"/>
          <w:color w:val="17365D" w:themeColor="text2" w:themeShade="BF"/>
          <w:lang w:val="hr-HR"/>
        </w:rPr>
        <w:t>stručno</w:t>
      </w:r>
      <w:r w:rsidR="008E75E1">
        <w:rPr>
          <w:rFonts w:ascii="Century Gothic" w:hAnsi="Century Gothic" w:cs="Tahoma"/>
          <w:color w:val="17365D" w:themeColor="text2" w:themeShade="BF"/>
          <w:lang w:val="hr-HR"/>
        </w:rPr>
        <w:t>g vijeća</w:t>
      </w:r>
      <w:r w:rsidR="004D5EAA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Muzeja (ako je u Muzeju zaposleno do 5 (pet) stručnih osoba). </w:t>
      </w:r>
    </w:p>
    <w:p w:rsidR="004D5EAA" w:rsidRPr="00887D5C" w:rsidRDefault="004D5EAA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210571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 xml:space="preserve">Odluku o razrješenju donosi gradonačelnik </w:t>
      </w:r>
      <w:r w:rsidR="00D3638D" w:rsidRPr="00887D5C">
        <w:rPr>
          <w:rFonts w:ascii="Century Gothic" w:hAnsi="Century Gothic" w:cs="Tahoma"/>
          <w:color w:val="17365D" w:themeColor="text2" w:themeShade="BF"/>
          <w:lang w:val="hr-HR"/>
        </w:rPr>
        <w:t>Grada Ivanić-Grada, a potvrđuje je Gradsko vijeće.</w:t>
      </w:r>
    </w:p>
    <w:p w:rsidR="001B7870" w:rsidRPr="00887D5C" w:rsidRDefault="001B7870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76548D" w:rsidP="0076548D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34.</w:t>
      </w:r>
    </w:p>
    <w:p w:rsidR="0076548D" w:rsidRPr="00887D5C" w:rsidRDefault="0076548D" w:rsidP="0076548D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76548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Razlozi za razrješenje ravnatelja prije isteka mandata mogu biti:</w:t>
      </w:r>
    </w:p>
    <w:p w:rsidR="0076548D" w:rsidRPr="00887D5C" w:rsidRDefault="0076548D" w:rsidP="0076548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76548D">
      <w:pPr>
        <w:pStyle w:val="Odlomakpopisa"/>
        <w:numPr>
          <w:ilvl w:val="0"/>
          <w:numId w:val="1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razrješenje na vlastiti zahtjev,</w:t>
      </w:r>
    </w:p>
    <w:p w:rsidR="0076548D" w:rsidRPr="00887D5C" w:rsidRDefault="0076548D" w:rsidP="0076548D">
      <w:pPr>
        <w:pStyle w:val="Odlomakpopisa"/>
        <w:numPr>
          <w:ilvl w:val="0"/>
          <w:numId w:val="1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postupanje protivno propisima ili općim aktima Muzeja ili neosnovano zanemarivanje  odluka  tijela Muzeja,</w:t>
      </w:r>
    </w:p>
    <w:p w:rsidR="0076548D" w:rsidRPr="00887D5C" w:rsidRDefault="00602FA6" w:rsidP="0076548D">
      <w:pPr>
        <w:pStyle w:val="Odlomakpopisa"/>
        <w:numPr>
          <w:ilvl w:val="0"/>
          <w:numId w:val="1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nesavjesno i neodgovorno postupanje ili veće nepravilnosti u radu, zbog kojih je nastala veća materijalna šteta ili veća smetnja u redovitom obavljanju djelatnosti Muzeja,</w:t>
      </w:r>
      <w:r w:rsidR="0076548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</w:t>
      </w:r>
    </w:p>
    <w:p w:rsidR="00602FA6" w:rsidRPr="00887D5C" w:rsidRDefault="00602FA6" w:rsidP="0076548D">
      <w:pPr>
        <w:pStyle w:val="Odlomakpopisa"/>
        <w:numPr>
          <w:ilvl w:val="0"/>
          <w:numId w:val="1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drugi razlozi i slučajevi predviđeni Zakonom.</w:t>
      </w:r>
    </w:p>
    <w:p w:rsidR="00602FA6" w:rsidRPr="00887D5C" w:rsidRDefault="00602FA6" w:rsidP="00602FA6">
      <w:pPr>
        <w:pStyle w:val="Odlomakpopisa"/>
        <w:ind w:left="1065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175F8B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D3638D" w:rsidRPr="00887D5C" w:rsidRDefault="00602FA6" w:rsidP="00602FA6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</w:t>
      </w:r>
      <w:r w:rsidR="004D5EAA" w:rsidRPr="00887D5C">
        <w:rPr>
          <w:rFonts w:ascii="Century Gothic" w:hAnsi="Century Gothic" w:cs="Tahoma"/>
          <w:color w:val="17365D" w:themeColor="text2" w:themeShade="BF"/>
          <w:lang w:val="hr-HR"/>
        </w:rPr>
        <w:t>5.</w:t>
      </w:r>
    </w:p>
    <w:p w:rsidR="004D5EAA" w:rsidRPr="00887D5C" w:rsidRDefault="004D5EAA" w:rsidP="00210571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</w:p>
    <w:p w:rsidR="00602FA6" w:rsidRPr="00887D5C" w:rsidRDefault="00602FA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Prije donošenja odluke o razrješenju, ravnatelju se mora dati mogućnost da se </w:t>
      </w:r>
      <w:r w:rsidR="00C666BC" w:rsidRPr="00887D5C">
        <w:rPr>
          <w:rFonts w:ascii="Century Gothic" w:hAnsi="Century Gothic" w:cs="Tahoma"/>
          <w:color w:val="17365D" w:themeColor="text2" w:themeShade="BF"/>
          <w:lang w:val="hr-HR"/>
        </w:rPr>
        <w:t>u razumnom roku (ne duljem od 15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dana), izjasni o razlozima postupanja koje je dovelo do prijedloga za razrješenje.</w:t>
      </w:r>
    </w:p>
    <w:p w:rsidR="00602FA6" w:rsidRPr="00887D5C" w:rsidRDefault="00602FA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36.</w:t>
      </w:r>
    </w:p>
    <w:p w:rsidR="00602FA6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slučaju razrješenja ravnatelja Osnivač će imenovati vršitelja dužnosti ravnatelja, a Muzej je dužan raspisati natječaj za ravnatelja u roku od 30 dana od dana imenovanja vršitelja dužnosti.</w:t>
      </w:r>
    </w:p>
    <w:p w:rsidR="00602FA6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5A0CCF" w:rsidRPr="00887D5C" w:rsidRDefault="005A0CCF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37.</w:t>
      </w:r>
    </w:p>
    <w:p w:rsidR="00602FA6" w:rsidRPr="00887D5C" w:rsidRDefault="00602FA6" w:rsidP="00210571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</w:p>
    <w:p w:rsidR="004D5EAA" w:rsidRPr="00887D5C" w:rsidRDefault="008D300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Upravno vijeće Muzeja </w:t>
      </w:r>
      <w:r w:rsidR="006727C4" w:rsidRPr="00887D5C">
        <w:rPr>
          <w:rFonts w:ascii="Century Gothic" w:hAnsi="Century Gothic" w:cs="Tahoma"/>
          <w:color w:val="17365D" w:themeColor="text2" w:themeShade="BF"/>
          <w:lang w:val="hr-HR"/>
        </w:rPr>
        <w:t>upravlja Muzejom ako Muzej zapošljava više od 5 (pet) stručnih osoba.</w:t>
      </w:r>
    </w:p>
    <w:p w:rsidR="00382F06" w:rsidRPr="00887D5C" w:rsidRDefault="00E2784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Upravno vijeće ima tri člana.  Jedan se član Upravnog vijeća bira iz redova stručnog osoblja Muzeja, a dva se člana imenuju iz redova uglednih i priznatih stručnih osoba s područja znanosti i kulture.  Članove Upravnog vijeća imenuje Osnivač na prijedlog stručnog vijeća Muzeja. </w:t>
      </w:r>
      <w:r w:rsidR="00382F06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E2784B" w:rsidRPr="00887D5C" w:rsidRDefault="00E2784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2784B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38</w:t>
      </w:r>
      <w:r w:rsidR="00E2784B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radu Upravnog vijeća sudjeluje i ravnatelj Muzeja, ali bez prava odlučivanja.</w:t>
      </w: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39</w:t>
      </w:r>
      <w:r w:rsidR="00382F06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382F0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Mandat članova Upravnog vijeća traje 4 godine, uz mogućnost reizbora.</w:t>
      </w:r>
    </w:p>
    <w:p w:rsidR="00602FA6" w:rsidRPr="00887D5C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40</w:t>
      </w:r>
      <w:r w:rsidR="00382F06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Osnovne obveze i ovlasti Upravnog vijeća:</w:t>
      </w: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 prijedlog ravnatelja donosi program rada i razvoja Muzeja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nadzire izvršavanje programskih djelatnosti i ostvarivanje programa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sudjeluje u donošenju financijskog plana i godišnjeg obračuna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predlaže promjene u organiziranom radu Muzeja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sudjeluje u donošenju akata i pravilnika Muzeja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obavlja i druge poslove u skladu sa Zakonom i Statutom Muzeja</w:t>
      </w: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Rad Upravnog vijeća detaljnije je određen  Pravilnikom o unutarnjem ustrojstvu i </w:t>
      </w: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načinu rada Muzeja.</w:t>
      </w:r>
    </w:p>
    <w:p w:rsidR="00B36BF7" w:rsidRPr="00887D5C" w:rsidRDefault="00382F06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</w:p>
    <w:p w:rsidR="00382F06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41</w:t>
      </w:r>
      <w:r w:rsidR="00382F06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F7F6E" w:rsidRPr="00887D5C" w:rsidRDefault="00FF7F6E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Stručno vijeće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Muzeja je </w:t>
      </w:r>
      <w:r w:rsidR="00E762BC" w:rsidRPr="00887D5C">
        <w:rPr>
          <w:rFonts w:ascii="Century Gothic" w:hAnsi="Century Gothic" w:cs="Tahoma"/>
          <w:color w:val="17365D" w:themeColor="text2" w:themeShade="BF"/>
          <w:lang w:val="hr-HR"/>
        </w:rPr>
        <w:t>savjetodavno tijelo u stručnim poslovima Muzeja.</w:t>
      </w:r>
    </w:p>
    <w:p w:rsidR="00E762BC" w:rsidRPr="00887D5C" w:rsidRDefault="00E762BC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F7F6E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42</w:t>
      </w:r>
      <w:r w:rsidR="00FF7F6E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FF7F6E" w:rsidRPr="00887D5C" w:rsidRDefault="00FF7F6E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tručno vijeće Muzeja sastavljaju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sve stručne osobe zaposlene u Muzeju</w:t>
      </w:r>
      <w:r w:rsidR="00FF7F6E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koje imaju adekvatno stručno zvanje,</w:t>
      </w:r>
      <w:r w:rsidR="00EF50D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znanje i iskustvo,</w:t>
      </w:r>
      <w:r w:rsidR="00FF7F6E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sukladno Zakonu o muzejima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8D3001" w:rsidRPr="00887D5C" w:rsidRDefault="00E762BC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radu stručnoga vijeća sudjeluje i ravnatelj Muzeja, ali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isključivo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kao ravnopravni član stručnoga vijeća.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8D3001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43</w:t>
      </w:r>
      <w:r w:rsidR="00FF7F6E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FF7F6E" w:rsidRPr="00887D5C" w:rsidRDefault="00FF7F6E" w:rsidP="00FF7F6E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FF7F6E" w:rsidRPr="00887D5C" w:rsidRDefault="00E762BC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Stručno vijeće iz vlastitih redova bir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a svog predsjednika i zamjenika.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44.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Predsjednik ili zamjenik ima pravo sazvati sjednicu stručnoga vijeća.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Stručno se vijeće može sazvati na prijedlog bilo kojeg člana stručnog vijeća ili na prijedlog Osnivača ili Upravnog odbora.</w:t>
      </w:r>
    </w:p>
    <w:p w:rsidR="00E762BC" w:rsidRPr="00887D5C" w:rsidRDefault="00E762BC" w:rsidP="00E762B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762BC" w:rsidRPr="00887D5C" w:rsidRDefault="00E762BC" w:rsidP="00E762BC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Odluke i stavovi stručnog vijeća donose se dvotrećinskom većinom svih članova, uz mogućnost uvažavanja pisanog izjašnjavanja u slučaju nenazočnih članova.</w:t>
      </w:r>
    </w:p>
    <w:p w:rsidR="00E762BC" w:rsidRPr="00887D5C" w:rsidRDefault="00E762BC" w:rsidP="00FF7F6E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E762BC" w:rsidRPr="00887D5C" w:rsidRDefault="00E762BC" w:rsidP="00E762BC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Rad stručnog vijeća detaljnije je utvrđen Pravilnikom o unutarnjem ustrojstvu i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načinu rada Muzeja.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45</w:t>
      </w:r>
      <w:r w:rsidR="00EF50D2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EF50D2" w:rsidRPr="00887D5C" w:rsidRDefault="00EF50D2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F50D2" w:rsidRPr="00887D5C" w:rsidRDefault="00EF50D2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Osnovne obveze i ovlasti Stručnog vijeća:</w:t>
      </w:r>
    </w:p>
    <w:p w:rsidR="00EF50D2" w:rsidRPr="00887D5C" w:rsidRDefault="00EF50D2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F50D2" w:rsidRPr="00887D5C" w:rsidRDefault="00EF50D2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raspravljanje i davanje mišljenja o programu rada i razvoja te o njegovu provođenju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EF50D2" w:rsidRPr="00887D5C" w:rsidRDefault="00EF50D2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predlaganje poduzimanja stručnih mjera, organiziranja i načina obavljanja stručnih poslova ravnatelju Muzeja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EF50D2" w:rsidRPr="00887D5C" w:rsidRDefault="00EF50D2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razmatranje potreba stručnog obrazovanja i usavršavanja djelatnika i predlaganje postupaka 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u svezi s tim potrebama,</w:t>
      </w:r>
    </w:p>
    <w:p w:rsidR="00FE5DB0" w:rsidRPr="00887D5C" w:rsidRDefault="00FE5DB0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raspravljanje i davanje mišljenja o svim stručnim pitanjima veznim uz djelovanje Muzeja</w:t>
      </w:r>
    </w:p>
    <w:p w:rsidR="00FE5DB0" w:rsidRPr="00887D5C" w:rsidRDefault="00FE5DB0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obavljanje drugih poslova sukladno Zakonu i aktima Muzeja.</w:t>
      </w:r>
    </w:p>
    <w:p w:rsidR="001000EE" w:rsidRPr="00887D5C" w:rsidRDefault="001000EE" w:rsidP="001000EE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1000EE" w:rsidP="00B36BF7">
      <w:pPr>
        <w:widowControl/>
        <w:autoSpaceDE/>
        <w:autoSpaceDN/>
        <w:adjustRightInd/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6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1000EE" w:rsidRPr="00887D5C" w:rsidRDefault="001000EE" w:rsidP="001000EE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1000EE" w:rsidP="00B36BF7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nema pravo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, odlukama svojih upravnih tijela</w:t>
      </w:r>
      <w:r w:rsidR="001E5ED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ali bez suglasnosti Osnivača,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promijeniti ili proširiti svoju djelatnost.</w:t>
      </w:r>
    </w:p>
    <w:p w:rsidR="00B36BF7" w:rsidRPr="00887D5C" w:rsidRDefault="00B36BF7" w:rsidP="00B36BF7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1000EE" w:rsidP="00B36BF7">
      <w:pPr>
        <w:widowControl/>
        <w:autoSpaceDE/>
        <w:autoSpaceDN/>
        <w:adjustRightInd/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Članak 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47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1000EE" w:rsidRPr="00887D5C" w:rsidRDefault="001000EE" w:rsidP="001000EE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1000EE" w:rsidP="001000EE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Bez suglasnosti Osnivača Muzej nema pravo osnovati druge pravne osobe.</w:t>
      </w:r>
    </w:p>
    <w:p w:rsidR="00FE5DB0" w:rsidRPr="00887D5C" w:rsidRDefault="00FE5DB0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E5DB0" w:rsidRPr="00887D5C" w:rsidRDefault="001E5ED5" w:rsidP="00FE5DB0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VIII</w:t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="00B36BF7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   </w:t>
      </w:r>
      <w:r w:rsidR="0019762B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IMOVINA  </w:t>
      </w:r>
      <w:r w:rsidR="00FE5DB0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 MUZEJA</w:t>
      </w:r>
    </w:p>
    <w:p w:rsidR="00EF50D2" w:rsidRPr="00887D5C" w:rsidRDefault="00EF50D2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985E9C" w:rsidRPr="00887D5C" w:rsidRDefault="00985E9C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48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985E9C" w:rsidRPr="00887D5C" w:rsidRDefault="00985E9C" w:rsidP="00985E9C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3471CD" w:rsidRPr="00887D5C" w:rsidRDefault="00985E9C" w:rsidP="003471CD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Imovinu Muzeja  predstavljaju i čine sredstva za rad koja su pribavljena od Grada Ivanić-Grada kao Osnivača, nekretnine i pokretnine koje Grad naknadno osigura Muzeju, kao i 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prava  i 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sredstva stečena pružanjem usluga ili pribavljena iz drugih izvora, sukladno Zakonu i </w:t>
      </w:r>
    </w:p>
    <w:p w:rsidR="003471CD" w:rsidRPr="00887D5C" w:rsidRDefault="003471CD" w:rsidP="003471C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aktima Muzeja i Osnivača.</w:t>
      </w:r>
    </w:p>
    <w:p w:rsidR="003471CD" w:rsidRPr="00887D5C" w:rsidRDefault="003471CD" w:rsidP="003471CD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471CD" w:rsidRPr="00887D5C" w:rsidRDefault="003471CD" w:rsidP="003471CD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Grad Ivanić-Grad kao osnivač osigurava odgovarajući prostor za potrebe rada Muzeja Ivanić-Grada te solidarno i neograničeno odgovara za obveze Muzeja.</w:t>
      </w:r>
    </w:p>
    <w:p w:rsidR="003471CD" w:rsidRPr="00887D5C" w:rsidRDefault="003471CD" w:rsidP="00985E9C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4C2F1A" w:rsidRDefault="004C2F1A" w:rsidP="00985E9C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E75E1" w:rsidRDefault="008E75E1" w:rsidP="00985E9C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E75E1" w:rsidRPr="00887D5C" w:rsidRDefault="008E75E1" w:rsidP="00985E9C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025FB" w:rsidRPr="00887D5C" w:rsidRDefault="009025FB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3471CD" w:rsidP="003471CD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lastRenderedPageBreak/>
        <w:t>Članak 49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34238" w:rsidRDefault="008E75E1" w:rsidP="001000EE">
      <w:pPr>
        <w:jc w:val="both"/>
        <w:rPr>
          <w:rFonts w:ascii="Century Gothic" w:hAnsi="Century Gothic" w:cs="Tahoma"/>
          <w:color w:val="17365D" w:themeColor="text2" w:themeShade="BF"/>
          <w:highlight w:val="yellow"/>
          <w:lang w:val="hr-HR"/>
        </w:rPr>
      </w:pPr>
      <w:r w:rsidRPr="008E75E1">
        <w:rPr>
          <w:rFonts w:ascii="Century Gothic" w:hAnsi="Century Gothic" w:cs="Tahoma"/>
          <w:color w:val="17365D" w:themeColor="text2" w:themeShade="BF"/>
          <w:lang w:val="hr-HR"/>
        </w:rPr>
        <w:t xml:space="preserve">Ravnatelj bez suglasnosti </w:t>
      </w:r>
      <w:r>
        <w:rPr>
          <w:rFonts w:ascii="Century Gothic" w:hAnsi="Century Gothic" w:cs="Tahoma"/>
          <w:color w:val="17365D" w:themeColor="text2" w:themeShade="BF"/>
          <w:lang w:val="hr-HR"/>
        </w:rPr>
        <w:t>o</w:t>
      </w:r>
      <w:r w:rsidRPr="008E75E1">
        <w:rPr>
          <w:rFonts w:ascii="Century Gothic" w:hAnsi="Century Gothic" w:cs="Tahoma"/>
          <w:color w:val="17365D" w:themeColor="text2" w:themeShade="BF"/>
          <w:lang w:val="hr-HR"/>
        </w:rPr>
        <w:t xml:space="preserve">snivača ne može zaključivati </w:t>
      </w:r>
      <w:r>
        <w:rPr>
          <w:rFonts w:ascii="Century Gothic" w:hAnsi="Century Gothic" w:cs="Tahoma"/>
          <w:color w:val="17365D" w:themeColor="text2" w:themeShade="BF"/>
          <w:lang w:val="hr-HR"/>
        </w:rPr>
        <w:t xml:space="preserve">pravne poslove kojima Muzej </w:t>
      </w:r>
      <w:r w:rsidRPr="008E75E1">
        <w:rPr>
          <w:rFonts w:ascii="Century Gothic" w:hAnsi="Century Gothic" w:cs="Tahoma"/>
          <w:color w:val="17365D" w:themeColor="text2" w:themeShade="BF"/>
          <w:lang w:val="hr-HR"/>
        </w:rPr>
        <w:t>stječe, opterećuje ili otuđuje nekretninu i drugu imovinu čija je vrijednost veća od 50.000,00 kn.</w:t>
      </w:r>
    </w:p>
    <w:p w:rsidR="00834238" w:rsidRPr="00887D5C" w:rsidRDefault="00834238" w:rsidP="001000EE">
      <w:pPr>
        <w:jc w:val="both"/>
        <w:rPr>
          <w:rFonts w:ascii="Century Gothic" w:hAnsi="Century Gothic" w:cs="Tahoma"/>
          <w:color w:val="17365D" w:themeColor="text2" w:themeShade="BF"/>
          <w:highlight w:val="yellow"/>
          <w:lang w:val="hr-HR"/>
        </w:rPr>
      </w:pPr>
    </w:p>
    <w:p w:rsidR="004C2F1A" w:rsidRPr="005A0CCF" w:rsidRDefault="00834238" w:rsidP="001000EE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5A0CCF">
        <w:rPr>
          <w:rFonts w:ascii="Century Gothic" w:hAnsi="Century Gothic" w:cs="Tahoma"/>
          <w:color w:val="17365D" w:themeColor="text2" w:themeShade="BF"/>
          <w:lang w:val="hr-HR"/>
        </w:rPr>
        <w:t>U postupcima stjecanja, opterećenja i otuđivanja nekretnina i druge imovine čija</w:t>
      </w:r>
      <w:r w:rsidR="008E75E1">
        <w:rPr>
          <w:rFonts w:ascii="Century Gothic" w:hAnsi="Century Gothic" w:cs="Tahoma"/>
          <w:color w:val="17365D" w:themeColor="text2" w:themeShade="BF"/>
          <w:lang w:val="hr-HR"/>
        </w:rPr>
        <w:t xml:space="preserve"> vrijednost prelazi iznos od 5</w:t>
      </w:r>
      <w:r w:rsidRPr="005A0CCF">
        <w:rPr>
          <w:rFonts w:ascii="Century Gothic" w:hAnsi="Century Gothic" w:cs="Tahoma"/>
          <w:color w:val="17365D" w:themeColor="text2" w:themeShade="BF"/>
          <w:lang w:val="hr-HR"/>
        </w:rPr>
        <w:t>0</w:t>
      </w:r>
      <w:r w:rsidR="008E75E1">
        <w:rPr>
          <w:rFonts w:ascii="Century Gothic" w:hAnsi="Century Gothic" w:cs="Tahoma"/>
          <w:color w:val="17365D" w:themeColor="text2" w:themeShade="BF"/>
          <w:lang w:val="hr-HR"/>
        </w:rPr>
        <w:t>.000,00 kn odlučuje isključivo o</w:t>
      </w:r>
      <w:r w:rsidRPr="005A0CCF">
        <w:rPr>
          <w:rFonts w:ascii="Century Gothic" w:hAnsi="Century Gothic" w:cs="Tahoma"/>
          <w:color w:val="17365D" w:themeColor="text2" w:themeShade="BF"/>
          <w:lang w:val="hr-HR"/>
        </w:rPr>
        <w:t>snivač</w:t>
      </w:r>
      <w:r w:rsidR="008E75E1">
        <w:rPr>
          <w:rFonts w:ascii="Century Gothic" w:hAnsi="Century Gothic" w:cs="Tahoma"/>
          <w:color w:val="17365D" w:themeColor="text2" w:themeShade="BF"/>
          <w:lang w:val="hr-HR"/>
        </w:rPr>
        <w:t xml:space="preserve"> na prijedlog upravnog vijeća Muzeja ( ako ga ima ), odnosno ravnatelj.</w:t>
      </w:r>
    </w:p>
    <w:p w:rsidR="001000EE" w:rsidRPr="00887D5C" w:rsidRDefault="001000EE" w:rsidP="001000EE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1000EE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3471CD" w:rsidP="003471CD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50</w:t>
      </w:r>
      <w:r w:rsidR="001000EE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1000EE" w:rsidRPr="00887D5C" w:rsidRDefault="001000EE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85E9C" w:rsidRPr="00887D5C" w:rsidRDefault="00985E9C" w:rsidP="00985E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Muzejska građa i dokumentacija kojom upravlja Muzej, kao i nekretnine sa statusom  kulturnog dobra koje koristi Muzej za svoje djelatnosti  predstavljaju poseban dio materijalne imovine Muzeja.</w:t>
      </w:r>
    </w:p>
    <w:p w:rsidR="00985E9C" w:rsidRPr="00887D5C" w:rsidRDefault="00985E9C" w:rsidP="00985E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3845C6" w:rsidRDefault="00985E9C" w:rsidP="003845C6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Pri upravljanju kulturnim dobrima koja su mu povjerena na upravljanje, Muzej je dužan postupati u skladu sa Zakonom o zaštiti i očuvanju kulturnih dobara Republike Hrvatske.</w:t>
      </w:r>
    </w:p>
    <w:p w:rsidR="001000EE" w:rsidRPr="00887D5C" w:rsidRDefault="001000EE" w:rsidP="001000EE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                                                                     </w:t>
      </w:r>
    </w:p>
    <w:p w:rsidR="00210571" w:rsidRPr="00887D5C" w:rsidRDefault="004B0E83" w:rsidP="003471CD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51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985E9C" w:rsidRPr="00887D5C" w:rsidRDefault="00985E9C" w:rsidP="00985E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D71A68" w:rsidRPr="00887D5C" w:rsidRDefault="00985E9C" w:rsidP="00D71A68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Nepokretna i pokretna imovina Muzeja osigurava se kod 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odabranog 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osiguravajućeg društva za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one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rizike i u opsegu s kojima je suglasan Osnivač.</w:t>
      </w:r>
      <w:r w:rsidR="00D71A68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</w:p>
    <w:p w:rsidR="00D71A68" w:rsidRPr="00887D5C" w:rsidRDefault="00D71A68" w:rsidP="00D71A68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D71A68" w:rsidRPr="00887D5C" w:rsidRDefault="00D71A68" w:rsidP="00D71A68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Sredstva za osiguranje muzejske građe i dokumentacije osiguravaju se sukladno</w:t>
      </w:r>
      <w:r w:rsidR="005A0CCF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Zakonu o muzejima.</w:t>
      </w:r>
    </w:p>
    <w:p w:rsidR="009025FB" w:rsidRPr="00887D5C" w:rsidRDefault="009025FB" w:rsidP="009025F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584258" w:rsidRPr="00887D5C" w:rsidRDefault="001000EE" w:rsidP="00D71A68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52</w:t>
      </w:r>
      <w:r w:rsidR="00584258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9025FB" w:rsidRPr="00887D5C" w:rsidRDefault="009025FB" w:rsidP="009025F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odgovara za svoje obveze cjelokupnom svojom imovinom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, dok 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 Ivanić-Grad kao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osnivač 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solidarno i neograničeno odgovara za obveze Muzeja.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D71A68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1B7870" w:rsidP="00D71A68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IX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="00D71A68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SREDSTVA ZA RAD I FINANCIRANJE  DJELATNOSTI MUZEJA</w:t>
      </w:r>
    </w:p>
    <w:p w:rsidR="00D71A68" w:rsidRPr="00887D5C" w:rsidRDefault="00D71A68" w:rsidP="00D71A68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D71A68" w:rsidRPr="00887D5C" w:rsidRDefault="00D71A68" w:rsidP="00D71A68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D71A68" w:rsidRPr="00887D5C" w:rsidRDefault="00D71A68" w:rsidP="00D71A68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53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. </w:t>
      </w:r>
    </w:p>
    <w:p w:rsidR="00D71A68" w:rsidRPr="00887D5C" w:rsidRDefault="00D71A68" w:rsidP="00D71A68">
      <w:pPr>
        <w:jc w:val="center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D71A68" w:rsidRPr="00887D5C" w:rsidRDefault="00D71A68" w:rsidP="00D71A68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Sredstva za rad Muzeja i obavljanje djelatnosti osiguravaju se iz Proračuna Grada Ivanić-Grada kao Osnivača.</w:t>
      </w:r>
    </w:p>
    <w:p w:rsidR="00D71A68" w:rsidRPr="00887D5C" w:rsidRDefault="00D71A68" w:rsidP="00D71A68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D71A68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Osim toga, Muzej se može financirati i sredstvima dobivenim iz državne uprave, od župan</w:t>
      </w:r>
      <w:r w:rsidR="005A0CCF">
        <w:rPr>
          <w:rFonts w:ascii="Century Gothic" w:hAnsi="Century Gothic" w:cs="Tahoma"/>
          <w:color w:val="17365D" w:themeColor="text2" w:themeShade="BF"/>
          <w:lang w:val="hr-HR"/>
        </w:rPr>
        <w:t>i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je, drugih gradova i općina te prihoda od obavljanja Zakonom dopuštenih i Pravilnikom o ustrojstvu i načinu rada Muzeja utvrđenih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djelatnosti, od sponzorstva i donacija različitih pravnih i fizičkih osoba, kao i na druge načine koji su u skladu sa Zakonom.</w:t>
      </w:r>
    </w:p>
    <w:p w:rsidR="004B0E83" w:rsidRPr="00887D5C" w:rsidRDefault="004B0E8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D71A68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                                                                </w:t>
      </w:r>
    </w:p>
    <w:p w:rsidR="00210571" w:rsidRPr="00887D5C" w:rsidRDefault="00210571" w:rsidP="00D71A68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54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kao ustanova svoju djelatnost ne obavlja radi stjecanja dobiti.</w:t>
      </w:r>
    </w:p>
    <w:p w:rsidR="00D71A68" w:rsidRPr="00887D5C" w:rsidRDefault="00D71A68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Ako u obavljanju svoje djelatnosti </w:t>
      </w:r>
      <w:r w:rsidR="0058425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koja je regulirana Pravilnikom o unutarnjem ustrojstvu i načinu rada Muzeja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ipak ostvari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dobit, ta se dobit može koristiti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isključivo za obavljanje i razvoj registriran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>e djelatnosti Muzeja u skladu s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Odlukom o osnivanju i ovim Statutom.</w:t>
      </w:r>
    </w:p>
    <w:p w:rsidR="004B0E83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4B0E83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="00D71A6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Članak 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>55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4B0E83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Ako Muzej u obavljanju svoje djelatnosti iskaže gubitak, odluku o načinu snošenja gubitka</w:t>
      </w:r>
      <w:r w:rsidR="0019762B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rješavanja nastale situacije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donosi 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Gradsko vijeće </w:t>
      </w:r>
      <w:r w:rsidR="006E2F1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Grada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Ivanić-Grada kao Osnivača.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Ravnatelj Muzeja dužan je, argumentirano i u pisanom izvješću, Osnivaču obrazložiti nastalu situaciju koja je dovela do iskazivanja gubitka u financijskom poslovanju Muzeja.</w:t>
      </w:r>
    </w:p>
    <w:p w:rsidR="004B0E83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3471CD" w:rsidRPr="00887D5C" w:rsidRDefault="003471CD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D71A68" w:rsidP="00D71A68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X</w:t>
      </w:r>
      <w:r w:rsidR="00210571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      JAVNOST RADA</w:t>
      </w:r>
    </w:p>
    <w:p w:rsidR="00210571" w:rsidRPr="00887D5C" w:rsidRDefault="00EB5E6C" w:rsidP="00EB5E6C">
      <w:pPr>
        <w:tabs>
          <w:tab w:val="left" w:pos="1453"/>
        </w:tabs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</w:p>
    <w:p w:rsidR="00EB5E6C" w:rsidRPr="00887D5C" w:rsidRDefault="00EB5E6C" w:rsidP="00EB5E6C">
      <w:pPr>
        <w:tabs>
          <w:tab w:val="left" w:pos="1453"/>
        </w:tabs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56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EB5E6C" w:rsidRPr="00887D5C" w:rsidRDefault="00EB5E6C" w:rsidP="00EB5E6C">
      <w:pPr>
        <w:tabs>
          <w:tab w:val="left" w:pos="1453"/>
        </w:tabs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Rad Muzeja je javan.</w:t>
      </w:r>
    </w:p>
    <w:p w:rsidR="00D71A68" w:rsidRPr="00887D5C" w:rsidRDefault="00D71A68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B5E6C" w:rsidRPr="00887D5C" w:rsidRDefault="00D71A68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objavljuje svoje službene akte, uključivo Statut, na oglasnim pločama i u sredstvima javnog priopćavanja</w:t>
      </w:r>
      <w:r w:rsidR="00EB5E6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namijenjenim  objavljivanju podataka te vrste.</w:t>
      </w:r>
    </w:p>
    <w:p w:rsidR="00EB5E6C" w:rsidRPr="00887D5C" w:rsidRDefault="00EB5E6C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B5E6C" w:rsidRPr="00887D5C" w:rsidRDefault="00EB5E6C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Preko sredstava javnog priopćavanja Muzej upoznaje javnost s programima, organizacijom i načinima ostvarivanja programskih djelatnosti Muzeja, kao i s uvjetima i načinima rada, cijenama usluga i radnim vremenima Muzeja kao javne ustanove.</w:t>
      </w:r>
    </w:p>
    <w:p w:rsidR="00EB5E6C" w:rsidRPr="00887D5C" w:rsidRDefault="00EB5E6C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E5DB0" w:rsidRPr="00887D5C" w:rsidRDefault="00EB5E6C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Detaljnije informacije  o programskim djelatnostima  Muzeja i uvid u dokumentaciju izvan okvira javnih djelatnosti može dati, na posebno traženje, samo ravnatelj ili ovlašteni djelatnik Muzeja.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E5DB0" w:rsidRPr="00887D5C" w:rsidRDefault="001B7870" w:rsidP="00EB5E6C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XI</w:t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="00EB5E6C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POSLOVNA  TAJNA</w:t>
      </w:r>
    </w:p>
    <w:p w:rsidR="00EB5E6C" w:rsidRPr="00887D5C" w:rsidRDefault="00EB5E6C" w:rsidP="00EB5E6C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Č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>lanak 57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Poslovnom tajnom Muzeja smatraju se isprave i podaci čije bi javno priopćavanje ili davanje na uvid neovlaštenim osobama bilo protivno poslovanju Muzeja, te podaci i isprave koje se prema posebnim zakonima ne smiju objavljivati ili davati na uvid neovlaštenim osobama.</w:t>
      </w: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 xml:space="preserve">Članak 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>58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Poslovnom tajnom smatraju se naročito:</w:t>
      </w: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dokumenti koje ravnatelj uz suglasnost osnivača proglasi poslovnom tajnom,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podaci ili dokumenti koje nadležno tijelo kao dokument povjerljive naravi dostavi Muzeju,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mjere i način postupanja u slučaju nastanka izvanrednih okolnosti,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dokumenti koji se odnose na obranu u doba ratne ugroženosti,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plan fizičko-tehničkog osiguranja objekata i imovine,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drugi dokumenti i podaci čije bi priopćavanje javnosti ili neovlaštenim osobama bilo protivno interesima </w:t>
      </w:r>
      <w:r w:rsidR="00264A28" w:rsidRPr="00887D5C">
        <w:rPr>
          <w:rFonts w:ascii="Century Gothic" w:hAnsi="Century Gothic" w:cs="Tahoma"/>
          <w:color w:val="17365D" w:themeColor="text2" w:themeShade="BF"/>
          <w:lang w:val="hr-HR"/>
        </w:rPr>
        <w:t>ustanove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, njezinog osnivača, </w:t>
      </w:r>
      <w:r w:rsidRPr="001D6EB5">
        <w:rPr>
          <w:rFonts w:ascii="Century Gothic" w:hAnsi="Century Gothic" w:cs="Tahoma"/>
          <w:color w:val="17365D" w:themeColor="text2" w:themeShade="BF"/>
          <w:lang w:val="hr-HR"/>
        </w:rPr>
        <w:t>državnih tijela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 ili fizički</w:t>
      </w:r>
      <w:r w:rsidR="001D6EB5" w:rsidRPr="001D6EB5">
        <w:rPr>
          <w:rFonts w:ascii="Century Gothic" w:hAnsi="Century Gothic" w:cs="Tahoma"/>
          <w:color w:val="17365D" w:themeColor="text2" w:themeShade="BF"/>
          <w:lang w:val="hr-HR"/>
        </w:rPr>
        <w:t>h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 i pravni</w:t>
      </w:r>
      <w:r w:rsidR="001D6EB5" w:rsidRPr="001D6EB5">
        <w:rPr>
          <w:rFonts w:ascii="Century Gothic" w:hAnsi="Century Gothic" w:cs="Tahoma"/>
          <w:color w:val="17365D" w:themeColor="text2" w:themeShade="BF"/>
          <w:lang w:val="hr-HR"/>
        </w:rPr>
        <w:t>h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 osoba</w:t>
      </w:r>
      <w:r w:rsidR="001D6EB5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>u funkciji vanjskih suradnika Muzeja</w:t>
      </w:r>
      <w:r w:rsidRPr="001D6EB5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8D5925" w:rsidRPr="00887D5C" w:rsidRDefault="008D5925" w:rsidP="008D5925">
      <w:pPr>
        <w:widowControl/>
        <w:autoSpaceDE/>
        <w:autoSpaceDN/>
        <w:adjustRightInd/>
        <w:ind w:left="1065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3471CD" w:rsidP="008D5925">
      <w:pPr>
        <w:ind w:left="3540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59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8D5925" w:rsidRPr="00887D5C" w:rsidRDefault="008D5925" w:rsidP="008D5925">
      <w:pPr>
        <w:ind w:left="3540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1B7870" w:rsidP="008D5925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Uvid u d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>okumente i podatke  ko</w:t>
      </w:r>
      <w:r w:rsidR="001E7861" w:rsidRPr="00887D5C">
        <w:rPr>
          <w:rFonts w:ascii="Century Gothic" w:hAnsi="Century Gothic" w:cs="Tahoma"/>
          <w:color w:val="17365D" w:themeColor="text2" w:themeShade="BF"/>
          <w:lang w:val="hr-HR"/>
        </w:rPr>
        <w:t>ji predstavljaju poslovnu tajnu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ovlaštenim osobama</w:t>
      </w:r>
      <w:r w:rsidR="001E7861" w:rsidRPr="00887D5C">
        <w:rPr>
          <w:rFonts w:ascii="Century Gothic" w:hAnsi="Century Gothic" w:cs="Tahoma"/>
          <w:color w:val="17365D" w:themeColor="text2" w:themeShade="BF"/>
          <w:lang w:val="hr-HR"/>
        </w:rPr>
        <w:t>- tražiteljima uvida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može</w:t>
      </w:r>
      <w:r w:rsidR="001E786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odobriti i takve podatke priopćiti 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>ravnatelj ili osoba koju on za to ovlasti.</w:t>
      </w:r>
      <w:r w:rsidR="001E786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8D5925" w:rsidRPr="00887D5C" w:rsidRDefault="008D5925" w:rsidP="008D5925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Povreda dužnosti čuvanja poslovne tajne predstavlja težu povredu radne odgovornosti.</w:t>
      </w: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EB5E6C" w:rsidRPr="00887D5C" w:rsidRDefault="00EB5E6C" w:rsidP="00EB5E6C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</w:p>
    <w:p w:rsidR="00FE5DB0" w:rsidRPr="00887D5C" w:rsidRDefault="003471CD" w:rsidP="00FE5DB0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  <w:t>XII</w:t>
      </w:r>
      <w:r w:rsidR="001B7870" w:rsidRPr="00887D5C"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  <w:tab/>
      </w:r>
      <w:r w:rsidR="00FE5DB0" w:rsidRPr="00887D5C"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  <w:t>OPĆI AKTI MUZEJA</w:t>
      </w: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FE5DB0" w:rsidRPr="00887D5C" w:rsidRDefault="003471CD" w:rsidP="003471CD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Članak 60</w:t>
      </w:r>
      <w:r w:rsidR="00FE5DB0"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.</w:t>
      </w:r>
    </w:p>
    <w:p w:rsidR="003471CD" w:rsidRPr="00887D5C" w:rsidRDefault="003471CD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04229F" w:rsidRPr="00887D5C" w:rsidRDefault="0004229F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Muzej ima obvezu donošenja općih akata kojima se uređuje djelovanje  i poslovanje Muzeja.</w:t>
      </w:r>
    </w:p>
    <w:p w:rsidR="0004229F" w:rsidRPr="00887D5C" w:rsidRDefault="0004229F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04229F" w:rsidRPr="00887D5C" w:rsidRDefault="0004229F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Osnovni opći akti Muzeja su:</w:t>
      </w:r>
    </w:p>
    <w:p w:rsidR="0004229F" w:rsidRPr="00887D5C" w:rsidRDefault="0004229F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FE5DB0" w:rsidRPr="00887D5C" w:rsidRDefault="0004229F" w:rsidP="0004229F">
      <w:pPr>
        <w:widowControl/>
        <w:ind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-  </w:t>
      </w:r>
      <w:r w:rsidR="00FE5DB0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Statut</w:t>
      </w:r>
    </w:p>
    <w:p w:rsidR="00FE5DB0" w:rsidRPr="00887D5C" w:rsidRDefault="0004229F" w:rsidP="0004229F">
      <w:pPr>
        <w:widowControl/>
        <w:ind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lastRenderedPageBreak/>
        <w:t xml:space="preserve">-   </w:t>
      </w:r>
      <w:r w:rsidR="00FE5DB0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Pravilnik o unutarnjem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ustrojstvu i načinu rada Muzeja</w:t>
      </w:r>
    </w:p>
    <w:p w:rsidR="0004229F" w:rsidRPr="00887D5C" w:rsidRDefault="0004229F" w:rsidP="0004229F">
      <w:pPr>
        <w:widowControl/>
        <w:ind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-   Pravilnik o zaštiti od požara</w:t>
      </w:r>
    </w:p>
    <w:p w:rsidR="00FE5DB0" w:rsidRPr="00887D5C" w:rsidRDefault="0004229F" w:rsidP="0004229F">
      <w:pPr>
        <w:widowControl/>
        <w:ind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-  </w:t>
      </w:r>
      <w:r w:rsidR="00FE5DB0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Plan mjera zaštite u izvanrednim okolnostima.</w:t>
      </w: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Prema potrebi ravnatelj Muzeja može donijeti i druge opće akte</w:t>
      </w:r>
      <w:r w:rsidR="0004229F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koji moraju biti u skladu s odredbama  Zakona i Statuta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.</w:t>
      </w:r>
    </w:p>
    <w:p w:rsidR="0004229F" w:rsidRPr="00887D5C" w:rsidRDefault="0004229F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Stručno </w:t>
      </w:r>
      <w:r w:rsidR="0004229F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i Upravno vijeće Muzeja mogu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donijeti poslovnike o svojem radu.</w:t>
      </w:r>
    </w:p>
    <w:p w:rsidR="0004229F" w:rsidRPr="00887D5C" w:rsidRDefault="0004229F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FE5DB0" w:rsidRPr="00887D5C" w:rsidRDefault="0004229F" w:rsidP="0004229F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Članak 61</w:t>
      </w:r>
      <w:r w:rsidR="00FE5DB0"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.</w:t>
      </w:r>
    </w:p>
    <w:p w:rsidR="0004229F" w:rsidRPr="00887D5C" w:rsidRDefault="0004229F" w:rsidP="0004229F">
      <w:pPr>
        <w:widowControl/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193963" w:rsidRPr="00887D5C" w:rsidRDefault="00193963" w:rsidP="0019396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Statut Muzeja 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donosi rav</w:t>
      </w:r>
      <w:r w:rsidR="0004229F" w:rsidRPr="00887D5C">
        <w:rPr>
          <w:rFonts w:ascii="Century Gothic" w:hAnsi="Century Gothic" w:cs="Tahoma"/>
          <w:color w:val="17365D" w:themeColor="text2" w:themeShade="BF"/>
          <w:lang w:val="hr-HR"/>
        </w:rPr>
        <w:t>natelj uz prethodnu suglasnost O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snivača</w:t>
      </w:r>
      <w:r w:rsidR="0004229F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Izmjene i dopune ovog Statuta može predložiti ravnatelj Muzeja, a donose se po istoj proceduri kao i Statut.</w:t>
      </w:r>
    </w:p>
    <w:p w:rsidR="0004229F" w:rsidRPr="00887D5C" w:rsidRDefault="0004229F" w:rsidP="00FE5DB0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04229F" w:rsidRPr="00887D5C" w:rsidRDefault="00FE5DB0" w:rsidP="00FE5DB0">
      <w:pPr>
        <w:widowControl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Ostale opće akte donosi ravnatelj</w:t>
      </w:r>
      <w:r w:rsidR="0004229F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04229F" w:rsidRPr="00887D5C" w:rsidRDefault="0004229F" w:rsidP="00FE5DB0">
      <w:pPr>
        <w:widowControl/>
        <w:rPr>
          <w:rFonts w:ascii="Century Gothic" w:hAnsi="Century Gothic" w:cs="Tahoma"/>
          <w:color w:val="17365D" w:themeColor="text2" w:themeShade="BF"/>
          <w:lang w:val="hr-HR"/>
        </w:rPr>
      </w:pPr>
    </w:p>
    <w:p w:rsidR="00FE5DB0" w:rsidRPr="00887D5C" w:rsidRDefault="0004229F" w:rsidP="00FE5DB0">
      <w:pPr>
        <w:widowControl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Prije donošenja općih akata, ravnatelj se može konzultirati s</w:t>
      </w:r>
      <w:r w:rsidR="009D44F3" w:rsidRPr="00887D5C">
        <w:rPr>
          <w:rFonts w:ascii="Century Gothic" w:hAnsi="Century Gothic" w:cs="Tahoma"/>
          <w:color w:val="17365D" w:themeColor="text2" w:themeShade="BF"/>
          <w:lang w:val="hr-HR"/>
        </w:rPr>
        <w:t>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članovima stručnog vijeća i stručnim službama izvan Muzeja.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9D44F3" w:rsidRPr="00887D5C" w:rsidRDefault="009D44F3" w:rsidP="00FE5DB0">
      <w:pPr>
        <w:widowControl/>
        <w:rPr>
          <w:rFonts w:ascii="Century Gothic" w:hAnsi="Century Gothic" w:cs="Tahoma"/>
          <w:color w:val="17365D" w:themeColor="text2" w:themeShade="BF"/>
          <w:lang w:val="hr-HR"/>
        </w:rPr>
      </w:pPr>
    </w:p>
    <w:p w:rsidR="009D44F3" w:rsidRPr="00887D5C" w:rsidRDefault="009D44F3" w:rsidP="009D44F3">
      <w:pPr>
        <w:widowControl/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62.</w:t>
      </w:r>
    </w:p>
    <w:p w:rsidR="009D44F3" w:rsidRPr="00887D5C" w:rsidRDefault="009D44F3" w:rsidP="00FE5DB0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Opći akti objavljuju se na oglasnoj ploči Muzeja, a stupaju na snagu osmog dana od</w:t>
      </w:r>
      <w:r w:rsidR="009D44F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datuma objave.</w:t>
      </w:r>
    </w:p>
    <w:p w:rsidR="009D44F3" w:rsidRPr="00887D5C" w:rsidRDefault="009D44F3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9D44F3" w:rsidRPr="00887D5C" w:rsidRDefault="009D44F3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U iznimnim slučajevima, opći akti mogu stupiti na snagu danom donošenja i potpisivanja.</w:t>
      </w:r>
    </w:p>
    <w:p w:rsidR="009D44F3" w:rsidRPr="00887D5C" w:rsidRDefault="009D44F3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9D44F3" w:rsidP="009D44F3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63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9D44F3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je dužan nakon završetka svake poslovne godine</w:t>
      </w:r>
      <w:r w:rsidR="009D44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, 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9D44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najkasnije do kraja prvog tromjesečja tekuće godine,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dostaviti izvještaj o svom radu u protekloj godini </w:t>
      </w:r>
      <w:r w:rsidR="009D44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nadležnim službama Osnivača.</w:t>
      </w:r>
    </w:p>
    <w:p w:rsidR="009D44F3" w:rsidRPr="00887D5C" w:rsidRDefault="009D44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9D44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Sukladno zakonskim obvezama, Muzej  je obvezan  periodički 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dostavljati i  financ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ijska izvješća  o svome radu i poslovanju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9D44F3" w:rsidRPr="00887D5C" w:rsidRDefault="009D44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9D44F3" w:rsidRPr="00887D5C" w:rsidRDefault="009D44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Financijska izvješća priprema financijska služba prema podacima za koje odgovara ravnatelj.</w:t>
      </w:r>
    </w:p>
    <w:p w:rsidR="00E0017F" w:rsidRPr="00887D5C" w:rsidRDefault="00E0017F" w:rsidP="00E0017F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E0017F" w:rsidRPr="00887D5C" w:rsidRDefault="00E0017F" w:rsidP="00E0017F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sz w:val="28"/>
          <w:szCs w:val="28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/>
          <w:bCs/>
          <w:color w:val="17365D" w:themeColor="text2" w:themeShade="BF"/>
          <w:sz w:val="28"/>
          <w:szCs w:val="28"/>
          <w:lang w:val="hr-HR" w:eastAsia="en-US"/>
        </w:rPr>
        <w:t>XII</w:t>
      </w:r>
      <w:r w:rsidR="009D44F3" w:rsidRPr="00887D5C">
        <w:rPr>
          <w:rFonts w:ascii="Century Gothic" w:eastAsiaTheme="minorHAnsi" w:hAnsi="Century Gothic" w:cs="Tahoma"/>
          <w:b/>
          <w:bCs/>
          <w:color w:val="17365D" w:themeColor="text2" w:themeShade="BF"/>
          <w:sz w:val="28"/>
          <w:szCs w:val="28"/>
          <w:lang w:val="hr-HR" w:eastAsia="en-US"/>
        </w:rPr>
        <w:t>I</w:t>
      </w:r>
      <w:r w:rsidR="001B7870" w:rsidRPr="00887D5C">
        <w:rPr>
          <w:rFonts w:ascii="Century Gothic" w:eastAsiaTheme="minorHAnsi" w:hAnsi="Century Gothic" w:cs="Tahoma"/>
          <w:b/>
          <w:bCs/>
          <w:color w:val="17365D" w:themeColor="text2" w:themeShade="BF"/>
          <w:sz w:val="28"/>
          <w:szCs w:val="28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  <w:t>ZAŠTITA I UNAPREĐENJE ŽIVOTNOG OKOLIŠA</w:t>
      </w:r>
    </w:p>
    <w:p w:rsidR="009909E7" w:rsidRPr="00887D5C" w:rsidRDefault="009909E7" w:rsidP="009909E7">
      <w:pPr>
        <w:widowControl/>
        <w:jc w:val="center"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1D6EB5" w:rsidRDefault="001D6EB5" w:rsidP="009D44F3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9909E7" w:rsidRPr="00887D5C" w:rsidRDefault="009D44F3" w:rsidP="009D44F3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lastRenderedPageBreak/>
        <w:t>Članak 64</w:t>
      </w:r>
      <w:r w:rsidR="009909E7"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.</w:t>
      </w:r>
    </w:p>
    <w:p w:rsidR="009D44F3" w:rsidRPr="00887D5C" w:rsidRDefault="009D44F3" w:rsidP="009D44F3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Djel</w:t>
      </w:r>
      <w:r w:rsidR="009D44F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atnici Muzeja dužni su tijekom obavljanja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svojih poslova </w:t>
      </w:r>
      <w:r w:rsidR="009D44F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u sklopu programskih djelatnosti Muzeja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poduzimati mjere zaštite i</w:t>
      </w:r>
      <w:r w:rsidR="00437B6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očuvanja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okoliša.</w:t>
      </w:r>
    </w:p>
    <w:p w:rsidR="00437B67" w:rsidRPr="00887D5C" w:rsidRDefault="00437B6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437B67" w:rsidRPr="00887D5C" w:rsidRDefault="00437B67" w:rsidP="00437B6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S</w:t>
      </w:r>
      <w:r w:rsidR="009909E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vaki je djelatnik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Muzeja</w:t>
      </w:r>
      <w:r w:rsidR="009909E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dužan upozoriti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="009909E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ravnatelja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na pojavu djelatnosti koje mogu ili već ugrožavaju okoliš na području gdje se djelatnost obavlja. </w:t>
      </w:r>
    </w:p>
    <w:p w:rsidR="00437B67" w:rsidRPr="00887D5C" w:rsidRDefault="00437B6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Djelatnik može odbiti izvršenje poslova i zadaća kojima se nanosi nenadoknadiva šteta</w:t>
      </w:r>
      <w:r w:rsidR="001D6EB5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okolišu.</w:t>
      </w:r>
    </w:p>
    <w:p w:rsidR="00437B67" w:rsidRPr="00887D5C" w:rsidRDefault="00437B6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Nepoduzimanje mjera zaštite okoliša čini težu povredu radne obveze.</w:t>
      </w: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jc w:val="both"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210571" w:rsidRPr="00887D5C" w:rsidRDefault="00210571" w:rsidP="00437B67">
      <w:pPr>
        <w:tabs>
          <w:tab w:val="left" w:pos="6410"/>
        </w:tabs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XI</w:t>
      </w:r>
      <w:r w:rsidR="001B7870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</w:t>
      </w:r>
      <w:r w:rsidR="001B7870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SURADNJA SA SINDIKATOM</w:t>
      </w:r>
    </w:p>
    <w:p w:rsidR="00210571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1D6EB5" w:rsidRPr="00887D5C" w:rsidRDefault="001D6EB5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437B67" w:rsidP="00437B67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65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437B67" w:rsidP="00210571">
      <w:pPr>
        <w:tabs>
          <w:tab w:val="left" w:pos="-1440"/>
        </w:tabs>
        <w:ind w:left="720" w:hanging="72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Sindikalno organiziranje u Muzeju je slobodno.</w:t>
      </w:r>
    </w:p>
    <w:p w:rsidR="00437B67" w:rsidRPr="00887D5C" w:rsidRDefault="00437B67" w:rsidP="00210571">
      <w:pPr>
        <w:tabs>
          <w:tab w:val="left" w:pos="-1440"/>
        </w:tabs>
        <w:ind w:left="720" w:hanging="72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je dužan sindikalnom povjereniku</w:t>
      </w:r>
      <w:r w:rsidR="00437B67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osigurati uvjete za rad,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staviti na raspolaganje obavijesti koje su mu potrebne za vršenje dužnosti, te omogućiti uvid u akte i dokumente u svezi s ostvarivanjem i zaštitom prava djelatnika iz radnog odnosa.</w:t>
      </w:r>
    </w:p>
    <w:p w:rsidR="00437B67" w:rsidRPr="00887D5C" w:rsidRDefault="00437B67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Sindikalni povjerenik ima pravo prisustvovati raspravama u disciplinskom postupku po zahtj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evu za zaštitu prava djelatnika, 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r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avnatelj ili druga nadležna tijela dužni su razmotriti 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stavove sindikata o prijedlozima odluka te se o njima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izjasniti prije donošenja odluke.</w:t>
      </w:r>
    </w:p>
    <w:p w:rsidR="00210571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D6EB5" w:rsidRDefault="001D6EB5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D6EB5" w:rsidRDefault="001D6EB5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1B7870" w:rsidP="00210571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XV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="00210571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PRIJELAZNE I ZAVRŠNE ODREDBE</w:t>
      </w:r>
    </w:p>
    <w:p w:rsidR="00210571" w:rsidRPr="00887D5C" w:rsidRDefault="00210571" w:rsidP="00210571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193963" w:rsidP="00193963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66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Opći akti Muzeja određeni ovim Statutom donijet će se u roku od 60 dana od dana stupanja na snagu ovog Statuta.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93963">
      <w:pPr>
        <w:ind w:left="2832" w:firstLine="708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193963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67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.</w:t>
      </w:r>
    </w:p>
    <w:p w:rsidR="00B8759C" w:rsidRPr="00887D5C" w:rsidRDefault="00B8759C" w:rsidP="00B8759C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8759C" w:rsidRDefault="00B8759C" w:rsidP="00B875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Do donošenja novih akata na snazi ostaju postojeći akti ako nisu u suprotnosti sa Zakonom i ovim Statutom.</w:t>
      </w:r>
    </w:p>
    <w:p w:rsidR="008E75E1" w:rsidRPr="00887D5C" w:rsidRDefault="008E75E1" w:rsidP="00B875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B8759C" w:rsidRPr="00887D5C" w:rsidRDefault="00B8759C" w:rsidP="00B875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A11481" w:rsidRPr="00887D5C" w:rsidRDefault="00A11481" w:rsidP="00B875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lastRenderedPageBreak/>
        <w:tab/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ab/>
        <w:t>Članak 68.</w:t>
      </w: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9909E7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I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zmeđu Muzeja i Grada 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Ivanić-Grada kao osnivača Muzeja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zaključit će se poseban Sporazum o obavljanju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računovodstveno-financijskih i knjigovodstvenih poslova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poslova čišćenja muzeja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A11481" w:rsidP="00193963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69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Default="00210571" w:rsidP="00020F96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Ovaj Statut donosi se temeljem dobivene suglasnost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i Gradskog vijeća Grada 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stupa 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 snagu </w:t>
      </w:r>
      <w:r w:rsidR="00985125">
        <w:rPr>
          <w:rFonts w:ascii="Century Gothic" w:hAnsi="Century Gothic" w:cs="Tahoma"/>
          <w:color w:val="17365D" w:themeColor="text2" w:themeShade="BF"/>
          <w:lang w:val="hr-HR"/>
        </w:rPr>
        <w:t xml:space="preserve"> i primjenjuje se osmog ( 8 ) dana od dana objave na oglasnoj ploči Muzeja, a objavit će se u Službenom glasniku Grada Ivanić-Grada.</w:t>
      </w:r>
    </w:p>
    <w:p w:rsidR="008E75E1" w:rsidRDefault="008E75E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985125" w:rsidRDefault="00985125" w:rsidP="00985125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>Članak 70.</w:t>
      </w:r>
    </w:p>
    <w:p w:rsidR="00985125" w:rsidRDefault="00985125" w:rsidP="00985125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985125" w:rsidRDefault="00985125" w:rsidP="009851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>Stupanjem na snagu ovog Statuta prestaje važiti Statut Muzeja Ivanić-Grada od 04. veljače 2016.</w:t>
      </w:r>
    </w:p>
    <w:p w:rsidR="00985125" w:rsidRPr="00887D5C" w:rsidRDefault="00985125" w:rsidP="00985125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</w:p>
    <w:p w:rsidR="00210571" w:rsidRPr="00887D5C" w:rsidRDefault="00B47AC2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 xml:space="preserve">                  </w:t>
      </w:r>
    </w:p>
    <w:p w:rsidR="00210571" w:rsidRDefault="00210571" w:rsidP="00210571">
      <w:pPr>
        <w:ind w:left="354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                                                                                                                                                    </w:t>
      </w:r>
      <w:r w:rsidR="00B47AC2">
        <w:rPr>
          <w:rFonts w:ascii="Century Gothic" w:hAnsi="Century Gothic" w:cs="Tahoma"/>
          <w:color w:val="17365D" w:themeColor="text2" w:themeShade="BF"/>
          <w:lang w:val="hr-HR"/>
        </w:rPr>
        <w:t xml:space="preserve">                    R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avnateljica Muzeja </w:t>
      </w:r>
      <w:r w:rsidR="009909E7" w:rsidRPr="00887D5C">
        <w:rPr>
          <w:rFonts w:ascii="Century Gothic" w:hAnsi="Century Gothic" w:cs="Tahoma"/>
          <w:color w:val="17365D" w:themeColor="text2" w:themeShade="BF"/>
          <w:lang w:val="hr-HR"/>
        </w:rPr>
        <w:t>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:</w:t>
      </w:r>
    </w:p>
    <w:p w:rsidR="001D6EB5" w:rsidRDefault="001D6EB5" w:rsidP="00210571">
      <w:pPr>
        <w:ind w:left="354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D6EB5" w:rsidRPr="00887D5C" w:rsidRDefault="001D6EB5" w:rsidP="00210571">
      <w:pPr>
        <w:ind w:left="354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ab/>
        <w:t>Vida Pust Škrgulja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47AC2" w:rsidRDefault="00B47AC2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 xml:space="preserve">Klasa:     </w:t>
      </w:r>
    </w:p>
    <w:p w:rsidR="006B1FBE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proofErr w:type="spellStart"/>
      <w:r w:rsidRPr="00887D5C">
        <w:rPr>
          <w:rFonts w:ascii="Century Gothic" w:hAnsi="Century Gothic" w:cs="Tahoma"/>
          <w:color w:val="17365D" w:themeColor="text2" w:themeShade="BF"/>
          <w:lang w:val="hr-HR"/>
        </w:rPr>
        <w:t>Ur</w:t>
      </w:r>
      <w:proofErr w:type="spellEnd"/>
      <w:r w:rsidR="006B1FBE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.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broj:</w:t>
      </w:r>
      <w:r w:rsidR="00B47AC2">
        <w:rPr>
          <w:rFonts w:ascii="Century Gothic" w:hAnsi="Century Gothic" w:cs="Tahoma"/>
          <w:color w:val="17365D" w:themeColor="text2" w:themeShade="BF"/>
          <w:lang w:val="hr-HR"/>
        </w:rPr>
        <w:t xml:space="preserve">  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Datum</w:t>
      </w:r>
      <w:r w:rsidR="006B1FBE" w:rsidRPr="00887D5C">
        <w:rPr>
          <w:rFonts w:ascii="Century Gothic" w:hAnsi="Century Gothic" w:cs="Tahoma"/>
          <w:color w:val="17365D" w:themeColor="text2" w:themeShade="BF"/>
          <w:lang w:val="hr-HR"/>
        </w:rPr>
        <w:t>:</w:t>
      </w:r>
      <w:r w:rsidR="008E75E1">
        <w:rPr>
          <w:rFonts w:ascii="Century Gothic" w:hAnsi="Century Gothic" w:cs="Tahoma"/>
          <w:color w:val="17365D" w:themeColor="text2" w:themeShade="BF"/>
          <w:lang w:val="hr-HR"/>
        </w:rPr>
        <w:t xml:space="preserve">  30</w:t>
      </w:r>
      <w:r w:rsidR="00020F96">
        <w:rPr>
          <w:rFonts w:ascii="Century Gothic" w:hAnsi="Century Gothic" w:cs="Tahoma"/>
          <w:color w:val="17365D" w:themeColor="text2" w:themeShade="BF"/>
          <w:lang w:val="hr-HR"/>
        </w:rPr>
        <w:t>. ožujka</w:t>
      </w:r>
      <w:bookmarkStart w:id="0" w:name="_GoBack"/>
      <w:bookmarkEnd w:id="0"/>
      <w:r w:rsidR="00B47AC2">
        <w:rPr>
          <w:rFonts w:ascii="Century Gothic" w:hAnsi="Century Gothic" w:cs="Tahoma"/>
          <w:color w:val="17365D" w:themeColor="text2" w:themeShade="BF"/>
          <w:lang w:val="hr-HR"/>
        </w:rPr>
        <w:t xml:space="preserve"> 2017.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42813" w:rsidRPr="00887D5C" w:rsidRDefault="00D42813">
      <w:pPr>
        <w:rPr>
          <w:rFonts w:ascii="Century Gothic" w:hAnsi="Century Gothic" w:cs="Tahoma"/>
          <w:color w:val="17365D" w:themeColor="text2" w:themeShade="BF"/>
        </w:rPr>
      </w:pPr>
    </w:p>
    <w:sectPr w:rsidR="00D42813" w:rsidRPr="00887D5C" w:rsidSect="00E0017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B98" w:rsidRDefault="00CA5B98" w:rsidP="00206E7F">
      <w:r>
        <w:separator/>
      </w:r>
    </w:p>
  </w:endnote>
  <w:endnote w:type="continuationSeparator" w:id="0">
    <w:p w:rsidR="00CA5B98" w:rsidRDefault="00CA5B98" w:rsidP="0020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B98" w:rsidRDefault="00CA5B98" w:rsidP="00206E7F">
      <w:r>
        <w:separator/>
      </w:r>
    </w:p>
  </w:footnote>
  <w:footnote w:type="continuationSeparator" w:id="0">
    <w:p w:rsidR="00CA5B98" w:rsidRDefault="00CA5B98" w:rsidP="00206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E90" w:rsidRDefault="009D4E90">
    <w:pPr>
      <w:framePr w:w="9026" w:wrap="notBeside" w:vAnchor="text" w:hAnchor="text" w:x="1" w:y="1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PAGE </w:instrText>
    </w:r>
    <w:r>
      <w:rPr>
        <w:sz w:val="18"/>
        <w:szCs w:val="18"/>
      </w:rPr>
      <w:fldChar w:fldCharType="separate"/>
    </w:r>
    <w:r w:rsidR="00A87A4B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9D4E90" w:rsidRDefault="009D4E90"/>
  <w:p w:rsidR="009D4E90" w:rsidRDefault="009D4E90">
    <w:pPr>
      <w:spacing w:line="24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74586"/>
    <w:multiLevelType w:val="hybridMultilevel"/>
    <w:tmpl w:val="D9CE75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B6ADC"/>
    <w:multiLevelType w:val="hybridMultilevel"/>
    <w:tmpl w:val="B496644E"/>
    <w:lvl w:ilvl="0" w:tplc="B7466CC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>
    <w:nsid w:val="53E00D43"/>
    <w:multiLevelType w:val="hybridMultilevel"/>
    <w:tmpl w:val="C46AC2C2"/>
    <w:lvl w:ilvl="0" w:tplc="60AC14D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B5D193B"/>
    <w:multiLevelType w:val="hybridMultilevel"/>
    <w:tmpl w:val="A67082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71"/>
    <w:rsid w:val="000050E9"/>
    <w:rsid w:val="00014D12"/>
    <w:rsid w:val="00020F96"/>
    <w:rsid w:val="00032B8F"/>
    <w:rsid w:val="0004229F"/>
    <w:rsid w:val="00065DCD"/>
    <w:rsid w:val="000670F5"/>
    <w:rsid w:val="000806A2"/>
    <w:rsid w:val="00090EC3"/>
    <w:rsid w:val="000961A0"/>
    <w:rsid w:val="000E56B1"/>
    <w:rsid w:val="000E7871"/>
    <w:rsid w:val="001000EE"/>
    <w:rsid w:val="00116ED3"/>
    <w:rsid w:val="00130C58"/>
    <w:rsid w:val="00147077"/>
    <w:rsid w:val="001515FC"/>
    <w:rsid w:val="001555FE"/>
    <w:rsid w:val="00175F8B"/>
    <w:rsid w:val="00193963"/>
    <w:rsid w:val="0019762B"/>
    <w:rsid w:val="001B7870"/>
    <w:rsid w:val="001D6EB5"/>
    <w:rsid w:val="001E3F26"/>
    <w:rsid w:val="001E5ED5"/>
    <w:rsid w:val="001E7861"/>
    <w:rsid w:val="00206E7F"/>
    <w:rsid w:val="00210571"/>
    <w:rsid w:val="00237044"/>
    <w:rsid w:val="0024003D"/>
    <w:rsid w:val="00264A28"/>
    <w:rsid w:val="00275B25"/>
    <w:rsid w:val="00283C52"/>
    <w:rsid w:val="0028750F"/>
    <w:rsid w:val="002A0139"/>
    <w:rsid w:val="002C5CB7"/>
    <w:rsid w:val="00333F8C"/>
    <w:rsid w:val="00335D21"/>
    <w:rsid w:val="003471CD"/>
    <w:rsid w:val="00347435"/>
    <w:rsid w:val="00361373"/>
    <w:rsid w:val="00366D31"/>
    <w:rsid w:val="003673B6"/>
    <w:rsid w:val="00382F06"/>
    <w:rsid w:val="003845C6"/>
    <w:rsid w:val="003C6EE2"/>
    <w:rsid w:val="00402971"/>
    <w:rsid w:val="00404082"/>
    <w:rsid w:val="0043382D"/>
    <w:rsid w:val="00437B67"/>
    <w:rsid w:val="004B0E83"/>
    <w:rsid w:val="004C2F1A"/>
    <w:rsid w:val="004D5EAA"/>
    <w:rsid w:val="004F013A"/>
    <w:rsid w:val="004F5590"/>
    <w:rsid w:val="00521288"/>
    <w:rsid w:val="00536FF3"/>
    <w:rsid w:val="00584258"/>
    <w:rsid w:val="005A0CCF"/>
    <w:rsid w:val="005A74F5"/>
    <w:rsid w:val="005B29EA"/>
    <w:rsid w:val="005D274A"/>
    <w:rsid w:val="00602FA6"/>
    <w:rsid w:val="00616D0C"/>
    <w:rsid w:val="006727C4"/>
    <w:rsid w:val="006B1FBE"/>
    <w:rsid w:val="006C0599"/>
    <w:rsid w:val="006C070C"/>
    <w:rsid w:val="006D3B33"/>
    <w:rsid w:val="006E2F1C"/>
    <w:rsid w:val="006E7651"/>
    <w:rsid w:val="006F7F84"/>
    <w:rsid w:val="00710377"/>
    <w:rsid w:val="00735569"/>
    <w:rsid w:val="0073596C"/>
    <w:rsid w:val="00762DA3"/>
    <w:rsid w:val="0076548D"/>
    <w:rsid w:val="007800A1"/>
    <w:rsid w:val="007A5193"/>
    <w:rsid w:val="007C3F4C"/>
    <w:rsid w:val="00834238"/>
    <w:rsid w:val="00887D5C"/>
    <w:rsid w:val="008C2044"/>
    <w:rsid w:val="008D3001"/>
    <w:rsid w:val="008D5925"/>
    <w:rsid w:val="008E75E1"/>
    <w:rsid w:val="009025FB"/>
    <w:rsid w:val="00911207"/>
    <w:rsid w:val="00980B24"/>
    <w:rsid w:val="00985125"/>
    <w:rsid w:val="00985E9C"/>
    <w:rsid w:val="009909E7"/>
    <w:rsid w:val="009C5890"/>
    <w:rsid w:val="009D44F3"/>
    <w:rsid w:val="009D4E90"/>
    <w:rsid w:val="00A11481"/>
    <w:rsid w:val="00A32E3E"/>
    <w:rsid w:val="00A45BF1"/>
    <w:rsid w:val="00A5506A"/>
    <w:rsid w:val="00A87A4B"/>
    <w:rsid w:val="00B36BF7"/>
    <w:rsid w:val="00B47AC2"/>
    <w:rsid w:val="00B82CFA"/>
    <w:rsid w:val="00B8385B"/>
    <w:rsid w:val="00B8759C"/>
    <w:rsid w:val="00BA1992"/>
    <w:rsid w:val="00BB745F"/>
    <w:rsid w:val="00C0433F"/>
    <w:rsid w:val="00C1152B"/>
    <w:rsid w:val="00C377BE"/>
    <w:rsid w:val="00C44626"/>
    <w:rsid w:val="00C50E5C"/>
    <w:rsid w:val="00C6258C"/>
    <w:rsid w:val="00C666BC"/>
    <w:rsid w:val="00CA5B98"/>
    <w:rsid w:val="00CC1433"/>
    <w:rsid w:val="00CC5D15"/>
    <w:rsid w:val="00D0497A"/>
    <w:rsid w:val="00D15866"/>
    <w:rsid w:val="00D203A8"/>
    <w:rsid w:val="00D3638D"/>
    <w:rsid w:val="00D42813"/>
    <w:rsid w:val="00D71A68"/>
    <w:rsid w:val="00DA6B2D"/>
    <w:rsid w:val="00DD76E4"/>
    <w:rsid w:val="00DE18EB"/>
    <w:rsid w:val="00E0017F"/>
    <w:rsid w:val="00E229F2"/>
    <w:rsid w:val="00E2784B"/>
    <w:rsid w:val="00E641DC"/>
    <w:rsid w:val="00E762BC"/>
    <w:rsid w:val="00EA59DF"/>
    <w:rsid w:val="00EB5E6C"/>
    <w:rsid w:val="00EC137C"/>
    <w:rsid w:val="00EC6752"/>
    <w:rsid w:val="00ED12BA"/>
    <w:rsid w:val="00ED1EA7"/>
    <w:rsid w:val="00ED72F2"/>
    <w:rsid w:val="00EF50D2"/>
    <w:rsid w:val="00EF5E26"/>
    <w:rsid w:val="00F153AC"/>
    <w:rsid w:val="00F514FE"/>
    <w:rsid w:val="00F63A82"/>
    <w:rsid w:val="00F65BB2"/>
    <w:rsid w:val="00F719A8"/>
    <w:rsid w:val="00FA1C4B"/>
    <w:rsid w:val="00FB713A"/>
    <w:rsid w:val="00FD5AB5"/>
    <w:rsid w:val="00FE5DB0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210571"/>
    <w:pPr>
      <w:ind w:left="720"/>
    </w:pPr>
  </w:style>
  <w:style w:type="paragraph" w:styleId="Zaglavlje">
    <w:name w:val="header"/>
    <w:basedOn w:val="Normal"/>
    <w:link w:val="ZaglavljeChar"/>
    <w:uiPriority w:val="99"/>
    <w:semiHidden/>
    <w:unhideWhenUsed/>
    <w:rsid w:val="00014D1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014D12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14D1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14D12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75E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E1"/>
    <w:rPr>
      <w:rFonts w:ascii="Tahoma" w:eastAsia="Times New Roman" w:hAnsi="Tahoma" w:cs="Tahoma"/>
      <w:sz w:val="16"/>
      <w:szCs w:val="16"/>
      <w:lang w:val="en-US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210571"/>
    <w:pPr>
      <w:ind w:left="720"/>
    </w:pPr>
  </w:style>
  <w:style w:type="paragraph" w:styleId="Zaglavlje">
    <w:name w:val="header"/>
    <w:basedOn w:val="Normal"/>
    <w:link w:val="ZaglavljeChar"/>
    <w:uiPriority w:val="99"/>
    <w:semiHidden/>
    <w:unhideWhenUsed/>
    <w:rsid w:val="00014D1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014D12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14D1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14D12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75E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E1"/>
    <w:rPr>
      <w:rFonts w:ascii="Tahoma" w:eastAsia="Times New Roman" w:hAnsi="Tahoma" w:cs="Tahoma"/>
      <w:sz w:val="16"/>
      <w:szCs w:val="16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4102</Words>
  <Characters>23384</Characters>
  <Application>Microsoft Office Word</Application>
  <DocSecurity>0</DocSecurity>
  <Lines>194</Lines>
  <Paragraphs>54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vpavic</dc:creator>
  <cp:lastModifiedBy>Tihana Vukovic Pocuc</cp:lastModifiedBy>
  <cp:revision>2</cp:revision>
  <cp:lastPrinted>2017-03-24T13:55:00Z</cp:lastPrinted>
  <dcterms:created xsi:type="dcterms:W3CDTF">2017-03-24T14:13:00Z</dcterms:created>
  <dcterms:modified xsi:type="dcterms:W3CDTF">2017-03-24T14:13:00Z</dcterms:modified>
</cp:coreProperties>
</file>