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229" w:rsidRPr="00527CCC" w:rsidRDefault="001363FC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363FC">
        <w:rPr>
          <w:rFonts w:ascii="Arial" w:hAnsi="Arial" w:cs="Arial"/>
          <w:sz w:val="24"/>
          <w:szCs w:val="24"/>
        </w:rPr>
        <w:t>Zbog lakše usporedbe</w:t>
      </w:r>
      <w:r w:rsidRPr="001363FC">
        <w:rPr>
          <w:rFonts w:ascii="Arial" w:hAnsi="Arial" w:cs="Arial"/>
          <w:b/>
          <w:sz w:val="24"/>
          <w:szCs w:val="24"/>
        </w:rPr>
        <w:t xml:space="preserve"> </w:t>
      </w:r>
      <w:r w:rsidR="00527CCC" w:rsidRPr="00527CCC">
        <w:rPr>
          <w:rFonts w:ascii="Arial" w:hAnsi="Arial" w:cs="Arial"/>
          <w:b/>
          <w:color w:val="FF0000"/>
          <w:sz w:val="24"/>
          <w:szCs w:val="24"/>
        </w:rPr>
        <w:t>CRVENO su označene nove izmjene i dopune Odluke</w:t>
      </w:r>
      <w:r w:rsidR="00084D34">
        <w:rPr>
          <w:rFonts w:ascii="Arial" w:hAnsi="Arial" w:cs="Arial"/>
          <w:b/>
          <w:color w:val="FF0000"/>
          <w:sz w:val="24"/>
          <w:szCs w:val="24"/>
        </w:rPr>
        <w:t xml:space="preserve"> (granica naselja nakon usvajanja ove Odluke)</w:t>
      </w:r>
      <w:r w:rsidR="00527CCC">
        <w:rPr>
          <w:rFonts w:ascii="Arial" w:hAnsi="Arial" w:cs="Arial"/>
          <w:color w:val="FF0000"/>
          <w:sz w:val="24"/>
          <w:szCs w:val="24"/>
        </w:rPr>
        <w:t xml:space="preserve">, </w:t>
      </w:r>
      <w:r w:rsidR="00527CCC">
        <w:rPr>
          <w:rFonts w:ascii="Arial" w:hAnsi="Arial" w:cs="Arial"/>
          <w:sz w:val="24"/>
          <w:szCs w:val="24"/>
        </w:rPr>
        <w:t xml:space="preserve">a </w:t>
      </w:r>
      <w:r w:rsidR="00527CCC">
        <w:rPr>
          <w:rFonts w:ascii="Arial" w:hAnsi="Arial" w:cs="Arial"/>
          <w:b/>
          <w:color w:val="92D050"/>
          <w:sz w:val="24"/>
          <w:szCs w:val="24"/>
        </w:rPr>
        <w:t>ZELENO je označ</w:t>
      </w:r>
      <w:r w:rsidR="00084D34">
        <w:rPr>
          <w:rFonts w:ascii="Arial" w:hAnsi="Arial" w:cs="Arial"/>
          <w:b/>
          <w:color w:val="92D050"/>
          <w:sz w:val="24"/>
          <w:szCs w:val="24"/>
        </w:rPr>
        <w:t>ena sadašnja</w:t>
      </w:r>
      <w:r w:rsidR="00527CCC">
        <w:rPr>
          <w:rFonts w:ascii="Arial" w:hAnsi="Arial" w:cs="Arial"/>
          <w:b/>
          <w:color w:val="92D050"/>
          <w:sz w:val="24"/>
          <w:szCs w:val="24"/>
        </w:rPr>
        <w:t xml:space="preserve"> </w:t>
      </w:r>
      <w:r w:rsidR="00084D34">
        <w:rPr>
          <w:rFonts w:ascii="Arial" w:hAnsi="Arial" w:cs="Arial"/>
          <w:b/>
          <w:color w:val="92D050"/>
          <w:sz w:val="24"/>
          <w:szCs w:val="24"/>
        </w:rPr>
        <w:t>granica naselja</w:t>
      </w:r>
      <w:r w:rsidR="00527CCC">
        <w:rPr>
          <w:rFonts w:ascii="Arial" w:hAnsi="Arial" w:cs="Arial"/>
          <w:b/>
          <w:color w:val="92D050"/>
          <w:sz w:val="24"/>
          <w:szCs w:val="24"/>
        </w:rPr>
        <w:t xml:space="preserve"> po</w:t>
      </w:r>
      <w:r w:rsidR="00527CCC">
        <w:rPr>
          <w:rFonts w:ascii="Arial" w:hAnsi="Arial" w:cs="Arial"/>
          <w:sz w:val="24"/>
          <w:szCs w:val="24"/>
        </w:rPr>
        <w:t xml:space="preserve"> Odluci o granicama naselja na području Grada Ivanić-Grada: </w:t>
      </w:r>
    </w:p>
    <w:p w:rsidR="00527CCC" w:rsidRDefault="00527CCC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B6229" w:rsidRDefault="001B6229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1B6229" w:rsidRDefault="001B6229" w:rsidP="001B622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517D2D" w:rsidRDefault="007267D8" w:rsidP="007267D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članku 2. </w:t>
      </w:r>
      <w:r w:rsidR="003B5635">
        <w:rPr>
          <w:rFonts w:ascii="Arial" w:hAnsi="Arial" w:cs="Arial"/>
          <w:sz w:val="24"/>
          <w:szCs w:val="24"/>
        </w:rPr>
        <w:t xml:space="preserve">Odluke </w:t>
      </w:r>
      <w:r w:rsidR="00B901DD">
        <w:rPr>
          <w:rFonts w:ascii="Arial" w:hAnsi="Arial" w:cs="Arial"/>
          <w:sz w:val="24"/>
          <w:szCs w:val="24"/>
        </w:rPr>
        <w:t>o granicama naselja na području Grada Ivanić-Grad</w:t>
      </w:r>
      <w:r w:rsidR="00FE3611">
        <w:rPr>
          <w:rFonts w:ascii="Arial" w:hAnsi="Arial" w:cs="Arial"/>
          <w:sz w:val="24"/>
          <w:szCs w:val="24"/>
        </w:rPr>
        <w:t>a (Službeni glasnik, br. 8/</w:t>
      </w:r>
      <w:r w:rsidR="00B901DD">
        <w:rPr>
          <w:rFonts w:ascii="Arial" w:hAnsi="Arial" w:cs="Arial"/>
          <w:sz w:val="24"/>
          <w:szCs w:val="24"/>
        </w:rPr>
        <w:t>10</w:t>
      </w:r>
      <w:r w:rsidR="00FE3611">
        <w:rPr>
          <w:rFonts w:ascii="Arial" w:hAnsi="Arial" w:cs="Arial"/>
          <w:sz w:val="24"/>
          <w:szCs w:val="24"/>
        </w:rPr>
        <w:t xml:space="preserve"> i 8/15</w:t>
      </w:r>
      <w:r w:rsidR="003B5635">
        <w:rPr>
          <w:rFonts w:ascii="Arial" w:hAnsi="Arial" w:cs="Arial"/>
          <w:sz w:val="24"/>
          <w:szCs w:val="24"/>
        </w:rPr>
        <w:t>)</w:t>
      </w:r>
      <w:r w:rsidR="000F74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mijenja stavak 1. i glasi:</w:t>
      </w:r>
    </w:p>
    <w:p w:rsidR="007267D8" w:rsidRDefault="007267D8" w:rsidP="007267D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267D8" w:rsidRPr="00723B1C" w:rsidRDefault="007267D8" w:rsidP="007267D8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723B1C">
        <w:rPr>
          <w:rFonts w:ascii="Arial" w:hAnsi="Arial" w:cs="Arial"/>
          <w:b/>
          <w:sz w:val="24"/>
          <w:szCs w:val="24"/>
        </w:rPr>
        <w:t>CAGINEC</w:t>
      </w:r>
    </w:p>
    <w:p w:rsidR="007267D8" w:rsidRDefault="007267D8" w:rsidP="007267D8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7267D8" w:rsidRPr="0036130A" w:rsidRDefault="007267D8" w:rsidP="007267D8">
      <w:pPr>
        <w:jc w:val="both"/>
        <w:rPr>
          <w:rFonts w:ascii="Arial" w:hAnsi="Arial"/>
          <w:sz w:val="24"/>
        </w:rPr>
      </w:pPr>
      <w:r w:rsidRPr="0036130A">
        <w:rPr>
          <w:rFonts w:ascii="Arial" w:hAnsi="Arial"/>
          <w:sz w:val="24"/>
        </w:rPr>
        <w:t xml:space="preserve">Granica počinje na sjevernom dijelu u tromeđi naselja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>
        <w:rPr>
          <w:rFonts w:ascii="Arial" w:hAnsi="Arial"/>
          <w:sz w:val="24"/>
        </w:rPr>
        <w:t xml:space="preserve"> </w:t>
      </w:r>
      <w:r w:rsidRPr="0036130A">
        <w:rPr>
          <w:rFonts w:ascii="Arial" w:hAnsi="Arial"/>
          <w:sz w:val="24"/>
        </w:rPr>
        <w:t>-</w:t>
      </w:r>
      <w:r>
        <w:rPr>
          <w:rFonts w:ascii="Arial" w:hAnsi="Arial"/>
          <w:sz w:val="24"/>
        </w:rPr>
        <w:t xml:space="preserve"> </w:t>
      </w:r>
      <w:r w:rsidRPr="0036130A">
        <w:rPr>
          <w:rFonts w:ascii="Arial" w:hAnsi="Arial"/>
          <w:sz w:val="24"/>
        </w:rPr>
        <w:t>Kloštar Ivanić -</w:t>
      </w:r>
      <w:proofErr w:type="spellStart"/>
      <w:r w:rsidRPr="0036130A">
        <w:rPr>
          <w:rFonts w:ascii="Arial" w:hAnsi="Arial"/>
          <w:sz w:val="24"/>
        </w:rPr>
        <w:t>Sobočani</w:t>
      </w:r>
      <w:proofErr w:type="spellEnd"/>
      <w:r w:rsidRPr="0036130A">
        <w:rPr>
          <w:rFonts w:ascii="Arial" w:hAnsi="Arial"/>
          <w:sz w:val="24"/>
        </w:rPr>
        <w:t xml:space="preserve"> na sjevernoj međi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</w:t>
      </w:r>
      <w:r w:rsidRPr="00336EC3">
        <w:rPr>
          <w:rFonts w:ascii="Arial" w:hAnsi="Arial"/>
          <w:strike/>
          <w:color w:val="92D050"/>
          <w:sz w:val="24"/>
        </w:rPr>
        <w:t>1578</w:t>
      </w:r>
      <w:r>
        <w:rPr>
          <w:rFonts w:ascii="Arial" w:hAnsi="Arial"/>
          <w:strike/>
          <w:color w:val="92D050"/>
          <w:sz w:val="24"/>
        </w:rPr>
        <w:t xml:space="preserve"> </w:t>
      </w:r>
      <w:r>
        <w:rPr>
          <w:rFonts w:ascii="Arial" w:hAnsi="Arial"/>
          <w:color w:val="92D050"/>
          <w:sz w:val="24"/>
        </w:rPr>
        <w:t xml:space="preserve"> </w:t>
      </w:r>
      <w:r w:rsidRPr="00336EC3">
        <w:rPr>
          <w:rFonts w:ascii="Arial" w:hAnsi="Arial"/>
          <w:color w:val="FF0000"/>
          <w:sz w:val="24"/>
        </w:rPr>
        <w:t xml:space="preserve">1578/1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te njome i sjevernom međom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1582/1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dolazi do Ulice Pavla Jelića, odnosno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3279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. Njome ide na jug do sjeverne međe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1674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kojom ide na jugoistok do puta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3287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, te istočnom međom na jugozapad cca 40 m, prelazi put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3287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pa sjevernom međom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1677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dolazi do potoka </w:t>
      </w:r>
      <w:proofErr w:type="spellStart"/>
      <w:r w:rsidRPr="0036130A">
        <w:rPr>
          <w:rFonts w:ascii="Arial" w:hAnsi="Arial"/>
          <w:sz w:val="24"/>
        </w:rPr>
        <w:t>Jožinca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3249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, čijom zapadnom međom ide na sjeveroistok do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1681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. Zapadnim međama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1681; 1682; 1683 i 1684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ide na sjeveroistok, te sjevernom međom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1684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dolazi do potoka </w:t>
      </w:r>
      <w:proofErr w:type="spellStart"/>
      <w:r w:rsidRPr="0036130A">
        <w:rPr>
          <w:rFonts w:ascii="Arial" w:hAnsi="Arial"/>
          <w:sz w:val="24"/>
        </w:rPr>
        <w:t>Jožinca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3249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kojega prelazi i sjevernom međom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1711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dolazi do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1712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. Njenom zapadnom međom ide na sjever, pa sjevernom na jugoistok do Poljske ulice u </w:t>
      </w:r>
      <w:proofErr w:type="spellStart"/>
      <w:r w:rsidRPr="0036130A">
        <w:rPr>
          <w:rFonts w:ascii="Arial" w:hAnsi="Arial"/>
          <w:sz w:val="24"/>
        </w:rPr>
        <w:t>Graberju</w:t>
      </w:r>
      <w:proofErr w:type="spellEnd"/>
      <w:r w:rsidRPr="0036130A">
        <w:rPr>
          <w:rFonts w:ascii="Arial" w:hAnsi="Arial"/>
          <w:sz w:val="24"/>
        </w:rPr>
        <w:t xml:space="preserve"> Ivanićkom, odnosno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3277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čijom zapadnom  pa južnom međom dolazi do potoka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3251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. Njime ide na jugozapad do Ulice Dragutina </w:t>
      </w:r>
      <w:proofErr w:type="spellStart"/>
      <w:r w:rsidRPr="0036130A">
        <w:rPr>
          <w:rFonts w:ascii="Arial" w:hAnsi="Arial"/>
          <w:sz w:val="24"/>
        </w:rPr>
        <w:t>Flajpana</w:t>
      </w:r>
      <w:proofErr w:type="spellEnd"/>
      <w:r w:rsidRPr="0036130A">
        <w:rPr>
          <w:rFonts w:ascii="Arial" w:hAnsi="Arial"/>
          <w:sz w:val="24"/>
        </w:rPr>
        <w:t xml:space="preserve">, odnosno kč.br. 3298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, koju prelazi i dolazi do Selske ulice, odnosno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2695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, te njome na jugozapad do potoka </w:t>
      </w:r>
      <w:proofErr w:type="spellStart"/>
      <w:r w:rsidRPr="0036130A">
        <w:rPr>
          <w:rFonts w:ascii="Arial" w:hAnsi="Arial"/>
          <w:sz w:val="24"/>
        </w:rPr>
        <w:t>Jožinca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3249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. Njime ide na jugoistok, pa na jugozapad do željezničke pruge Zagreb – Novska, odnosno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</w:t>
      </w:r>
      <w:r w:rsidRPr="00045134">
        <w:rPr>
          <w:rFonts w:ascii="Arial" w:hAnsi="Arial"/>
          <w:strike/>
          <w:color w:val="92D050"/>
          <w:sz w:val="24"/>
        </w:rPr>
        <w:t>3270</w:t>
      </w:r>
      <w:r>
        <w:rPr>
          <w:rFonts w:ascii="Arial" w:hAnsi="Arial"/>
          <w:color w:val="92D050"/>
          <w:sz w:val="24"/>
        </w:rPr>
        <w:t xml:space="preserve"> </w:t>
      </w:r>
      <w:r w:rsidRPr="00045134">
        <w:rPr>
          <w:rFonts w:ascii="Arial" w:hAnsi="Arial"/>
          <w:color w:val="FF0000"/>
          <w:sz w:val="24"/>
        </w:rPr>
        <w:t xml:space="preserve">3270/1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, te njome na sjeverozapad do granice k.o.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>
        <w:rPr>
          <w:rFonts w:ascii="Arial" w:hAnsi="Arial"/>
          <w:sz w:val="24"/>
        </w:rPr>
        <w:t xml:space="preserve"> </w:t>
      </w:r>
      <w:r w:rsidRPr="0036130A">
        <w:rPr>
          <w:rFonts w:ascii="Arial" w:hAnsi="Arial"/>
          <w:sz w:val="24"/>
        </w:rPr>
        <w:t>-</w:t>
      </w:r>
      <w:r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Šarampov</w:t>
      </w:r>
      <w:proofErr w:type="spellEnd"/>
      <w:r w:rsidRPr="0036130A">
        <w:rPr>
          <w:rFonts w:ascii="Arial" w:hAnsi="Arial"/>
          <w:sz w:val="24"/>
        </w:rPr>
        <w:t xml:space="preserve"> i dalje do zapadne međe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 xml:space="preserve"> br. 329 </w:t>
      </w:r>
      <w:proofErr w:type="spellStart"/>
      <w:r>
        <w:rPr>
          <w:rFonts w:ascii="Arial" w:hAnsi="Arial"/>
          <w:sz w:val="24"/>
        </w:rPr>
        <w:t>k.o</w:t>
      </w:r>
      <w:proofErr w:type="spellEnd"/>
      <w:r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Šarampov</w:t>
      </w:r>
      <w:proofErr w:type="spellEnd"/>
      <w:r>
        <w:rPr>
          <w:rFonts w:ascii="Arial" w:hAnsi="Arial"/>
          <w:sz w:val="24"/>
        </w:rPr>
        <w:t>. Njome i U</w:t>
      </w:r>
      <w:r w:rsidRPr="0036130A">
        <w:rPr>
          <w:rFonts w:ascii="Arial" w:hAnsi="Arial"/>
          <w:sz w:val="24"/>
        </w:rPr>
        <w:t xml:space="preserve">licom Tome </w:t>
      </w:r>
      <w:proofErr w:type="spellStart"/>
      <w:r w:rsidRPr="0036130A">
        <w:rPr>
          <w:rFonts w:ascii="Arial" w:hAnsi="Arial"/>
          <w:sz w:val="24"/>
        </w:rPr>
        <w:t>Ludvaića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</w:t>
      </w:r>
      <w:r w:rsidRPr="00045134">
        <w:rPr>
          <w:rFonts w:ascii="Arial" w:hAnsi="Arial"/>
          <w:strike/>
          <w:color w:val="92D050"/>
          <w:sz w:val="24"/>
        </w:rPr>
        <w:t>806</w:t>
      </w:r>
      <w:r>
        <w:rPr>
          <w:rFonts w:ascii="Arial" w:hAnsi="Arial"/>
          <w:strike/>
          <w:color w:val="92D050"/>
          <w:sz w:val="24"/>
        </w:rPr>
        <w:t xml:space="preserve"> </w:t>
      </w:r>
      <w:r w:rsidRPr="00045134">
        <w:rPr>
          <w:rFonts w:ascii="Arial" w:hAnsi="Arial"/>
          <w:color w:val="FF0000"/>
          <w:sz w:val="24"/>
        </w:rPr>
        <w:t xml:space="preserve">806/1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Šarampov</w:t>
      </w:r>
      <w:proofErr w:type="spellEnd"/>
      <w:r w:rsidRPr="0036130A">
        <w:rPr>
          <w:rFonts w:ascii="Arial" w:hAnsi="Arial"/>
          <w:sz w:val="24"/>
        </w:rPr>
        <w:t xml:space="preserve"> ide na sjever do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320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Šarampov,te</w:t>
      </w:r>
      <w:proofErr w:type="spellEnd"/>
      <w:r w:rsidRPr="0036130A">
        <w:rPr>
          <w:rFonts w:ascii="Arial" w:hAnsi="Arial"/>
          <w:sz w:val="24"/>
        </w:rPr>
        <w:t xml:space="preserve"> južnim međama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320 i 321 k.o. </w:t>
      </w:r>
      <w:proofErr w:type="spellStart"/>
      <w:r w:rsidRPr="0036130A">
        <w:rPr>
          <w:rFonts w:ascii="Arial" w:hAnsi="Arial"/>
          <w:sz w:val="24"/>
        </w:rPr>
        <w:t>Šarmpov</w:t>
      </w:r>
      <w:proofErr w:type="spellEnd"/>
      <w:r w:rsidRPr="0036130A">
        <w:rPr>
          <w:rFonts w:ascii="Arial" w:hAnsi="Arial"/>
          <w:sz w:val="24"/>
        </w:rPr>
        <w:t xml:space="preserve"> ide na zapad, pa zapadnim međama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321 i 318/2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Šarampov</w:t>
      </w:r>
      <w:proofErr w:type="spellEnd"/>
      <w:r w:rsidRPr="0036130A">
        <w:rPr>
          <w:rFonts w:ascii="Arial" w:hAnsi="Arial"/>
          <w:sz w:val="24"/>
        </w:rPr>
        <w:t xml:space="preserve"> ide na sjever, južnom međom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322/3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Šarampov</w:t>
      </w:r>
      <w:proofErr w:type="spellEnd"/>
      <w:r w:rsidRPr="0036130A">
        <w:rPr>
          <w:rFonts w:ascii="Arial" w:hAnsi="Arial"/>
          <w:sz w:val="24"/>
        </w:rPr>
        <w:t xml:space="preserve"> na zapad do kanala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</w:t>
      </w:r>
      <w:r w:rsidRPr="00045134">
        <w:rPr>
          <w:rFonts w:ascii="Arial" w:hAnsi="Arial"/>
          <w:strike/>
          <w:color w:val="92D050"/>
          <w:sz w:val="24"/>
        </w:rPr>
        <w:t xml:space="preserve">731 </w:t>
      </w:r>
      <w:r>
        <w:rPr>
          <w:rFonts w:ascii="Arial" w:hAnsi="Arial"/>
          <w:color w:val="92D050"/>
          <w:sz w:val="24"/>
        </w:rPr>
        <w:t xml:space="preserve"> </w:t>
      </w:r>
      <w:r w:rsidRPr="00045134">
        <w:rPr>
          <w:rFonts w:ascii="Arial" w:hAnsi="Arial"/>
          <w:color w:val="FF0000"/>
          <w:sz w:val="24"/>
        </w:rPr>
        <w:t xml:space="preserve">731/1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Šarampov</w:t>
      </w:r>
      <w:proofErr w:type="spellEnd"/>
      <w:r w:rsidRPr="0036130A">
        <w:rPr>
          <w:rFonts w:ascii="Arial" w:hAnsi="Arial"/>
          <w:sz w:val="24"/>
        </w:rPr>
        <w:t xml:space="preserve">. </w:t>
      </w:r>
      <w:r w:rsidRPr="00045134">
        <w:rPr>
          <w:rFonts w:ascii="Arial" w:hAnsi="Arial"/>
          <w:strike/>
          <w:color w:val="92D050"/>
          <w:sz w:val="24"/>
        </w:rPr>
        <w:t xml:space="preserve">Njime ide na jug do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Majdekove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ulice u Ivanić-Gradu, odnosno puta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kč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. br. 807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k.o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Šarampov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, čijom sjevernom međom ide na zapad do željezničke pruge Zagreb-Novska –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kč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. br. 790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k.o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Šarampov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. Prugom ide na sjeverozapad do nadvožnjaka i Ulice 65. bataljuna ZNG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kč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. br. 818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k.o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Šarampov</w:t>
      </w:r>
      <w:proofErr w:type="spellEnd"/>
      <w:r w:rsidRPr="00045134">
        <w:rPr>
          <w:rFonts w:ascii="Arial" w:hAnsi="Arial"/>
          <w:color w:val="92D050"/>
          <w:sz w:val="24"/>
        </w:rPr>
        <w:t xml:space="preserve">. </w:t>
      </w:r>
      <w:r w:rsidRPr="00045134">
        <w:rPr>
          <w:rFonts w:ascii="Arial" w:hAnsi="Arial"/>
          <w:strike/>
          <w:color w:val="92D050"/>
          <w:sz w:val="24"/>
        </w:rPr>
        <w:t xml:space="preserve">Njome, odnosno zapadnom međom puta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kč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. br. 817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k.o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Šarampov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ide na sjever do puta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kč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. 815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k.o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Šarampov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. Nastavlja prema istoku putovima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kč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. br. 815, 814, 800, 801, 797 i 799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k.o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Šarampov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do kanala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kč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. br. 726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k.o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Šarampov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, te kanalom, odnosno granicom k.o.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Šarampov-Caginec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ide na sjever do kanala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kč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. br. 3254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k.o</w:t>
      </w:r>
      <w:proofErr w:type="spellEnd"/>
      <w:r w:rsidRPr="00045134">
        <w:rPr>
          <w:rFonts w:ascii="Arial" w:hAnsi="Arial"/>
          <w:strike/>
          <w:color w:val="92D050"/>
          <w:sz w:val="24"/>
        </w:rPr>
        <w:t xml:space="preserve"> </w:t>
      </w:r>
      <w:proofErr w:type="spellStart"/>
      <w:r w:rsidRPr="00045134">
        <w:rPr>
          <w:rFonts w:ascii="Arial" w:hAnsi="Arial"/>
          <w:strike/>
          <w:color w:val="92D050"/>
          <w:sz w:val="24"/>
        </w:rPr>
        <w:t>Caginec.</w:t>
      </w:r>
      <w:r>
        <w:rPr>
          <w:rFonts w:ascii="Arial" w:hAnsi="Arial"/>
          <w:color w:val="FF0000"/>
          <w:sz w:val="24"/>
        </w:rPr>
        <w:t>Njime</w:t>
      </w:r>
      <w:proofErr w:type="spellEnd"/>
      <w:r>
        <w:rPr>
          <w:rFonts w:ascii="Arial" w:hAnsi="Arial"/>
          <w:color w:val="FF0000"/>
          <w:sz w:val="24"/>
        </w:rPr>
        <w:t xml:space="preserve"> ide na sjever do puta </w:t>
      </w:r>
      <w:proofErr w:type="spellStart"/>
      <w:r>
        <w:rPr>
          <w:rFonts w:ascii="Arial" w:hAnsi="Arial"/>
          <w:color w:val="FF0000"/>
          <w:sz w:val="24"/>
        </w:rPr>
        <w:t>kč</w:t>
      </w:r>
      <w:proofErr w:type="spellEnd"/>
      <w:r>
        <w:rPr>
          <w:rFonts w:ascii="Arial" w:hAnsi="Arial"/>
          <w:color w:val="FF0000"/>
          <w:sz w:val="24"/>
        </w:rPr>
        <w:t xml:space="preserve">. br. 808/1 k.o. </w:t>
      </w:r>
      <w:proofErr w:type="spellStart"/>
      <w:r>
        <w:rPr>
          <w:rFonts w:ascii="Arial" w:hAnsi="Arial"/>
          <w:color w:val="FF0000"/>
          <w:sz w:val="24"/>
        </w:rPr>
        <w:t>Šarampov</w:t>
      </w:r>
      <w:proofErr w:type="spellEnd"/>
      <w:r>
        <w:rPr>
          <w:rFonts w:ascii="Arial" w:hAnsi="Arial"/>
          <w:color w:val="FF0000"/>
          <w:sz w:val="24"/>
        </w:rPr>
        <w:t xml:space="preserve">, te istim na jugoistok do granice k.o. </w:t>
      </w:r>
      <w:proofErr w:type="spellStart"/>
      <w:r>
        <w:rPr>
          <w:rFonts w:ascii="Arial" w:hAnsi="Arial"/>
          <w:color w:val="FF0000"/>
          <w:sz w:val="24"/>
        </w:rPr>
        <w:t>Šarampov-Cginec</w:t>
      </w:r>
      <w:proofErr w:type="spellEnd"/>
      <w:r>
        <w:rPr>
          <w:rFonts w:ascii="Arial" w:hAnsi="Arial"/>
          <w:color w:val="FF0000"/>
          <w:sz w:val="24"/>
        </w:rPr>
        <w:t xml:space="preserve">. Granicom K.o. ide na sjever, sjeverozapad, sjever do kanala </w:t>
      </w:r>
      <w:proofErr w:type="spellStart"/>
      <w:r>
        <w:rPr>
          <w:rFonts w:ascii="Arial" w:hAnsi="Arial"/>
          <w:color w:val="FF0000"/>
          <w:sz w:val="24"/>
        </w:rPr>
        <w:t>kč</w:t>
      </w:r>
      <w:proofErr w:type="spellEnd"/>
      <w:r>
        <w:rPr>
          <w:rFonts w:ascii="Arial" w:hAnsi="Arial"/>
          <w:color w:val="FF0000"/>
          <w:sz w:val="24"/>
        </w:rPr>
        <w:t xml:space="preserve">. </w:t>
      </w:r>
      <w:r>
        <w:rPr>
          <w:rFonts w:ascii="Arial" w:hAnsi="Arial"/>
          <w:color w:val="FF0000"/>
          <w:sz w:val="24"/>
        </w:rPr>
        <w:lastRenderedPageBreak/>
        <w:t xml:space="preserve">br. 3254 k.o. </w:t>
      </w:r>
      <w:proofErr w:type="spellStart"/>
      <w:r>
        <w:rPr>
          <w:rFonts w:ascii="Arial" w:hAnsi="Arial"/>
          <w:color w:val="FF0000"/>
          <w:sz w:val="24"/>
        </w:rPr>
        <w:t>Caginec</w:t>
      </w:r>
      <w:proofErr w:type="spellEnd"/>
      <w:r>
        <w:rPr>
          <w:rFonts w:ascii="Arial" w:hAnsi="Arial"/>
          <w:color w:val="FF0000"/>
          <w:sz w:val="24"/>
        </w:rPr>
        <w:t xml:space="preserve">. </w:t>
      </w:r>
      <w:r w:rsidRPr="0036130A">
        <w:rPr>
          <w:rFonts w:ascii="Arial" w:hAnsi="Arial"/>
          <w:sz w:val="24"/>
        </w:rPr>
        <w:t xml:space="preserve">Njime ide na istok do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2531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, istočnim i  južnim međama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2531 i 2529/2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na sjeveroistok do Ulice Tome </w:t>
      </w:r>
      <w:proofErr w:type="spellStart"/>
      <w:r w:rsidRPr="0036130A">
        <w:rPr>
          <w:rFonts w:ascii="Arial" w:hAnsi="Arial"/>
          <w:sz w:val="24"/>
        </w:rPr>
        <w:t>Ludvaića</w:t>
      </w:r>
      <w:proofErr w:type="spellEnd"/>
      <w:r w:rsidRPr="0036130A">
        <w:rPr>
          <w:rFonts w:ascii="Arial" w:hAnsi="Arial"/>
          <w:sz w:val="24"/>
        </w:rPr>
        <w:t xml:space="preserve"> –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3302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, koju prelazi i nastavlja južnim međama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2594/2 i 2594/1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do potoka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3247, njime ide na sjever do Ulice Dragutina </w:t>
      </w:r>
      <w:proofErr w:type="spellStart"/>
      <w:r w:rsidRPr="0036130A">
        <w:rPr>
          <w:rFonts w:ascii="Arial" w:hAnsi="Arial"/>
          <w:sz w:val="24"/>
        </w:rPr>
        <w:t>Flajpana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3300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, koju prelazi i nastavlja potokom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3247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na sjeverozapad do potoka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3248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. Njime ide na sjeveroistok do Zagrebačke ulice –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3285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koju prelazi i zapadnim međama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1542 i 1561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dolazi do puta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1563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, te njegovom južnom i istočnom međom do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br. 1568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. </w:t>
      </w:r>
      <w:r>
        <w:rPr>
          <w:rFonts w:ascii="Arial" w:hAnsi="Arial"/>
          <w:sz w:val="24"/>
        </w:rPr>
        <w:t>Zapadnim</w:t>
      </w:r>
      <w:r w:rsidRPr="0036130A">
        <w:rPr>
          <w:rFonts w:ascii="Arial" w:hAnsi="Arial"/>
          <w:sz w:val="24"/>
        </w:rPr>
        <w:t xml:space="preserve"> međama </w:t>
      </w:r>
      <w:proofErr w:type="spellStart"/>
      <w:r w:rsidRPr="0036130A">
        <w:rPr>
          <w:rFonts w:ascii="Arial" w:hAnsi="Arial"/>
          <w:sz w:val="24"/>
        </w:rPr>
        <w:t>kč</w:t>
      </w:r>
      <w:proofErr w:type="spellEnd"/>
      <w:r w:rsidRPr="0036130A">
        <w:rPr>
          <w:rFonts w:ascii="Arial" w:hAnsi="Arial"/>
          <w:sz w:val="24"/>
        </w:rPr>
        <w:t xml:space="preserve">. </w:t>
      </w:r>
      <w:proofErr w:type="spellStart"/>
      <w:r w:rsidRPr="0036130A">
        <w:rPr>
          <w:rFonts w:ascii="Arial" w:hAnsi="Arial"/>
          <w:sz w:val="24"/>
        </w:rPr>
        <w:t>br</w:t>
      </w:r>
      <w:proofErr w:type="spellEnd"/>
      <w:r w:rsidRPr="0036130A">
        <w:rPr>
          <w:rFonts w:ascii="Arial" w:hAnsi="Arial"/>
          <w:sz w:val="24"/>
        </w:rPr>
        <w:t xml:space="preserve"> 1568, 1572</w:t>
      </w:r>
      <w:r>
        <w:rPr>
          <w:rFonts w:ascii="Arial" w:hAnsi="Arial"/>
          <w:sz w:val="24"/>
        </w:rPr>
        <w:t xml:space="preserve">, te južnom i zapadnom  </w:t>
      </w:r>
      <w:proofErr w:type="spellStart"/>
      <w:r>
        <w:rPr>
          <w:rFonts w:ascii="Arial" w:hAnsi="Arial"/>
          <w:sz w:val="24"/>
        </w:rPr>
        <w:t>kč</w:t>
      </w:r>
      <w:proofErr w:type="spellEnd"/>
      <w:r>
        <w:rPr>
          <w:rFonts w:ascii="Arial" w:hAnsi="Arial"/>
          <w:sz w:val="24"/>
        </w:rPr>
        <w:t xml:space="preserve">. br. </w:t>
      </w:r>
      <w:r w:rsidRPr="0036130A">
        <w:rPr>
          <w:rFonts w:ascii="Arial" w:hAnsi="Arial"/>
          <w:sz w:val="24"/>
        </w:rPr>
        <w:t>1578</w:t>
      </w:r>
      <w:r>
        <w:rPr>
          <w:rFonts w:ascii="Arial" w:hAnsi="Arial"/>
          <w:sz w:val="24"/>
        </w:rPr>
        <w:t>/1</w:t>
      </w:r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k.o</w:t>
      </w:r>
      <w:proofErr w:type="spellEnd"/>
      <w:r w:rsidRPr="0036130A">
        <w:rPr>
          <w:rFonts w:ascii="Arial" w:hAnsi="Arial"/>
          <w:sz w:val="24"/>
        </w:rPr>
        <w:t xml:space="preserve">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 xml:space="preserve"> dolazi do prvo opisane točke tromeđe naselja </w:t>
      </w:r>
      <w:proofErr w:type="spellStart"/>
      <w:r w:rsidRPr="0036130A">
        <w:rPr>
          <w:rFonts w:ascii="Arial" w:hAnsi="Arial"/>
          <w:sz w:val="24"/>
        </w:rPr>
        <w:t>Caginec</w:t>
      </w:r>
      <w:proofErr w:type="spellEnd"/>
      <w:r w:rsidRPr="0036130A">
        <w:rPr>
          <w:rFonts w:ascii="Arial" w:hAnsi="Arial"/>
          <w:sz w:val="24"/>
        </w:rPr>
        <w:t>-Kloštar Ivanić -</w:t>
      </w:r>
      <w:proofErr w:type="spellStart"/>
      <w:r w:rsidRPr="0036130A">
        <w:rPr>
          <w:rFonts w:ascii="Arial" w:hAnsi="Arial"/>
          <w:sz w:val="24"/>
        </w:rPr>
        <w:t>Sobočani</w:t>
      </w:r>
      <w:proofErr w:type="spellEnd"/>
      <w:r w:rsidRPr="0036130A">
        <w:rPr>
          <w:rFonts w:ascii="Arial" w:hAnsi="Arial"/>
          <w:sz w:val="24"/>
        </w:rPr>
        <w:t>.</w:t>
      </w:r>
    </w:p>
    <w:p w:rsidR="007267D8" w:rsidRDefault="007267D8" w:rsidP="007267D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17D2D" w:rsidRDefault="00517D2D" w:rsidP="00880D6A">
      <w:pPr>
        <w:pStyle w:val="Bezproreda"/>
        <w:rPr>
          <w:rFonts w:ascii="Arial" w:hAnsi="Arial"/>
          <w:sz w:val="24"/>
        </w:rPr>
      </w:pPr>
    </w:p>
    <w:p w:rsidR="001B6229" w:rsidRDefault="001B6229" w:rsidP="00AD0E23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AD0E23" w:rsidRDefault="00AD0E23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D0E23" w:rsidRDefault="007267D8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članku 2. </w:t>
      </w:r>
      <w:r w:rsidR="00AD0E23" w:rsidRPr="00AD0E23">
        <w:rPr>
          <w:rFonts w:ascii="Arial" w:hAnsi="Arial" w:cs="Arial"/>
          <w:sz w:val="24"/>
          <w:szCs w:val="24"/>
        </w:rPr>
        <w:t xml:space="preserve">Odluke o granicama naselja na području Grada Ivanić-Grada (Službeni glasnik, br. 8/10 i 8/15) </w:t>
      </w:r>
      <w:r w:rsidR="00AD0E23">
        <w:rPr>
          <w:rFonts w:ascii="Arial" w:hAnsi="Arial" w:cs="Arial"/>
          <w:sz w:val="24"/>
          <w:szCs w:val="24"/>
        </w:rPr>
        <w:t xml:space="preserve">mijenja se </w:t>
      </w:r>
      <w:r>
        <w:rPr>
          <w:rFonts w:ascii="Arial" w:hAnsi="Arial" w:cs="Arial"/>
          <w:sz w:val="24"/>
          <w:szCs w:val="24"/>
        </w:rPr>
        <w:t xml:space="preserve">stavak </w:t>
      </w:r>
      <w:r w:rsidR="00C15C5A">
        <w:rPr>
          <w:rFonts w:ascii="Arial" w:hAnsi="Arial" w:cs="Arial"/>
          <w:sz w:val="24"/>
          <w:szCs w:val="24"/>
        </w:rPr>
        <w:t xml:space="preserve">6. i glasi: </w:t>
      </w:r>
    </w:p>
    <w:p w:rsidR="00C15C5A" w:rsidRDefault="00C15C5A" w:rsidP="001B62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15C5A" w:rsidRPr="00C15C5A" w:rsidRDefault="00C15C5A" w:rsidP="00C15C5A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C15C5A">
        <w:rPr>
          <w:rFonts w:ascii="Arial" w:hAnsi="Arial" w:cs="Arial"/>
          <w:b/>
          <w:sz w:val="24"/>
          <w:szCs w:val="24"/>
          <w:lang w:val="en-GB"/>
        </w:rPr>
        <w:t>IVANIĆ-GRAD</w:t>
      </w:r>
    </w:p>
    <w:p w:rsidR="00C15C5A" w:rsidRPr="00703C71" w:rsidRDefault="00C15C5A" w:rsidP="00C15C5A">
      <w:pPr>
        <w:ind w:left="360"/>
        <w:jc w:val="both"/>
        <w:rPr>
          <w:rFonts w:ascii="Arial" w:hAnsi="Arial" w:cs="Arial"/>
          <w:sz w:val="24"/>
          <w:szCs w:val="24"/>
          <w:lang w:val="en-GB"/>
        </w:rPr>
      </w:pP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Granica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počinje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u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sjevernom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dijelu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rijeci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Lonji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u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tromeđi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katastarskih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općina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 –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–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Lepšić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granicom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 –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jugoiostok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br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4303 k. o.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njenom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južnom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željezničke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pruge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4332 k. o.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njome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jug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pružnog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prijelaza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odnosno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granice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katastarske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općine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Granicom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</w:t>
      </w:r>
      <w:r>
        <w:rPr>
          <w:rFonts w:ascii="Arial" w:hAnsi="Arial" w:cs="Arial"/>
          <w:sz w:val="24"/>
          <w:szCs w:val="24"/>
          <w:lang w:val="en-GB"/>
        </w:rPr>
        <w:t>.o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-Grad –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sjeveroistok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br. 105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u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pravcu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jugoistoka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4E777E">
        <w:rPr>
          <w:rFonts w:ascii="Arial" w:hAnsi="Arial" w:cs="Arial"/>
          <w:color w:val="000000" w:themeColor="text1"/>
          <w:sz w:val="24"/>
          <w:szCs w:val="24"/>
          <w:lang w:val="en-GB"/>
        </w:rPr>
        <w:t>sjevernim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105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99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istočnim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100, 101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103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put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703C71">
        <w:rPr>
          <w:rFonts w:ascii="Arial" w:hAnsi="Arial" w:cs="Arial"/>
          <w:sz w:val="24"/>
          <w:szCs w:val="24"/>
          <w:lang w:val="en-GB"/>
        </w:rPr>
        <w:t>. 3994</w:t>
      </w:r>
      <w:r w:rsidRPr="00DD0DBF">
        <w:rPr>
          <w:rFonts w:ascii="Arial" w:hAnsi="Arial" w:cs="Arial"/>
          <w:color w:val="FF0000"/>
          <w:sz w:val="24"/>
          <w:szCs w:val="24"/>
          <w:lang w:val="en-GB"/>
        </w:rPr>
        <w:t xml:space="preserve">/1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južnim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</w:t>
      </w:r>
      <w:r w:rsidRPr="004E777E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16, </w:t>
      </w:r>
      <w:r w:rsidRPr="00703C71">
        <w:rPr>
          <w:rFonts w:ascii="Arial" w:hAnsi="Arial" w:cs="Arial"/>
          <w:sz w:val="24"/>
          <w:szCs w:val="24"/>
          <w:lang w:val="en-GB"/>
        </w:rPr>
        <w:t>18, 20, 21</w:t>
      </w:r>
      <w:r w:rsidRPr="00CC1889">
        <w:rPr>
          <w:rFonts w:ascii="Arial" w:hAnsi="Arial" w:cs="Arial"/>
          <w:color w:val="FF0000"/>
          <w:sz w:val="24"/>
          <w:szCs w:val="24"/>
          <w:lang w:val="en-GB"/>
        </w:rPr>
        <w:t>/1</w:t>
      </w:r>
      <w:r w:rsidRPr="00703C71">
        <w:rPr>
          <w:rFonts w:ascii="Arial" w:hAnsi="Arial" w:cs="Arial"/>
          <w:sz w:val="24"/>
          <w:szCs w:val="24"/>
          <w:lang w:val="en-GB"/>
        </w:rPr>
        <w:t xml:space="preserve">, 22, 26/25, 26/17, 26/7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26/18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zapadnom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79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južnim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79, 77, 76, 75, 74, 60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59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Vulinčeve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ulice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koju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nastavlja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sjevernom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341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>-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Grad ,</w:t>
      </w:r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istočnim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341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340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-Grad,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sjevernim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339, 354/4, 354/3, 353/1, 350, 379, 382, 384, 386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387/2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 ide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jugoistok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potoka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Žeravinec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703C71">
        <w:rPr>
          <w:rFonts w:ascii="Arial" w:hAnsi="Arial" w:cs="Arial"/>
          <w:sz w:val="24"/>
          <w:szCs w:val="24"/>
          <w:lang w:val="en-GB"/>
        </w:rPr>
        <w:t>. 3988</w:t>
      </w:r>
      <w:r w:rsidRPr="001D27AE">
        <w:rPr>
          <w:rFonts w:ascii="Arial" w:hAnsi="Arial" w:cs="Arial"/>
          <w:color w:val="FF0000"/>
          <w:sz w:val="24"/>
          <w:szCs w:val="24"/>
          <w:lang w:val="en-GB"/>
        </w:rPr>
        <w:t>/1</w:t>
      </w:r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-Grad. 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ulicu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Petari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4007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-Grad,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potokom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Žeravinec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br.793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granice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–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kojom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sjeveroistok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tromeđe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–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-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granicom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–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odnosno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Ulicom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braće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Kalčić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jugoiostok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puta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1366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,</w:t>
      </w:r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njime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potoka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pritoka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Jožincu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3247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Njime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jugoistok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Ulice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65.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bataljuna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ZNG,</w:t>
      </w:r>
      <w:r w:rsidRPr="00721CE9">
        <w:rPr>
          <w:rFonts w:ascii="Arial" w:hAnsi="Arial" w:cs="Arial"/>
          <w:color w:val="FF0000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odnosno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ceste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3301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koju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nastavlja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potokom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3247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. 2594/1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Južnim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. 2594/1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2594/2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dolazi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Ulice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Prkos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3302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koju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nastavlja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istočnim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južnim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r w:rsidRPr="00703C71">
        <w:rPr>
          <w:rFonts w:ascii="Arial" w:hAnsi="Arial" w:cs="Arial"/>
          <w:sz w:val="24"/>
          <w:szCs w:val="24"/>
          <w:lang w:val="en-GB"/>
        </w:rPr>
        <w:lastRenderedPageBreak/>
        <w:t xml:space="preserve">2529/2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2531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kanala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3254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Njime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sjevero</w:t>
      </w:r>
      <w:r>
        <w:rPr>
          <w:rFonts w:ascii="Arial" w:hAnsi="Arial" w:cs="Arial"/>
          <w:sz w:val="24"/>
          <w:szCs w:val="24"/>
          <w:lang w:val="en-GB"/>
        </w:rPr>
        <w:t>zapad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granice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Šarmpov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produži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prema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jugu</w:t>
      </w:r>
      <w:proofErr w:type="spellEnd"/>
      <w:r w:rsidRPr="00C42068">
        <w:rPr>
          <w:rFonts w:ascii="Arial" w:hAnsi="Arial" w:cs="Arial"/>
          <w:color w:val="92D050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granicom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Šarampov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, do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točke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5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granice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k.o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.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Šarampov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.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Nastavlja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prema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zapadu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putevima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kčbr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. 799, 797, 801, 800, 814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i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gram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815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k.o</w:t>
      </w:r>
      <w:proofErr w:type="spellEnd"/>
      <w:proofErr w:type="gram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.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Šarampov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do puta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kč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. br. 817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k.o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.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Šarampov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, </w:t>
      </w:r>
      <w:proofErr w:type="spellStart"/>
      <w:proofErr w:type="gram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te</w:t>
      </w:r>
      <w:proofErr w:type="spellEnd"/>
      <w:proofErr w:type="gram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njegovom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zapadnom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međom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,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odnosno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ulicom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65. </w:t>
      </w:r>
      <w:proofErr w:type="spellStart"/>
      <w:proofErr w:type="gram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bataljuna</w:t>
      </w:r>
      <w:proofErr w:type="spellEnd"/>
      <w:proofErr w:type="gram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ZNG do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nadvožnjaka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na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pruzi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Zagreb -</w:t>
      </w:r>
      <w:r w:rsidRPr="00C42068">
        <w:rPr>
          <w:rFonts w:ascii="Arial" w:hAnsi="Arial" w:cs="Arial"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Novska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.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Željezničkom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>prugom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  <w:lang w:val="en-GB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</w:rPr>
        <w:t>kč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</w:rPr>
        <w:t xml:space="preserve">. br. 790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</w:rPr>
        <w:t>k.o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</w:rPr>
        <w:t>Šarampov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</w:rPr>
        <w:t xml:space="preserve"> ide na jugoistok do pružnog prijelaza u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</w:rPr>
        <w:t>Majdekovoj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</w:rPr>
        <w:t xml:space="preserve"> ulici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</w:rPr>
        <w:t>kč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</w:rPr>
        <w:t xml:space="preserve">. br. 807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</w:rPr>
        <w:t>k.o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</w:rPr>
        <w:t>Šarampov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</w:rPr>
        <w:t xml:space="preserve">, kojom ide na istok do kanala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</w:rPr>
        <w:t>kč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</w:rPr>
        <w:t xml:space="preserve">. br. 731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</w:rPr>
        <w:t>k.o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</w:rPr>
        <w:t xml:space="preserve"> </w:t>
      </w:r>
      <w:proofErr w:type="spellStart"/>
      <w:r w:rsidRPr="00C42068">
        <w:rPr>
          <w:rFonts w:ascii="Arial" w:hAnsi="Arial" w:cs="Arial"/>
          <w:strike/>
          <w:color w:val="92D050"/>
          <w:sz w:val="24"/>
          <w:szCs w:val="24"/>
        </w:rPr>
        <w:t>Šarampov</w:t>
      </w:r>
      <w:proofErr w:type="spellEnd"/>
      <w:r w:rsidRPr="00C42068">
        <w:rPr>
          <w:rFonts w:ascii="Arial" w:hAnsi="Arial" w:cs="Arial"/>
          <w:strike/>
          <w:color w:val="92D050"/>
          <w:sz w:val="24"/>
          <w:szCs w:val="24"/>
        </w:rPr>
        <w:t>. Kanalom ide na sjever</w:t>
      </w:r>
      <w:r w:rsidRPr="00703C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na jug, jugoistok, jug do puta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kč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. br. 808/1 k.o.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Šarampov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. Njime ide na sjeverozapad do kanala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kč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. br. 731/1, te istim na jug </w:t>
      </w:r>
      <w:r w:rsidRPr="00703C71">
        <w:rPr>
          <w:rFonts w:ascii="Arial" w:hAnsi="Arial" w:cs="Arial"/>
          <w:sz w:val="24"/>
          <w:szCs w:val="24"/>
        </w:rPr>
        <w:t xml:space="preserve">do </w:t>
      </w:r>
      <w:proofErr w:type="spellStart"/>
      <w:r w:rsidRPr="00703C71">
        <w:rPr>
          <w:rFonts w:ascii="Arial" w:hAnsi="Arial" w:cs="Arial"/>
          <w:sz w:val="24"/>
          <w:szCs w:val="24"/>
        </w:rPr>
        <w:t>kč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. br. 322/3 </w:t>
      </w:r>
      <w:proofErr w:type="spellStart"/>
      <w:r w:rsidRPr="00703C71">
        <w:rPr>
          <w:rFonts w:ascii="Arial" w:hAnsi="Arial" w:cs="Arial"/>
          <w:sz w:val="24"/>
          <w:szCs w:val="24"/>
        </w:rPr>
        <w:t>k.o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, čijom južnom međom nastavlja na istok do </w:t>
      </w:r>
      <w:proofErr w:type="spellStart"/>
      <w:r w:rsidRPr="00703C71">
        <w:rPr>
          <w:rFonts w:ascii="Arial" w:hAnsi="Arial" w:cs="Arial"/>
          <w:sz w:val="24"/>
          <w:szCs w:val="24"/>
        </w:rPr>
        <w:t>kč</w:t>
      </w:r>
      <w:proofErr w:type="spellEnd"/>
      <w:r w:rsidRPr="00703C71">
        <w:rPr>
          <w:rFonts w:ascii="Arial" w:hAnsi="Arial" w:cs="Arial"/>
          <w:sz w:val="24"/>
          <w:szCs w:val="24"/>
        </w:rPr>
        <w:t>. br. 318</w:t>
      </w:r>
      <w:r>
        <w:rPr>
          <w:rFonts w:ascii="Arial" w:hAnsi="Arial" w:cs="Arial"/>
          <w:color w:val="FF0000"/>
          <w:sz w:val="24"/>
          <w:szCs w:val="24"/>
        </w:rPr>
        <w:t>/2</w:t>
      </w:r>
      <w:r w:rsidRPr="00703C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</w:rPr>
        <w:t>k.o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, te zapadnim međama </w:t>
      </w:r>
      <w:proofErr w:type="spellStart"/>
      <w:r w:rsidRPr="00703C71">
        <w:rPr>
          <w:rFonts w:ascii="Arial" w:hAnsi="Arial" w:cs="Arial"/>
          <w:sz w:val="24"/>
          <w:szCs w:val="24"/>
        </w:rPr>
        <w:t>kč</w:t>
      </w:r>
      <w:proofErr w:type="spellEnd"/>
      <w:r w:rsidRPr="00703C71">
        <w:rPr>
          <w:rFonts w:ascii="Arial" w:hAnsi="Arial" w:cs="Arial"/>
          <w:sz w:val="24"/>
          <w:szCs w:val="24"/>
        </w:rPr>
        <w:t>. br. 318</w:t>
      </w:r>
      <w:r>
        <w:rPr>
          <w:rFonts w:ascii="Arial" w:hAnsi="Arial" w:cs="Arial"/>
          <w:color w:val="FF0000"/>
          <w:sz w:val="24"/>
          <w:szCs w:val="24"/>
        </w:rPr>
        <w:t>/2</w:t>
      </w:r>
      <w:r w:rsidRPr="00703C71">
        <w:rPr>
          <w:rFonts w:ascii="Arial" w:hAnsi="Arial" w:cs="Arial"/>
          <w:sz w:val="24"/>
          <w:szCs w:val="24"/>
        </w:rPr>
        <w:t xml:space="preserve"> i 321 i južnim međama </w:t>
      </w:r>
      <w:proofErr w:type="spellStart"/>
      <w:r w:rsidRPr="00703C71">
        <w:rPr>
          <w:rFonts w:ascii="Arial" w:hAnsi="Arial" w:cs="Arial"/>
          <w:sz w:val="24"/>
          <w:szCs w:val="24"/>
        </w:rPr>
        <w:t>kč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. br. 321 i 320 </w:t>
      </w:r>
      <w:proofErr w:type="spellStart"/>
      <w:r w:rsidRPr="00703C71">
        <w:rPr>
          <w:rFonts w:ascii="Arial" w:hAnsi="Arial" w:cs="Arial"/>
          <w:sz w:val="24"/>
          <w:szCs w:val="24"/>
        </w:rPr>
        <w:t>k.o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do Ulice Tome </w:t>
      </w:r>
      <w:proofErr w:type="spellStart"/>
      <w:r w:rsidRPr="00703C71">
        <w:rPr>
          <w:rFonts w:ascii="Arial" w:hAnsi="Arial" w:cs="Arial"/>
          <w:sz w:val="24"/>
          <w:szCs w:val="24"/>
        </w:rPr>
        <w:t>Ludvaića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u naselju </w:t>
      </w:r>
      <w:proofErr w:type="spellStart"/>
      <w:r w:rsidRPr="00703C71">
        <w:rPr>
          <w:rFonts w:ascii="Arial" w:hAnsi="Arial" w:cs="Arial"/>
          <w:sz w:val="24"/>
          <w:szCs w:val="24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</w:rPr>
        <w:t>kč</w:t>
      </w:r>
      <w:proofErr w:type="spellEnd"/>
      <w:r w:rsidRPr="00703C71">
        <w:rPr>
          <w:rFonts w:ascii="Arial" w:hAnsi="Arial" w:cs="Arial"/>
          <w:sz w:val="24"/>
          <w:szCs w:val="24"/>
        </w:rPr>
        <w:t>. br. 806</w:t>
      </w:r>
      <w:r>
        <w:rPr>
          <w:rFonts w:ascii="Arial" w:hAnsi="Arial" w:cs="Arial"/>
          <w:color w:val="FF0000"/>
          <w:sz w:val="24"/>
          <w:szCs w:val="24"/>
        </w:rPr>
        <w:t>/1</w:t>
      </w:r>
      <w:r w:rsidRPr="00703C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</w:rPr>
        <w:t>k.o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. Njome ide na jug do </w:t>
      </w:r>
      <w:proofErr w:type="spellStart"/>
      <w:r w:rsidRPr="00703C71">
        <w:rPr>
          <w:rFonts w:ascii="Arial" w:hAnsi="Arial" w:cs="Arial"/>
          <w:sz w:val="24"/>
          <w:szCs w:val="24"/>
        </w:rPr>
        <w:t>kč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. br. 329 </w:t>
      </w:r>
      <w:proofErr w:type="spellStart"/>
      <w:r w:rsidRPr="00703C71">
        <w:rPr>
          <w:rFonts w:ascii="Arial" w:hAnsi="Arial" w:cs="Arial"/>
          <w:sz w:val="24"/>
          <w:szCs w:val="24"/>
        </w:rPr>
        <w:t>k.o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, te njenom zapadnom međom do željezničke pruge </w:t>
      </w:r>
      <w:r w:rsidRPr="00703C71">
        <w:rPr>
          <w:rFonts w:ascii="Arial" w:hAnsi="Arial" w:cs="Arial"/>
          <w:sz w:val="24"/>
          <w:szCs w:val="24"/>
          <w:lang w:val="en-GB"/>
        </w:rPr>
        <w:t xml:space="preserve">Zagreb –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Novska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Prugom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jugoistok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granice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703C71">
        <w:rPr>
          <w:rFonts w:ascii="Arial" w:hAnsi="Arial" w:cs="Arial"/>
          <w:sz w:val="24"/>
          <w:szCs w:val="24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, te njome na jug, jugoistok, </w:t>
      </w:r>
      <w:r>
        <w:rPr>
          <w:rFonts w:ascii="Arial" w:hAnsi="Arial" w:cs="Arial"/>
          <w:color w:val="FF0000"/>
          <w:sz w:val="24"/>
          <w:szCs w:val="24"/>
        </w:rPr>
        <w:t xml:space="preserve">jug, </w:t>
      </w:r>
      <w:r w:rsidRPr="00703C71">
        <w:rPr>
          <w:rFonts w:ascii="Arial" w:hAnsi="Arial" w:cs="Arial"/>
          <w:sz w:val="24"/>
          <w:szCs w:val="24"/>
        </w:rPr>
        <w:t xml:space="preserve">istok i sjeveroistok do tromeđe k.o.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703C71">
        <w:rPr>
          <w:rFonts w:ascii="Arial" w:hAnsi="Arial" w:cs="Arial"/>
          <w:sz w:val="24"/>
          <w:szCs w:val="24"/>
        </w:rPr>
        <w:t>Caginec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703C71">
        <w:rPr>
          <w:rFonts w:ascii="Arial" w:hAnsi="Arial" w:cs="Arial"/>
          <w:sz w:val="24"/>
          <w:szCs w:val="24"/>
        </w:rPr>
        <w:t>Širinec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. Granicom k.o.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703C71">
        <w:rPr>
          <w:rFonts w:ascii="Arial" w:hAnsi="Arial" w:cs="Arial"/>
          <w:sz w:val="24"/>
          <w:szCs w:val="24"/>
        </w:rPr>
        <w:t>Širinec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r w:rsidRPr="00703C71">
        <w:rPr>
          <w:rFonts w:ascii="Arial" w:hAnsi="Arial" w:cs="Arial"/>
          <w:sz w:val="24"/>
          <w:szCs w:val="24"/>
        </w:rPr>
        <w:t xml:space="preserve">ide na jug do tromeđe k.o.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703C71">
        <w:rPr>
          <w:rFonts w:ascii="Arial" w:hAnsi="Arial" w:cs="Arial"/>
          <w:sz w:val="24"/>
          <w:szCs w:val="24"/>
        </w:rPr>
        <w:t>Širinec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703C71">
        <w:rPr>
          <w:rFonts w:ascii="Arial" w:hAnsi="Arial" w:cs="Arial"/>
          <w:sz w:val="24"/>
          <w:szCs w:val="24"/>
        </w:rPr>
        <w:t>Hrastilnica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, te granicom k.o.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– </w:t>
      </w:r>
      <w:proofErr w:type="spellStart"/>
      <w:r w:rsidRPr="00703C71">
        <w:rPr>
          <w:rFonts w:ascii="Arial" w:hAnsi="Arial" w:cs="Arial"/>
          <w:sz w:val="24"/>
          <w:szCs w:val="24"/>
        </w:rPr>
        <w:t>Hrastilnica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, odnosno granicom Grada kroz šumu Žuticu na jugozapad do tromeđe k.o.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703C71">
        <w:rPr>
          <w:rFonts w:ascii="Arial" w:hAnsi="Arial" w:cs="Arial"/>
          <w:sz w:val="24"/>
          <w:szCs w:val="24"/>
        </w:rPr>
        <w:t>Topolje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703C71">
        <w:rPr>
          <w:rFonts w:ascii="Arial" w:hAnsi="Arial" w:cs="Arial"/>
          <w:sz w:val="24"/>
          <w:szCs w:val="24"/>
        </w:rPr>
        <w:t>Hrastilnica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, odnosno točke zvane „crna humka“. Od „crne humke“ granicom k.o.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703C71">
        <w:rPr>
          <w:rFonts w:ascii="Arial" w:hAnsi="Arial" w:cs="Arial"/>
          <w:sz w:val="24"/>
          <w:szCs w:val="24"/>
        </w:rPr>
        <w:t>Topolje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 ide na sjeverozapad do utoka rijeke Lonje u kanal Lonja – Strug. Rijekom Lonjom i granicom k.o. </w:t>
      </w:r>
      <w:proofErr w:type="spellStart"/>
      <w:r w:rsidRPr="00703C71">
        <w:rPr>
          <w:rFonts w:ascii="Arial" w:hAnsi="Arial" w:cs="Arial"/>
          <w:sz w:val="24"/>
          <w:szCs w:val="24"/>
        </w:rPr>
        <w:t>Šarampov</w:t>
      </w:r>
      <w:proofErr w:type="spellEnd"/>
      <w:r w:rsidRPr="00703C71">
        <w:rPr>
          <w:rFonts w:ascii="Arial" w:hAnsi="Arial" w:cs="Arial"/>
          <w:sz w:val="24"/>
          <w:szCs w:val="24"/>
        </w:rPr>
        <w:t xml:space="preserve">- Posavski Bregi ide na sjever </w:t>
      </w:r>
      <w:r w:rsidRPr="00703C71">
        <w:rPr>
          <w:rFonts w:ascii="Arial" w:hAnsi="Arial" w:cs="Arial"/>
          <w:sz w:val="24"/>
          <w:szCs w:val="24"/>
          <w:lang w:val="en-GB"/>
        </w:rPr>
        <w:t xml:space="preserve">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autoceste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Zagreb –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Lipovac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Autocestom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sjeverozapad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mjesta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gdje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kanal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575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dolazi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autoceste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put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703C71">
        <w:rPr>
          <w:rFonts w:ascii="Arial" w:hAnsi="Arial" w:cs="Arial"/>
          <w:sz w:val="24"/>
          <w:szCs w:val="24"/>
          <w:lang w:val="en-GB"/>
        </w:rPr>
        <w:t>. 603</w:t>
      </w:r>
      <w:r>
        <w:rPr>
          <w:rFonts w:ascii="Arial" w:hAnsi="Arial" w:cs="Arial"/>
          <w:color w:val="FF0000"/>
          <w:sz w:val="24"/>
          <w:szCs w:val="24"/>
          <w:lang w:val="en-GB"/>
        </w:rPr>
        <w:t>/2</w:t>
      </w:r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kanal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576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put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596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pa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zapadnom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kanala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br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, 575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sjeveroistok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puta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595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Njegovom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južnom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zapadnom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puta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588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sjevernom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kanala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573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istočnom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368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južnom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kanala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572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istočnom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264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južnom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kanala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570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put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585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 xml:space="preserve">pa 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istočnom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kč.br. 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72</w:t>
      </w:r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južnim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. 70/2, 68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67/2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istočnim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međama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br</w:t>
      </w:r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. 67/1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67/2 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dolazi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ceste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- Grad –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odnosno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ulice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Dolanec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584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Prelazi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ulicu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istočnom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međom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kč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. br. </w:t>
      </w:r>
      <w:proofErr w:type="gramStart"/>
      <w:r w:rsidRPr="00703C71">
        <w:rPr>
          <w:rFonts w:ascii="Arial" w:hAnsi="Arial" w:cs="Arial"/>
          <w:sz w:val="24"/>
          <w:szCs w:val="24"/>
          <w:lang w:val="en-GB"/>
        </w:rPr>
        <w:t xml:space="preserve">58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k.o</w:t>
      </w:r>
      <w:proofErr w:type="spellEnd"/>
      <w:proofErr w:type="gramEnd"/>
      <w:r w:rsidRPr="00703C71"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Opatinec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dolazi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rijeke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Lonje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njome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ide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na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sjeveroistok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do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prvo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opisane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točke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u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tromeđi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katastarskih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općina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-Grad –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Kloštar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Ivanić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 xml:space="preserve"> – </w:t>
      </w:r>
      <w:proofErr w:type="spellStart"/>
      <w:r w:rsidRPr="00703C71">
        <w:rPr>
          <w:rFonts w:ascii="Arial" w:hAnsi="Arial" w:cs="Arial"/>
          <w:sz w:val="24"/>
          <w:szCs w:val="24"/>
          <w:lang w:val="en-GB"/>
        </w:rPr>
        <w:t>Lepšić</w:t>
      </w:r>
      <w:proofErr w:type="spellEnd"/>
      <w:r w:rsidRPr="00703C71">
        <w:rPr>
          <w:rFonts w:ascii="Arial" w:hAnsi="Arial" w:cs="Arial"/>
          <w:sz w:val="24"/>
          <w:szCs w:val="24"/>
          <w:lang w:val="en-GB"/>
        </w:rPr>
        <w:t>.</w:t>
      </w:r>
    </w:p>
    <w:p w:rsidR="00484EA3" w:rsidRPr="00484EA3" w:rsidRDefault="00484EA3" w:rsidP="00880D6A">
      <w:pPr>
        <w:rPr>
          <w:rFonts w:ascii="Arial" w:hAnsi="Arial" w:cs="Arial"/>
          <w:sz w:val="24"/>
          <w:szCs w:val="24"/>
        </w:rPr>
      </w:pPr>
    </w:p>
    <w:sectPr w:rsidR="00484EA3" w:rsidRPr="00484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F2853"/>
    <w:multiLevelType w:val="hybridMultilevel"/>
    <w:tmpl w:val="5846EB9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57BEB"/>
    <w:multiLevelType w:val="hybridMultilevel"/>
    <w:tmpl w:val="D1F2F1E0"/>
    <w:lvl w:ilvl="0" w:tplc="B6AEC428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9E064C0"/>
    <w:multiLevelType w:val="hybridMultilevel"/>
    <w:tmpl w:val="5846EB9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F4"/>
    <w:rsid w:val="00014112"/>
    <w:rsid w:val="00084D34"/>
    <w:rsid w:val="000E4A34"/>
    <w:rsid w:val="000F7476"/>
    <w:rsid w:val="00102B06"/>
    <w:rsid w:val="00115466"/>
    <w:rsid w:val="001363FC"/>
    <w:rsid w:val="001B6229"/>
    <w:rsid w:val="00251D5B"/>
    <w:rsid w:val="00266CF4"/>
    <w:rsid w:val="00283254"/>
    <w:rsid w:val="003B5635"/>
    <w:rsid w:val="00405ADB"/>
    <w:rsid w:val="00442839"/>
    <w:rsid w:val="004804C1"/>
    <w:rsid w:val="00484EA3"/>
    <w:rsid w:val="00506D95"/>
    <w:rsid w:val="00517D2D"/>
    <w:rsid w:val="005236CE"/>
    <w:rsid w:val="00527CCC"/>
    <w:rsid w:val="007267D8"/>
    <w:rsid w:val="00744A33"/>
    <w:rsid w:val="007919DE"/>
    <w:rsid w:val="007A3DFF"/>
    <w:rsid w:val="007B3A48"/>
    <w:rsid w:val="007D5A46"/>
    <w:rsid w:val="007D6ED9"/>
    <w:rsid w:val="00862105"/>
    <w:rsid w:val="00880D6A"/>
    <w:rsid w:val="008847D1"/>
    <w:rsid w:val="008A345D"/>
    <w:rsid w:val="00922C8F"/>
    <w:rsid w:val="009A4796"/>
    <w:rsid w:val="009A72B9"/>
    <w:rsid w:val="009D0284"/>
    <w:rsid w:val="00A23D49"/>
    <w:rsid w:val="00A60070"/>
    <w:rsid w:val="00A6499B"/>
    <w:rsid w:val="00AD0E23"/>
    <w:rsid w:val="00AE1318"/>
    <w:rsid w:val="00B66E20"/>
    <w:rsid w:val="00B901DD"/>
    <w:rsid w:val="00BD0AF1"/>
    <w:rsid w:val="00C01766"/>
    <w:rsid w:val="00C15C5A"/>
    <w:rsid w:val="00CC0F75"/>
    <w:rsid w:val="00CE6CB0"/>
    <w:rsid w:val="00CF0108"/>
    <w:rsid w:val="00D12517"/>
    <w:rsid w:val="00D52558"/>
    <w:rsid w:val="00D55FB1"/>
    <w:rsid w:val="00DD58FE"/>
    <w:rsid w:val="00E0095E"/>
    <w:rsid w:val="00E02638"/>
    <w:rsid w:val="00E26382"/>
    <w:rsid w:val="00ED3034"/>
    <w:rsid w:val="00F4673B"/>
    <w:rsid w:val="00F563CF"/>
    <w:rsid w:val="00F63CDC"/>
    <w:rsid w:val="00F65D36"/>
    <w:rsid w:val="00F829A4"/>
    <w:rsid w:val="00FA0501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A44FC9-9ACA-4908-8A46-63C4B447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22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B6229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B6229"/>
    <w:pPr>
      <w:ind w:left="720"/>
      <w:contextualSpacing/>
    </w:pPr>
  </w:style>
  <w:style w:type="table" w:styleId="Reetkatablice">
    <w:name w:val="Table Grid"/>
    <w:basedOn w:val="Obinatablica"/>
    <w:uiPriority w:val="59"/>
    <w:rsid w:val="001B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5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73</cp:revision>
  <dcterms:created xsi:type="dcterms:W3CDTF">2015-09-10T07:16:00Z</dcterms:created>
  <dcterms:modified xsi:type="dcterms:W3CDTF">2018-01-19T07:41:00Z</dcterms:modified>
</cp:coreProperties>
</file>