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FED" w14:textId="5238CDB3" w:rsidR="00191984" w:rsidRPr="00617584" w:rsidRDefault="00A254A3" w:rsidP="0019198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>PROČELNIKA</w:t>
      </w:r>
      <w:r w:rsidR="00181BD2">
        <w:rPr>
          <w:rFonts w:ascii="Arial" w:hAnsi="Arial" w:cs="Arial"/>
          <w:b/>
          <w:sz w:val="24"/>
          <w:szCs w:val="24"/>
        </w:rPr>
        <w:t xml:space="preserve"> UPRAVNOG ODJELA</w:t>
      </w:r>
      <w:r w:rsidR="00D77B69">
        <w:rPr>
          <w:rFonts w:ascii="Arial" w:hAnsi="Arial" w:cs="Arial"/>
          <w:b/>
          <w:sz w:val="24"/>
          <w:szCs w:val="24"/>
        </w:rPr>
        <w:t xml:space="preserve"> ZA </w:t>
      </w:r>
      <w:r w:rsidR="00191984">
        <w:rPr>
          <w:rFonts w:ascii="Arial" w:hAnsi="Arial" w:cs="Arial"/>
          <w:b/>
          <w:sz w:val="24"/>
          <w:szCs w:val="24"/>
        </w:rPr>
        <w:t>LOKALNU SAMOUPRAVU, PRAVNE POSLOVE I DRUŠTVENE DJELATNOSTI</w:t>
      </w:r>
      <w:r w:rsidR="00DE1A61">
        <w:rPr>
          <w:rFonts w:ascii="Arial" w:hAnsi="Arial" w:cs="Arial"/>
          <w:b/>
          <w:sz w:val="24"/>
          <w:szCs w:val="24"/>
        </w:rPr>
        <w:t xml:space="preserve"> GRADA IVANIĆ-GRADA</w:t>
      </w:r>
    </w:p>
    <w:p w14:paraId="43D4BB77" w14:textId="5328A8EF" w:rsidR="00191984" w:rsidRDefault="00A254A3" w:rsidP="00191984">
      <w:pPr>
        <w:pStyle w:val="razmak"/>
        <w:spacing w:after="200" w:afterAutospacing="0"/>
        <w:rPr>
          <w:rFonts w:ascii="Arial" w:hAnsi="Arial" w:cs="Arial"/>
          <w:color w:val="000000"/>
          <w:u w:val="single"/>
        </w:rPr>
      </w:pPr>
      <w:r w:rsidRPr="00DE325E">
        <w:rPr>
          <w:rFonts w:ascii="Arial" w:hAnsi="Arial" w:cs="Arial"/>
          <w:color w:val="000000"/>
          <w:u w:val="single"/>
        </w:rPr>
        <w:t>OPIS POSLOVA:</w:t>
      </w:r>
    </w:p>
    <w:p w14:paraId="05734B98" w14:textId="77777777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Upravlja Odjelom, planira, organizira i koordinira obavljanje poslova Odjela, rukovodi službenicima i namještenicima u skladu sa zakonom i drugim propisima.</w:t>
      </w:r>
    </w:p>
    <w:p w14:paraId="3327AF35" w14:textId="77777777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Nadzire obavljanje pravnih, stručnih, administrativnih i pomoćno-tehničkih poslova unutar Odjela. Osigurava obavljanje stručnih poslova za potrebe Gradskoga vijeća i Gradonačelnika. Nadzire usklađenost akata sa zakonom, Statutom i drugim propisima.</w:t>
      </w:r>
    </w:p>
    <w:p w14:paraId="14794572" w14:textId="77777777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Vodi upravni postupak i rješava u upravnim stvarima.</w:t>
      </w:r>
    </w:p>
    <w:p w14:paraId="0B69DAF1" w14:textId="77777777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Vodi evidenciju prisutnosti i korištenja godišnjih odmora službenika i namještenika upravnih odjela Grada te osigurava i potiče kontinuirano stručno osposobljavanje službenika upravnih odjela Grada.</w:t>
      </w:r>
    </w:p>
    <w:p w14:paraId="77010FB0" w14:textId="77777777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Uređuje i brine o objavi Službenoga glasnika Grada Ivanić-Grada.</w:t>
      </w:r>
    </w:p>
    <w:p w14:paraId="460562EC" w14:textId="7EC3BF5B" w:rsidR="00191984" w:rsidRPr="00191984" w:rsidRDefault="00191984" w:rsidP="00191984">
      <w:pPr>
        <w:pStyle w:val="razmak"/>
        <w:spacing w:after="200" w:afterAutospacing="0"/>
        <w:rPr>
          <w:rFonts w:ascii="Arial" w:hAnsi="Arial" w:cs="Arial"/>
          <w:color w:val="000000"/>
        </w:rPr>
      </w:pPr>
      <w:r w:rsidRPr="00191984">
        <w:rPr>
          <w:rFonts w:ascii="Arial" w:hAnsi="Arial" w:cs="Arial"/>
          <w:color w:val="000000"/>
        </w:rPr>
        <w:t>Obavlja i druge poslove po nalogu Gradonačelnika.</w:t>
      </w:r>
    </w:p>
    <w:p w14:paraId="5624189E" w14:textId="77777777" w:rsidR="00A254A3" w:rsidRPr="00DE325E" w:rsidRDefault="00A254A3" w:rsidP="00191984">
      <w:pPr>
        <w:pStyle w:val="razmak"/>
        <w:spacing w:after="200" w:afterAutospacing="0"/>
        <w:rPr>
          <w:rFonts w:ascii="Arial" w:hAnsi="Arial" w:cs="Arial"/>
          <w:u w:val="single"/>
        </w:rPr>
      </w:pPr>
      <w:r w:rsidRPr="00402674">
        <w:rPr>
          <w:rFonts w:ascii="Arial" w:hAnsi="Arial" w:cs="Arial"/>
          <w:u w:val="single"/>
        </w:rPr>
        <w:t>PODACI O PLAĆI:</w:t>
      </w:r>
    </w:p>
    <w:p w14:paraId="41D15079" w14:textId="5736CC14" w:rsidR="009A5F2F" w:rsidRDefault="009A5F2F" w:rsidP="001919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</w:t>
      </w:r>
      <w:r w:rsidR="004026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mjesta na koje je službenik raspoređen</w:t>
      </w:r>
      <w:r w:rsidR="00F863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osnovice za obračun plaće, uvećan za 0,5% za svaku navršenu godinu radnog</w:t>
      </w:r>
      <w:r w:rsidR="00F8633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1608FB17" w14:textId="7A5F896F" w:rsidR="009A5F2F" w:rsidRDefault="009A5F2F" w:rsidP="0019198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Slijedom navedenog</w:t>
      </w:r>
      <w:r w:rsidR="00D840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plaću čini umnožak koeficijenta 3,90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 w:rsidR="0019198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Služben</w:t>
      </w:r>
      <w:r w:rsidR="0019198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>, broj 0</w:t>
      </w:r>
      <w:r w:rsidR="00B071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/13 i 05/14) i osnovice za obračun plaće u iznosu od 4.052,41 kn </w:t>
      </w:r>
      <w:r w:rsidR="006406E9">
        <w:rPr>
          <w:rFonts w:ascii="Arial" w:hAnsi="Arial" w:cs="Arial"/>
          <w:sz w:val="24"/>
          <w:szCs w:val="24"/>
        </w:rPr>
        <w:t>/ 537,85 eura</w:t>
      </w:r>
      <w:r w:rsidR="006406E9">
        <w:rPr>
          <w:rStyle w:val="Referencafusnote"/>
          <w:rFonts w:ascii="Arial" w:hAnsi="Arial" w:cs="Arial"/>
          <w:sz w:val="24"/>
          <w:szCs w:val="24"/>
        </w:rPr>
        <w:footnoteReference w:id="1"/>
      </w:r>
      <w:r w:rsidR="00640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(sukladno Odluci o utvrđivanju osnovice za obračun plaće službenika i namještenika u upravnim tijelima Grada Ivanić-Grada, Službeni glasnik</w:t>
      </w:r>
      <w:r w:rsidR="00C449D6">
        <w:rPr>
          <w:rFonts w:ascii="Arial" w:hAnsi="Arial" w:cs="Arial"/>
          <w:sz w:val="24"/>
          <w:szCs w:val="24"/>
        </w:rPr>
        <w:t xml:space="preserve"> Grada Ivanić-Grada</w:t>
      </w:r>
      <w:r>
        <w:rPr>
          <w:rFonts w:ascii="Arial" w:hAnsi="Arial" w:cs="Arial"/>
          <w:sz w:val="24"/>
          <w:szCs w:val="24"/>
        </w:rPr>
        <w:t xml:space="preserve">, broj </w:t>
      </w:r>
      <w:r w:rsidR="00C449D6">
        <w:rPr>
          <w:rFonts w:ascii="Arial" w:hAnsi="Arial" w:cs="Arial"/>
          <w:sz w:val="24"/>
          <w:szCs w:val="24"/>
        </w:rPr>
        <w:t xml:space="preserve">01/19) </w:t>
      </w:r>
      <w:r>
        <w:rPr>
          <w:rFonts w:ascii="Arial" w:hAnsi="Arial" w:cs="Arial"/>
          <w:sz w:val="24"/>
          <w:szCs w:val="24"/>
        </w:rPr>
        <w:t>uvećano za 0,5 % za svaku navršenu godinu radnog</w:t>
      </w:r>
      <w:r w:rsidR="003919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staža.</w:t>
      </w:r>
    </w:p>
    <w:p w14:paraId="71955F9E" w14:textId="77777777" w:rsidR="007F5E59" w:rsidRDefault="007F5E59" w:rsidP="00191984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5C4" w14:textId="77777777" w:rsidR="006406E9" w:rsidRDefault="006406E9" w:rsidP="006406E9">
      <w:pPr>
        <w:spacing w:after="0" w:line="240" w:lineRule="auto"/>
      </w:pPr>
      <w:r>
        <w:separator/>
      </w:r>
    </w:p>
  </w:endnote>
  <w:endnote w:type="continuationSeparator" w:id="0">
    <w:p w14:paraId="1AED7F6C" w14:textId="77777777" w:rsidR="006406E9" w:rsidRDefault="006406E9" w:rsidP="0064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8995" w14:textId="77777777" w:rsidR="006406E9" w:rsidRDefault="006406E9" w:rsidP="006406E9">
      <w:pPr>
        <w:spacing w:after="0" w:line="240" w:lineRule="auto"/>
      </w:pPr>
      <w:r>
        <w:separator/>
      </w:r>
    </w:p>
  </w:footnote>
  <w:footnote w:type="continuationSeparator" w:id="0">
    <w:p w14:paraId="455FC6BD" w14:textId="77777777" w:rsidR="006406E9" w:rsidRDefault="006406E9" w:rsidP="006406E9">
      <w:pPr>
        <w:spacing w:after="0" w:line="240" w:lineRule="auto"/>
      </w:pPr>
      <w:r>
        <w:continuationSeparator/>
      </w:r>
    </w:p>
  </w:footnote>
  <w:footnote w:id="1">
    <w:p w14:paraId="3E285552" w14:textId="1BFB2EA9" w:rsidR="006406E9" w:rsidRDefault="006406E9">
      <w:pPr>
        <w:pStyle w:val="Tekstfusnote"/>
      </w:pPr>
      <w:r>
        <w:rPr>
          <w:rStyle w:val="Referencafusnote"/>
        </w:rPr>
        <w:footnoteRef/>
      </w:r>
      <w:r>
        <w:t xml:space="preserve"> Fiksni tečaj konverzije: 7,53450 kuna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30362">
    <w:abstractNumId w:val="0"/>
  </w:num>
  <w:num w:numId="2" w16cid:durableId="129748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91D3D"/>
    <w:rsid w:val="00181BD2"/>
    <w:rsid w:val="00191984"/>
    <w:rsid w:val="002836B4"/>
    <w:rsid w:val="003919FA"/>
    <w:rsid w:val="00402674"/>
    <w:rsid w:val="004137DD"/>
    <w:rsid w:val="00496AC1"/>
    <w:rsid w:val="004A428F"/>
    <w:rsid w:val="004A7A3F"/>
    <w:rsid w:val="004B795A"/>
    <w:rsid w:val="00617584"/>
    <w:rsid w:val="00631C78"/>
    <w:rsid w:val="006406E9"/>
    <w:rsid w:val="006F4076"/>
    <w:rsid w:val="006F4DEB"/>
    <w:rsid w:val="007F07D5"/>
    <w:rsid w:val="007F5E59"/>
    <w:rsid w:val="009934DB"/>
    <w:rsid w:val="009A5F2F"/>
    <w:rsid w:val="009C0FED"/>
    <w:rsid w:val="00A073B3"/>
    <w:rsid w:val="00A254A3"/>
    <w:rsid w:val="00A45767"/>
    <w:rsid w:val="00B07110"/>
    <w:rsid w:val="00B4787C"/>
    <w:rsid w:val="00C3183B"/>
    <w:rsid w:val="00C449D6"/>
    <w:rsid w:val="00CC7001"/>
    <w:rsid w:val="00D10BB4"/>
    <w:rsid w:val="00D264A6"/>
    <w:rsid w:val="00D77B69"/>
    <w:rsid w:val="00D840EC"/>
    <w:rsid w:val="00DE1A61"/>
    <w:rsid w:val="00DE325E"/>
    <w:rsid w:val="00DE6631"/>
    <w:rsid w:val="00F260C3"/>
    <w:rsid w:val="00F3762F"/>
    <w:rsid w:val="00F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406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406E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40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5EDF-95AF-42AE-BBD3-C711B87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3</cp:revision>
  <dcterms:created xsi:type="dcterms:W3CDTF">2022-11-10T13:30:00Z</dcterms:created>
  <dcterms:modified xsi:type="dcterms:W3CDTF">2022-12-02T07:37:00Z</dcterms:modified>
</cp:coreProperties>
</file>