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AA0E" w14:textId="77777777" w:rsidR="00C25EDE" w:rsidRDefault="00000000">
      <w:pPr>
        <w:pStyle w:val="Standard"/>
        <w:jc w:val="both"/>
      </w:pPr>
      <w:r>
        <w:rPr>
          <w:rFonts w:ascii="Arial" w:hAnsi="Arial" w:cs="Arial"/>
        </w:rPr>
        <w:t xml:space="preserve">                                                                                                                                                                                                                                                                                                                                                                                                                                                                                                                                                                                                                                                                                                                                                                                                                                                                                                                                                                                                                                                                                                                                                                                                                                                                                                                                                                                                                                                                                                                                                                                                                                                                                                                                                                                                                                                                                                                                                                                                                                                                                                                                                                                                                                                                                                                                                                                                                                                                                                                                                                                                                                                                                                                                                                                                                                                                                                                                                                                                                                                                                                                                                                                                                                                                                                                                                                                                                                                                                                                                                                                                                                                                                                                                                                                                                                                                                                                                                                                                                                                                                                                                                                                                                                                                                                                                                                                                                                                                                                                                                                                                                                                                                                                                                                                                                                                                                                                                                                                                                                                                                                                                                                                                                                                                                                                                                                                                                                                                                                                                                                                                                                                                                                                                                                                                                                                                                                                                                                                                                                                                                                                                                                                                                                                                                                                                                                                                                                                                                                                                                                                                       </w:t>
      </w:r>
      <w:r>
        <w:rPr>
          <w:rFonts w:ascii="Arial" w:hAnsi="Arial" w:cs="Arial"/>
          <w:noProof/>
          <w:lang w:eastAsia="hr-HR"/>
        </w:rPr>
        <w:drawing>
          <wp:inline distT="0" distB="0" distL="0" distR="0" wp14:anchorId="47132ACB" wp14:editId="455D7B72">
            <wp:extent cx="647696" cy="733421"/>
            <wp:effectExtent l="0" t="0" r="4" b="0"/>
            <wp:docPr id="910516605"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733421"/>
                    </a:xfrm>
                    <a:prstGeom prst="rect">
                      <a:avLst/>
                    </a:prstGeom>
                    <a:noFill/>
                    <a:ln>
                      <a:noFill/>
                      <a:prstDash/>
                    </a:ln>
                  </pic:spPr>
                </pic:pic>
              </a:graphicData>
            </a:graphic>
          </wp:inline>
        </w:drawing>
      </w:r>
      <w:r>
        <w:rPr>
          <w:rFonts w:ascii="Arial" w:hAnsi="Arial" w:cs="Arial"/>
        </w:rPr>
        <w:t xml:space="preserve">       </w:t>
      </w:r>
    </w:p>
    <w:p w14:paraId="4B0EA377" w14:textId="77777777" w:rsidR="00C25EDE" w:rsidRDefault="00000000">
      <w:pPr>
        <w:pStyle w:val="Standard"/>
        <w:jc w:val="both"/>
        <w:rPr>
          <w:rFonts w:ascii="Arial" w:hAnsi="Arial" w:cs="Arial"/>
        </w:rPr>
      </w:pPr>
      <w:r>
        <w:rPr>
          <w:rFonts w:ascii="Arial" w:hAnsi="Arial" w:cs="Arial"/>
        </w:rPr>
        <w:t xml:space="preserve">              </w:t>
      </w:r>
    </w:p>
    <w:p w14:paraId="0BA1F7E8" w14:textId="77777777" w:rsidR="00C25EDE" w:rsidRDefault="00000000">
      <w:pPr>
        <w:pStyle w:val="Standard"/>
        <w:jc w:val="both"/>
        <w:rPr>
          <w:rFonts w:ascii="Arial" w:hAnsi="Arial" w:cs="Arial"/>
        </w:rPr>
      </w:pPr>
      <w:r>
        <w:rPr>
          <w:rFonts w:ascii="Arial" w:hAnsi="Arial" w:cs="Arial"/>
        </w:rPr>
        <w:t>REPUBLIKA HRVATSKA</w:t>
      </w:r>
    </w:p>
    <w:p w14:paraId="5FB0336E" w14:textId="77777777" w:rsidR="00C25EDE" w:rsidRDefault="00000000">
      <w:pPr>
        <w:pStyle w:val="Standard"/>
        <w:jc w:val="both"/>
        <w:rPr>
          <w:rFonts w:ascii="Arial" w:hAnsi="Arial" w:cs="Arial"/>
        </w:rPr>
      </w:pPr>
      <w:r>
        <w:rPr>
          <w:rFonts w:ascii="Arial" w:hAnsi="Arial" w:cs="Arial"/>
        </w:rPr>
        <w:t>ZAGREBAČKA ŽUPANIJA</w:t>
      </w:r>
    </w:p>
    <w:p w14:paraId="05B1ECFD" w14:textId="77777777" w:rsidR="00C25EDE" w:rsidRDefault="00000000">
      <w:pPr>
        <w:pStyle w:val="Standard"/>
        <w:jc w:val="both"/>
      </w:pPr>
      <w:r>
        <w:rPr>
          <w:rFonts w:ascii="Arial" w:hAnsi="Arial" w:cs="Arial"/>
        </w:rPr>
        <w:t>GRAD IVANIĆ-GRAD</w:t>
      </w:r>
    </w:p>
    <w:p w14:paraId="15DD5A37" w14:textId="77777777" w:rsidR="00C25EDE" w:rsidRDefault="00000000">
      <w:pPr>
        <w:pStyle w:val="Textbody"/>
        <w:jc w:val="both"/>
      </w:pPr>
      <w:r>
        <w:rPr>
          <w:rFonts w:ascii="Arial" w:hAnsi="Arial" w:cs="Arial"/>
        </w:rPr>
        <w:t>UPRAVNI ODJEL ZA FINANCIJE I PRORAČUN</w:t>
      </w:r>
      <w:r>
        <w:rPr>
          <w:rFonts w:ascii="Arial" w:hAnsi="Arial" w:cs="Arial"/>
        </w:rPr>
        <w:tab/>
      </w:r>
      <w:r>
        <w:rPr>
          <w:rFonts w:ascii="Arial" w:hAnsi="Arial" w:cs="Arial"/>
        </w:rPr>
        <w:tab/>
      </w:r>
    </w:p>
    <w:p w14:paraId="67DA9B36" w14:textId="77777777" w:rsidR="00C25EDE" w:rsidRDefault="00000000">
      <w:pPr>
        <w:widowControl/>
        <w:suppressAutoHyphens w:val="0"/>
        <w:textAlignment w:val="auto"/>
        <w:rPr>
          <w:rFonts w:ascii="Arial" w:hAnsi="Arial" w:cs="Arial"/>
        </w:rPr>
      </w:pPr>
      <w:r>
        <w:rPr>
          <w:rFonts w:ascii="Arial" w:hAnsi="Arial" w:cs="Arial"/>
        </w:rPr>
        <w:t>Odsjek za javnu nabavu</w:t>
      </w:r>
    </w:p>
    <w:p w14:paraId="48815F67" w14:textId="77777777" w:rsidR="00C25EDE" w:rsidRDefault="00000000">
      <w:pPr>
        <w:rPr>
          <w:rFonts w:ascii="Arial" w:hAnsi="Arial" w:cs="Arial"/>
        </w:rPr>
      </w:pPr>
      <w:r>
        <w:rPr>
          <w:rFonts w:ascii="Arial" w:hAnsi="Arial" w:cs="Arial"/>
        </w:rPr>
        <w:t>KLASA: 406-07/23-02/71</w:t>
      </w:r>
    </w:p>
    <w:p w14:paraId="2635C4C4" w14:textId="77777777" w:rsidR="00C25EDE" w:rsidRDefault="00000000">
      <w:pPr>
        <w:rPr>
          <w:rFonts w:ascii="Arial" w:hAnsi="Arial" w:cs="Arial"/>
        </w:rPr>
      </w:pPr>
      <w:r>
        <w:rPr>
          <w:rFonts w:ascii="Arial" w:hAnsi="Arial" w:cs="Arial"/>
        </w:rPr>
        <w:t>URBROJ: 238-10-05-01/2-23-2</w:t>
      </w:r>
    </w:p>
    <w:p w14:paraId="77CA5E94" w14:textId="77777777" w:rsidR="00C25EDE" w:rsidRDefault="00000000">
      <w:r>
        <w:rPr>
          <w:rFonts w:ascii="Arial" w:hAnsi="Arial" w:cs="Arial"/>
        </w:rPr>
        <w:t>Ivanić-Grad, 21. srpnja 2023.</w:t>
      </w:r>
    </w:p>
    <w:p w14:paraId="299B49A1" w14:textId="77777777" w:rsidR="00C25EDE" w:rsidRDefault="00C25EDE">
      <w:pPr>
        <w:pStyle w:val="Standard"/>
        <w:rPr>
          <w:rFonts w:ascii="Arial" w:hAnsi="Arial" w:cs="Arial"/>
        </w:rPr>
      </w:pPr>
    </w:p>
    <w:p w14:paraId="456474B0" w14:textId="77777777" w:rsidR="00C25EDE" w:rsidRDefault="0000000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DD5D8D" w14:textId="77777777" w:rsidR="00C25EDE" w:rsidRDefault="00C25EDE"/>
    <w:p w14:paraId="7C5ACD59" w14:textId="77777777" w:rsidR="00C25EDE" w:rsidRDefault="00C25EDE">
      <w:pPr>
        <w:pStyle w:val="Standard"/>
        <w:rPr>
          <w:rFonts w:ascii="Arial" w:hAnsi="Arial" w:cs="Arial"/>
        </w:rPr>
      </w:pPr>
    </w:p>
    <w:p w14:paraId="4284DB73" w14:textId="77777777" w:rsidR="00C25EDE" w:rsidRDefault="00C25EDE">
      <w:pPr>
        <w:pStyle w:val="Standard"/>
        <w:rPr>
          <w:rFonts w:ascii="Arial" w:hAnsi="Arial" w:cs="Arial"/>
        </w:rPr>
      </w:pPr>
    </w:p>
    <w:p w14:paraId="7DE39806" w14:textId="77777777" w:rsidR="00C25EDE" w:rsidRDefault="00C25EDE">
      <w:pPr>
        <w:pStyle w:val="Standard"/>
        <w:rPr>
          <w:rFonts w:ascii="Arial" w:hAnsi="Arial" w:cs="Arial"/>
        </w:rPr>
      </w:pPr>
    </w:p>
    <w:p w14:paraId="1F4C28CD" w14:textId="77777777" w:rsidR="00C25EDE" w:rsidRDefault="00C25EDE">
      <w:pPr>
        <w:pStyle w:val="Standard"/>
        <w:rPr>
          <w:rFonts w:ascii="Arial" w:hAnsi="Arial" w:cs="Arial"/>
        </w:rPr>
      </w:pPr>
    </w:p>
    <w:p w14:paraId="47C5F572" w14:textId="77777777" w:rsidR="00C25EDE" w:rsidRDefault="00C25EDE">
      <w:pPr>
        <w:pStyle w:val="Standard"/>
        <w:rPr>
          <w:rFonts w:ascii="Arial" w:hAnsi="Arial" w:cs="Arial"/>
        </w:rPr>
      </w:pPr>
    </w:p>
    <w:p w14:paraId="1066005E" w14:textId="77777777" w:rsidR="00C25EDE" w:rsidRDefault="00C25EDE">
      <w:pPr>
        <w:pStyle w:val="Standard"/>
        <w:rPr>
          <w:rFonts w:ascii="Arial" w:hAnsi="Arial" w:cs="Arial"/>
        </w:rPr>
      </w:pPr>
    </w:p>
    <w:p w14:paraId="3428C37B" w14:textId="77777777" w:rsidR="00C25EDE" w:rsidRDefault="00000000">
      <w:pPr>
        <w:pStyle w:val="Standard"/>
        <w:jc w:val="center"/>
        <w:rPr>
          <w:rFonts w:ascii="Arial" w:hAnsi="Arial" w:cs="Arial"/>
          <w:b/>
          <w:sz w:val="28"/>
          <w:szCs w:val="28"/>
        </w:rPr>
      </w:pPr>
      <w:r>
        <w:rPr>
          <w:rFonts w:ascii="Arial" w:hAnsi="Arial" w:cs="Arial"/>
          <w:b/>
          <w:sz w:val="28"/>
          <w:szCs w:val="28"/>
        </w:rPr>
        <w:t>POZIV ZA DOSTAVU PONUDE</w:t>
      </w:r>
    </w:p>
    <w:p w14:paraId="1AE01B67" w14:textId="77777777" w:rsidR="00C25EDE" w:rsidRDefault="00C25EDE">
      <w:pPr>
        <w:pStyle w:val="Standard"/>
        <w:jc w:val="center"/>
        <w:rPr>
          <w:rFonts w:ascii="Arial" w:hAnsi="Arial" w:cs="Arial"/>
          <w:b/>
          <w:sz w:val="28"/>
          <w:szCs w:val="28"/>
        </w:rPr>
      </w:pPr>
    </w:p>
    <w:p w14:paraId="22881077" w14:textId="77777777" w:rsidR="00C25EDE" w:rsidRDefault="00C25EDE">
      <w:pPr>
        <w:pStyle w:val="Standard"/>
        <w:jc w:val="center"/>
        <w:rPr>
          <w:rFonts w:ascii="Arial" w:hAnsi="Arial" w:cs="Arial"/>
          <w:b/>
          <w:sz w:val="28"/>
          <w:szCs w:val="28"/>
        </w:rPr>
      </w:pPr>
    </w:p>
    <w:p w14:paraId="58EC7B19" w14:textId="77777777" w:rsidR="00C25EDE" w:rsidRDefault="00000000">
      <w:pPr>
        <w:pStyle w:val="Standard"/>
        <w:jc w:val="center"/>
        <w:rPr>
          <w:rFonts w:ascii="Arial" w:hAnsi="Arial" w:cs="Arial"/>
          <w:b/>
          <w:sz w:val="28"/>
          <w:szCs w:val="28"/>
        </w:rPr>
      </w:pPr>
      <w:r>
        <w:rPr>
          <w:rFonts w:ascii="Arial" w:hAnsi="Arial" w:cs="Arial"/>
          <w:b/>
          <w:sz w:val="28"/>
          <w:szCs w:val="28"/>
        </w:rPr>
        <w:t>PREDMET NABAVE:</w:t>
      </w:r>
    </w:p>
    <w:p w14:paraId="033B4E12" w14:textId="77777777" w:rsidR="00C25EDE" w:rsidRDefault="00C25EDE">
      <w:pPr>
        <w:pStyle w:val="Standard"/>
        <w:jc w:val="center"/>
        <w:rPr>
          <w:rFonts w:ascii="Arial" w:hAnsi="Arial" w:cs="Arial"/>
          <w:b/>
          <w:sz w:val="28"/>
          <w:szCs w:val="28"/>
        </w:rPr>
      </w:pPr>
    </w:p>
    <w:p w14:paraId="152EAFCE" w14:textId="77777777" w:rsidR="00C25EDE" w:rsidRDefault="00000000">
      <w:pPr>
        <w:pStyle w:val="Standard"/>
        <w:jc w:val="center"/>
      </w:pPr>
      <w:bookmarkStart w:id="0" w:name="_Hlk104447157"/>
      <w:bookmarkStart w:id="1" w:name="_Hlk99630500"/>
      <w:r>
        <w:rPr>
          <w:rFonts w:ascii="Arial" w:hAnsi="Arial" w:cs="Arial"/>
          <w:color w:val="000000"/>
          <w:kern w:val="0"/>
          <w:lang w:eastAsia="hr-HR"/>
        </w:rPr>
        <w:t>Multifunkcionalni stroj (traktor)</w:t>
      </w:r>
    </w:p>
    <w:bookmarkEnd w:id="0"/>
    <w:p w14:paraId="3B1B2C35" w14:textId="77777777" w:rsidR="00C25EDE" w:rsidRDefault="00C25EDE">
      <w:pPr>
        <w:pStyle w:val="Standard"/>
        <w:jc w:val="center"/>
        <w:rPr>
          <w:rFonts w:ascii="Arial" w:hAnsi="Arial" w:cs="Arial"/>
        </w:rPr>
      </w:pPr>
    </w:p>
    <w:bookmarkEnd w:id="1"/>
    <w:p w14:paraId="1C7BCAD8" w14:textId="77777777" w:rsidR="00C25EDE" w:rsidRDefault="00C25EDE">
      <w:pPr>
        <w:pStyle w:val="Standard"/>
        <w:jc w:val="center"/>
        <w:rPr>
          <w:rFonts w:ascii="Arial" w:hAnsi="Arial" w:cs="Arial"/>
        </w:rPr>
      </w:pPr>
    </w:p>
    <w:p w14:paraId="54216EEC" w14:textId="77777777" w:rsidR="00C25EDE" w:rsidRDefault="00C25EDE">
      <w:pPr>
        <w:pStyle w:val="Standard"/>
        <w:jc w:val="center"/>
        <w:rPr>
          <w:rFonts w:ascii="Arial" w:hAnsi="Arial" w:cs="Arial"/>
        </w:rPr>
      </w:pPr>
    </w:p>
    <w:p w14:paraId="21A94541" w14:textId="77777777" w:rsidR="00C25EDE" w:rsidRDefault="00C25EDE">
      <w:pPr>
        <w:pStyle w:val="Standard"/>
        <w:jc w:val="center"/>
        <w:rPr>
          <w:rFonts w:ascii="Arial" w:hAnsi="Arial" w:cs="Arial"/>
        </w:rPr>
      </w:pPr>
    </w:p>
    <w:p w14:paraId="75D28934" w14:textId="77777777" w:rsidR="00C25EDE" w:rsidRDefault="00C25EDE">
      <w:pPr>
        <w:pStyle w:val="Standard"/>
        <w:jc w:val="center"/>
        <w:rPr>
          <w:rFonts w:ascii="Arial" w:hAnsi="Arial" w:cs="Arial"/>
        </w:rPr>
      </w:pPr>
    </w:p>
    <w:p w14:paraId="28E691BE" w14:textId="77777777" w:rsidR="00C25EDE" w:rsidRDefault="00C25EDE">
      <w:pPr>
        <w:pStyle w:val="Standard"/>
        <w:jc w:val="center"/>
        <w:rPr>
          <w:rFonts w:ascii="Arial" w:hAnsi="Arial" w:cs="Arial"/>
        </w:rPr>
      </w:pPr>
    </w:p>
    <w:p w14:paraId="3071F79F" w14:textId="77777777" w:rsidR="00C25EDE" w:rsidRDefault="00C25EDE">
      <w:pPr>
        <w:pStyle w:val="Standard"/>
        <w:jc w:val="center"/>
        <w:rPr>
          <w:rFonts w:ascii="Arial" w:hAnsi="Arial" w:cs="Arial"/>
        </w:rPr>
      </w:pPr>
    </w:p>
    <w:p w14:paraId="1F35612F" w14:textId="77777777" w:rsidR="00C25EDE" w:rsidRDefault="00C25EDE">
      <w:pPr>
        <w:pStyle w:val="Standard"/>
        <w:rPr>
          <w:rFonts w:ascii="Arial" w:hAnsi="Arial" w:cs="Arial"/>
        </w:rPr>
      </w:pPr>
    </w:p>
    <w:p w14:paraId="5DDE1A6B" w14:textId="77777777" w:rsidR="00C25EDE" w:rsidRDefault="00C25EDE">
      <w:pPr>
        <w:pStyle w:val="Standard"/>
        <w:rPr>
          <w:rFonts w:ascii="Arial" w:hAnsi="Arial" w:cs="Arial"/>
        </w:rPr>
      </w:pPr>
    </w:p>
    <w:p w14:paraId="2CA86C9D" w14:textId="77777777" w:rsidR="00C25EDE" w:rsidRDefault="00C25EDE">
      <w:pPr>
        <w:pStyle w:val="Standard"/>
        <w:rPr>
          <w:rFonts w:ascii="Arial" w:hAnsi="Arial" w:cs="Arial"/>
        </w:rPr>
      </w:pPr>
    </w:p>
    <w:p w14:paraId="545B9288" w14:textId="77777777" w:rsidR="00C25EDE" w:rsidRDefault="00C25EDE">
      <w:pPr>
        <w:pStyle w:val="Standard"/>
        <w:rPr>
          <w:rFonts w:ascii="Arial" w:hAnsi="Arial" w:cs="Arial"/>
        </w:rPr>
      </w:pPr>
    </w:p>
    <w:p w14:paraId="581160E5" w14:textId="77777777" w:rsidR="00C25EDE" w:rsidRDefault="00C25EDE">
      <w:pPr>
        <w:pStyle w:val="Standard"/>
        <w:rPr>
          <w:rFonts w:ascii="Arial" w:hAnsi="Arial" w:cs="Arial"/>
        </w:rPr>
      </w:pPr>
    </w:p>
    <w:p w14:paraId="2DBF03D7" w14:textId="77777777" w:rsidR="00C25EDE" w:rsidRDefault="00C25EDE">
      <w:pPr>
        <w:pStyle w:val="Standard"/>
        <w:rPr>
          <w:rFonts w:ascii="Arial" w:hAnsi="Arial" w:cs="Arial"/>
        </w:rPr>
      </w:pPr>
    </w:p>
    <w:p w14:paraId="14030FFF" w14:textId="77777777" w:rsidR="00C25EDE" w:rsidRDefault="00C25EDE">
      <w:pPr>
        <w:pStyle w:val="Standard"/>
        <w:rPr>
          <w:rFonts w:ascii="Arial" w:hAnsi="Arial" w:cs="Arial"/>
        </w:rPr>
      </w:pPr>
    </w:p>
    <w:p w14:paraId="548968A7" w14:textId="77777777" w:rsidR="00C25EDE" w:rsidRDefault="00C25EDE">
      <w:pPr>
        <w:pStyle w:val="Standard"/>
        <w:jc w:val="center"/>
        <w:rPr>
          <w:rFonts w:ascii="Arial" w:hAnsi="Arial" w:cs="Arial"/>
        </w:rPr>
      </w:pPr>
    </w:p>
    <w:p w14:paraId="36809F4B" w14:textId="77777777" w:rsidR="00C25EDE" w:rsidRDefault="00C25EDE">
      <w:pPr>
        <w:pStyle w:val="Standard"/>
        <w:jc w:val="center"/>
        <w:rPr>
          <w:rFonts w:ascii="Arial" w:hAnsi="Arial" w:cs="Arial"/>
        </w:rPr>
      </w:pPr>
    </w:p>
    <w:p w14:paraId="7F6BC4CD" w14:textId="77777777" w:rsidR="00C25EDE" w:rsidRDefault="00000000">
      <w:pPr>
        <w:pStyle w:val="Standard"/>
        <w:tabs>
          <w:tab w:val="left" w:pos="6096"/>
        </w:tabs>
        <w:jc w:val="center"/>
      </w:pPr>
      <w:r>
        <w:rPr>
          <w:rFonts w:ascii="Arial" w:hAnsi="Arial" w:cs="Arial"/>
        </w:rPr>
        <w:t>Ivanić-Grad, srpanj 2023. godine</w:t>
      </w:r>
    </w:p>
    <w:p w14:paraId="6469F464" w14:textId="77777777" w:rsidR="00C25EDE" w:rsidRDefault="00C25EDE">
      <w:pPr>
        <w:pStyle w:val="Standard"/>
        <w:rPr>
          <w:rFonts w:ascii="Arial" w:hAnsi="Arial" w:cs="Arial"/>
        </w:rPr>
      </w:pPr>
    </w:p>
    <w:p w14:paraId="4FD18D59" w14:textId="77777777" w:rsidR="00C25EDE" w:rsidRDefault="00C25EDE">
      <w:pPr>
        <w:pStyle w:val="Standard"/>
        <w:rPr>
          <w:rFonts w:ascii="Arial" w:hAnsi="Arial" w:cs="Arial"/>
          <w:b/>
          <w:bCs/>
        </w:rPr>
      </w:pPr>
    </w:p>
    <w:p w14:paraId="35287430" w14:textId="77777777" w:rsidR="00C25EDE" w:rsidRDefault="00C25EDE">
      <w:pPr>
        <w:pStyle w:val="Standard"/>
        <w:rPr>
          <w:rFonts w:ascii="Arial" w:hAnsi="Arial" w:cs="Arial"/>
          <w:b/>
          <w:bCs/>
        </w:rPr>
      </w:pPr>
    </w:p>
    <w:p w14:paraId="6BFE1BA5" w14:textId="77777777" w:rsidR="00C25EDE" w:rsidRDefault="00000000">
      <w:pPr>
        <w:pStyle w:val="Standard"/>
        <w:jc w:val="center"/>
      </w:pPr>
      <w:r>
        <w:rPr>
          <w:rFonts w:ascii="Arial" w:hAnsi="Arial" w:cs="Arial"/>
          <w:b/>
          <w:bCs/>
        </w:rPr>
        <w:lastRenderedPageBreak/>
        <w:t xml:space="preserve">SADRŽAJ </w:t>
      </w:r>
      <w:r>
        <w:rPr>
          <w:rFonts w:ascii="Arial" w:hAnsi="Arial" w:cs="Arial"/>
          <w:b/>
        </w:rPr>
        <w:t>POZIVA ZA DOSTAVU PONUDE:</w:t>
      </w:r>
    </w:p>
    <w:p w14:paraId="0E776A5A" w14:textId="77777777" w:rsidR="00C25EDE" w:rsidRDefault="00C25EDE">
      <w:pPr>
        <w:pStyle w:val="Standard"/>
        <w:jc w:val="center"/>
        <w:rPr>
          <w:rFonts w:ascii="Arial" w:hAnsi="Arial" w:cs="Arial"/>
        </w:rPr>
      </w:pPr>
    </w:p>
    <w:p w14:paraId="1637B745" w14:textId="77777777" w:rsidR="00C25EDE" w:rsidRDefault="00C25EDE">
      <w:pPr>
        <w:pStyle w:val="Standard"/>
        <w:rPr>
          <w:rFonts w:ascii="Arial" w:hAnsi="Arial" w:cs="Arial"/>
        </w:rPr>
      </w:pPr>
    </w:p>
    <w:p w14:paraId="727E8ADC" w14:textId="77777777" w:rsidR="00C25EDE" w:rsidRDefault="00C25EDE">
      <w:pPr>
        <w:pStyle w:val="Standard"/>
        <w:rPr>
          <w:rFonts w:ascii="Arial" w:hAnsi="Arial" w:cs="Arial"/>
        </w:rPr>
      </w:pPr>
    </w:p>
    <w:p w14:paraId="7BA20DFC" w14:textId="77777777" w:rsidR="00C25EDE" w:rsidRDefault="00000000">
      <w:pPr>
        <w:widowControl/>
        <w:numPr>
          <w:ilvl w:val="0"/>
          <w:numId w:val="16"/>
        </w:numPr>
        <w:rPr>
          <w:rFonts w:ascii="Arial" w:eastAsia="Times New Roman" w:hAnsi="Arial" w:cs="Arial"/>
          <w:lang w:bidi="ar-SA"/>
        </w:rPr>
      </w:pPr>
      <w:r>
        <w:rPr>
          <w:rFonts w:ascii="Arial" w:eastAsia="Times New Roman" w:hAnsi="Arial" w:cs="Arial"/>
          <w:lang w:bidi="ar-SA"/>
        </w:rPr>
        <w:t>Opći podaci</w:t>
      </w:r>
    </w:p>
    <w:p w14:paraId="12FF6453" w14:textId="77777777" w:rsidR="00C25EDE" w:rsidRDefault="00C25EDE">
      <w:pPr>
        <w:widowControl/>
        <w:rPr>
          <w:rFonts w:ascii="Arial" w:eastAsia="Times New Roman" w:hAnsi="Arial" w:cs="Arial"/>
          <w:lang w:bidi="ar-SA"/>
        </w:rPr>
      </w:pPr>
    </w:p>
    <w:p w14:paraId="6AB88DA8" w14:textId="77777777" w:rsidR="00C25EDE" w:rsidRDefault="00000000">
      <w:pPr>
        <w:widowControl/>
        <w:numPr>
          <w:ilvl w:val="0"/>
          <w:numId w:val="16"/>
        </w:numPr>
        <w:rPr>
          <w:rFonts w:ascii="Arial" w:eastAsia="Times New Roman" w:hAnsi="Arial" w:cs="Arial"/>
          <w:lang w:bidi="ar-SA"/>
        </w:rPr>
      </w:pPr>
      <w:r>
        <w:rPr>
          <w:rFonts w:ascii="Arial" w:eastAsia="Times New Roman" w:hAnsi="Arial" w:cs="Arial"/>
          <w:lang w:bidi="ar-SA"/>
        </w:rPr>
        <w:t>Podaci o predmetu nabave</w:t>
      </w:r>
    </w:p>
    <w:p w14:paraId="451F4723" w14:textId="77777777" w:rsidR="00C25EDE" w:rsidRDefault="00C25EDE">
      <w:pPr>
        <w:widowControl/>
        <w:rPr>
          <w:rFonts w:ascii="Arial" w:eastAsia="Times New Roman" w:hAnsi="Arial" w:cs="Arial"/>
          <w:lang w:bidi="ar-SA"/>
        </w:rPr>
      </w:pPr>
    </w:p>
    <w:p w14:paraId="5BF8F323" w14:textId="77777777" w:rsidR="00C25EDE" w:rsidRDefault="00000000">
      <w:pPr>
        <w:widowControl/>
        <w:numPr>
          <w:ilvl w:val="0"/>
          <w:numId w:val="16"/>
        </w:numPr>
      </w:pPr>
      <w:r>
        <w:rPr>
          <w:rFonts w:ascii="Arial" w:hAnsi="Arial" w:cs="Arial"/>
          <w:bCs/>
        </w:rPr>
        <w:t>Kriteriji za kvalitativni odabir gospodarskog subjekta</w:t>
      </w:r>
    </w:p>
    <w:p w14:paraId="7894755B" w14:textId="77777777" w:rsidR="00C25EDE" w:rsidRDefault="00C25EDE">
      <w:pPr>
        <w:widowControl/>
        <w:ind w:left="708"/>
        <w:rPr>
          <w:rFonts w:ascii="Arial" w:eastAsia="Times New Roman" w:hAnsi="Arial" w:cs="Arial"/>
          <w:lang w:bidi="ar-SA"/>
        </w:rPr>
      </w:pPr>
    </w:p>
    <w:p w14:paraId="7267169F" w14:textId="77777777" w:rsidR="00C25EDE" w:rsidRDefault="00000000">
      <w:pPr>
        <w:widowControl/>
        <w:numPr>
          <w:ilvl w:val="0"/>
          <w:numId w:val="16"/>
        </w:numPr>
        <w:rPr>
          <w:rFonts w:ascii="Arial" w:eastAsia="Times New Roman" w:hAnsi="Arial" w:cs="Arial"/>
          <w:lang w:bidi="ar-SA"/>
        </w:rPr>
      </w:pPr>
      <w:r>
        <w:rPr>
          <w:rFonts w:ascii="Arial" w:eastAsia="Times New Roman" w:hAnsi="Arial" w:cs="Arial"/>
          <w:lang w:bidi="ar-SA"/>
        </w:rPr>
        <w:t>Odredbe o ponudi</w:t>
      </w:r>
    </w:p>
    <w:p w14:paraId="77DBC79F" w14:textId="77777777" w:rsidR="00C25EDE" w:rsidRDefault="00C25EDE">
      <w:pPr>
        <w:widowControl/>
        <w:ind w:left="708"/>
        <w:rPr>
          <w:rFonts w:ascii="Arial" w:eastAsia="Times New Roman" w:hAnsi="Arial" w:cs="Arial"/>
          <w:lang w:bidi="ar-SA"/>
        </w:rPr>
      </w:pPr>
    </w:p>
    <w:p w14:paraId="45861453" w14:textId="77777777" w:rsidR="00C25EDE" w:rsidRDefault="00000000">
      <w:pPr>
        <w:widowControl/>
        <w:numPr>
          <w:ilvl w:val="0"/>
          <w:numId w:val="16"/>
        </w:numPr>
      </w:pPr>
      <w:r>
        <w:rPr>
          <w:rFonts w:ascii="Arial" w:hAnsi="Arial" w:cs="Arial"/>
        </w:rPr>
        <w:t>Posebne odredbe</w:t>
      </w:r>
    </w:p>
    <w:p w14:paraId="43C68DD7" w14:textId="77777777" w:rsidR="00C25EDE" w:rsidRDefault="00C25EDE">
      <w:pPr>
        <w:widowControl/>
        <w:ind w:left="708"/>
        <w:rPr>
          <w:rFonts w:ascii="Arial" w:eastAsia="Times New Roman" w:hAnsi="Arial" w:cs="Arial"/>
          <w:lang w:bidi="ar-SA"/>
        </w:rPr>
      </w:pPr>
    </w:p>
    <w:p w14:paraId="333C5B34" w14:textId="77777777" w:rsidR="00C25EDE" w:rsidRDefault="00C25EDE">
      <w:pPr>
        <w:widowControl/>
        <w:ind w:left="360"/>
        <w:rPr>
          <w:rFonts w:ascii="Arial" w:eastAsia="Times New Roman" w:hAnsi="Arial" w:cs="Arial"/>
          <w:lang w:bidi="ar-SA"/>
        </w:rPr>
      </w:pPr>
    </w:p>
    <w:p w14:paraId="2D83BB86" w14:textId="77777777" w:rsidR="00C25EDE" w:rsidRDefault="00C25EDE">
      <w:pPr>
        <w:pStyle w:val="Standard"/>
        <w:ind w:left="360"/>
        <w:rPr>
          <w:rFonts w:ascii="Arial" w:hAnsi="Arial" w:cs="Arial"/>
        </w:rPr>
      </w:pPr>
    </w:p>
    <w:p w14:paraId="31BDD128" w14:textId="77777777" w:rsidR="00C25EDE" w:rsidRDefault="00C25EDE">
      <w:pPr>
        <w:widowControl/>
        <w:suppressAutoHyphens w:val="0"/>
        <w:ind w:left="360"/>
        <w:textAlignment w:val="auto"/>
        <w:rPr>
          <w:rFonts w:ascii="Arial" w:eastAsia="Times New Roman" w:hAnsi="Arial" w:cs="Arial"/>
          <w:kern w:val="0"/>
          <w:lang w:eastAsia="hr-HR" w:bidi="ar-SA"/>
        </w:rPr>
      </w:pPr>
    </w:p>
    <w:p w14:paraId="5A0DBE53" w14:textId="77777777" w:rsidR="00C25EDE" w:rsidRDefault="00C25EDE">
      <w:pPr>
        <w:rPr>
          <w:rFonts w:ascii="Arial" w:hAnsi="Arial" w:cs="Arial"/>
        </w:rPr>
      </w:pPr>
    </w:p>
    <w:p w14:paraId="5C4B6B57" w14:textId="77777777" w:rsidR="00C25EDE" w:rsidRDefault="00C25EDE">
      <w:pPr>
        <w:rPr>
          <w:rFonts w:ascii="Arial" w:hAnsi="Arial" w:cs="Arial"/>
        </w:rPr>
      </w:pPr>
    </w:p>
    <w:p w14:paraId="5461C5BE" w14:textId="77777777" w:rsidR="00C25EDE" w:rsidRDefault="00C25EDE">
      <w:pPr>
        <w:pStyle w:val="Odlomakpopisa"/>
        <w:rPr>
          <w:rFonts w:ascii="Arial" w:hAnsi="Arial" w:cs="Arial"/>
        </w:rPr>
      </w:pPr>
    </w:p>
    <w:p w14:paraId="45EBDB65" w14:textId="77777777" w:rsidR="00C25EDE" w:rsidRDefault="00C25EDE">
      <w:pPr>
        <w:pStyle w:val="Odlomakpopisa"/>
        <w:rPr>
          <w:rFonts w:ascii="Arial" w:hAnsi="Arial" w:cs="Arial"/>
        </w:rPr>
      </w:pPr>
    </w:p>
    <w:p w14:paraId="044C9593" w14:textId="77777777" w:rsidR="00C25EDE" w:rsidRDefault="00C25EDE">
      <w:pPr>
        <w:pStyle w:val="Odlomakpopisa"/>
        <w:rPr>
          <w:rFonts w:ascii="Arial" w:hAnsi="Arial" w:cs="Arial"/>
        </w:rPr>
      </w:pPr>
    </w:p>
    <w:p w14:paraId="0912E0C1" w14:textId="77777777" w:rsidR="00C25EDE" w:rsidRDefault="00C25EDE">
      <w:pPr>
        <w:pStyle w:val="Odlomakpopisa"/>
        <w:rPr>
          <w:rFonts w:ascii="Arial" w:hAnsi="Arial" w:cs="Arial"/>
        </w:rPr>
      </w:pPr>
    </w:p>
    <w:p w14:paraId="3444F001" w14:textId="77777777" w:rsidR="00C25EDE" w:rsidRDefault="00C25EDE">
      <w:pPr>
        <w:widowControl/>
        <w:suppressAutoHyphens w:val="0"/>
        <w:ind w:left="360"/>
        <w:textAlignment w:val="auto"/>
        <w:rPr>
          <w:rFonts w:ascii="Arial" w:eastAsia="Times New Roman" w:hAnsi="Arial" w:cs="Arial"/>
          <w:kern w:val="0"/>
          <w:lang w:eastAsia="hr-HR" w:bidi="ar-SA"/>
        </w:rPr>
      </w:pPr>
    </w:p>
    <w:p w14:paraId="53B8306D" w14:textId="77777777" w:rsidR="00C25EDE" w:rsidRDefault="00C25EDE">
      <w:pPr>
        <w:widowControl/>
        <w:suppressAutoHyphens w:val="0"/>
        <w:ind w:left="708"/>
        <w:textAlignment w:val="auto"/>
        <w:rPr>
          <w:rFonts w:ascii="Arial" w:eastAsia="Times New Roman" w:hAnsi="Arial" w:cs="Arial"/>
          <w:kern w:val="0"/>
          <w:lang w:eastAsia="hr-HR" w:bidi="ar-SA"/>
        </w:rPr>
      </w:pPr>
    </w:p>
    <w:p w14:paraId="5C26AC2C" w14:textId="77777777" w:rsidR="00C25EDE" w:rsidRDefault="00C25EDE">
      <w:pPr>
        <w:widowControl/>
        <w:suppressAutoHyphens w:val="0"/>
        <w:ind w:left="142" w:hanging="142"/>
        <w:textAlignment w:val="auto"/>
        <w:rPr>
          <w:rFonts w:ascii="Arial" w:eastAsia="Times New Roman" w:hAnsi="Arial" w:cs="Arial"/>
          <w:kern w:val="0"/>
          <w:lang w:eastAsia="hr-HR" w:bidi="ar-SA"/>
        </w:rPr>
      </w:pPr>
    </w:p>
    <w:p w14:paraId="52A80760" w14:textId="77777777" w:rsidR="00C25EDE" w:rsidRDefault="00C25EDE">
      <w:pPr>
        <w:widowControl/>
        <w:suppressAutoHyphens w:val="0"/>
        <w:textAlignment w:val="auto"/>
        <w:rPr>
          <w:rFonts w:ascii="Arial" w:eastAsia="Times New Roman" w:hAnsi="Arial" w:cs="Arial"/>
          <w:kern w:val="0"/>
          <w:lang w:eastAsia="hr-HR" w:bidi="ar-SA"/>
        </w:rPr>
      </w:pPr>
    </w:p>
    <w:p w14:paraId="132FBD3A" w14:textId="77777777" w:rsidR="00C25EDE" w:rsidRDefault="00000000">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PRILOG I.:      TEHNIČKE SPECIFIKACIJE – TROŠKOVNIK </w:t>
      </w:r>
    </w:p>
    <w:p w14:paraId="297B1B42" w14:textId="77777777" w:rsidR="00C25EDE" w:rsidRDefault="00C25EDE">
      <w:pPr>
        <w:widowControl/>
        <w:suppressAutoHyphens w:val="0"/>
        <w:jc w:val="both"/>
        <w:textAlignment w:val="auto"/>
        <w:rPr>
          <w:rFonts w:ascii="Arial" w:eastAsia="Times New Roman" w:hAnsi="Arial" w:cs="Arial"/>
          <w:kern w:val="0"/>
          <w:lang w:eastAsia="hr-HR" w:bidi="ar-SA"/>
        </w:rPr>
      </w:pPr>
    </w:p>
    <w:p w14:paraId="72D18DDD" w14:textId="77777777" w:rsidR="00C25EDE" w:rsidRDefault="00000000">
      <w:pPr>
        <w:widowControl/>
        <w:suppressAutoHyphens w:val="0"/>
        <w:ind w:left="142" w:hanging="142"/>
        <w:textAlignment w:val="auto"/>
        <w:rPr>
          <w:rFonts w:ascii="Arial" w:eastAsia="Times New Roman" w:hAnsi="Arial" w:cs="Arial"/>
          <w:kern w:val="0"/>
          <w:lang w:eastAsia="hr-HR" w:bidi="ar-SA"/>
        </w:rPr>
      </w:pPr>
      <w:r>
        <w:rPr>
          <w:rFonts w:ascii="Arial" w:eastAsia="Times New Roman" w:hAnsi="Arial" w:cs="Arial"/>
          <w:kern w:val="0"/>
          <w:lang w:eastAsia="hr-HR" w:bidi="ar-SA"/>
        </w:rPr>
        <w:t>PRILOG II.:  OBRAZAC 1.    Izjava o nekažnjavanju</w:t>
      </w:r>
    </w:p>
    <w:p w14:paraId="6C3C3DC9" w14:textId="77777777" w:rsidR="00C25EDE" w:rsidRDefault="00C25EDE">
      <w:pPr>
        <w:widowControl/>
        <w:suppressAutoHyphens w:val="0"/>
        <w:jc w:val="both"/>
        <w:textAlignment w:val="auto"/>
        <w:rPr>
          <w:rFonts w:ascii="Arial" w:eastAsia="Times New Roman" w:hAnsi="Arial" w:cs="Arial"/>
          <w:kern w:val="0"/>
          <w:lang w:eastAsia="hr-HR" w:bidi="ar-SA"/>
        </w:rPr>
      </w:pPr>
    </w:p>
    <w:p w14:paraId="5E1B3470" w14:textId="77777777" w:rsidR="00C25EDE" w:rsidRDefault="00000000">
      <w:pPr>
        <w:widowControl/>
        <w:tabs>
          <w:tab w:val="left" w:pos="0"/>
        </w:tabs>
        <w:suppressAutoHyphens w:val="0"/>
        <w:autoSpaceDE w:val="0"/>
        <w:ind w:left="1418"/>
        <w:textAlignment w:val="auto"/>
      </w:pPr>
      <w:r>
        <w:rPr>
          <w:rFonts w:ascii="Arial" w:eastAsia="Times New Roman" w:hAnsi="Arial" w:cs="Arial"/>
          <w:kern w:val="0"/>
          <w:lang w:eastAsia="hr-HR" w:bidi="ar-SA"/>
        </w:rPr>
        <w:t xml:space="preserve">OBRAZAC 2. </w:t>
      </w:r>
      <w:r>
        <w:rPr>
          <w:rFonts w:ascii="Arial" w:eastAsia="Times New Roman" w:hAnsi="Arial" w:cs="Arial"/>
          <w:kern w:val="0"/>
          <w:szCs w:val="20"/>
          <w:lang w:eastAsia="hr-HR" w:bidi="ar-SA"/>
        </w:rPr>
        <w:t xml:space="preserve">  Izjava o prihvaćanju uvjeta iz Poziva za dostavu ponuda</w:t>
      </w:r>
    </w:p>
    <w:p w14:paraId="54B7A698" w14:textId="77777777" w:rsidR="00C25EDE" w:rsidRDefault="00C25EDE">
      <w:pPr>
        <w:widowControl/>
        <w:suppressAutoHyphens w:val="0"/>
        <w:jc w:val="both"/>
        <w:textAlignment w:val="auto"/>
        <w:rPr>
          <w:rFonts w:ascii="Arial" w:eastAsia="Times New Roman" w:hAnsi="Arial" w:cs="Arial"/>
          <w:kern w:val="0"/>
          <w:lang w:eastAsia="hr-HR" w:bidi="ar-SA"/>
        </w:rPr>
      </w:pPr>
    </w:p>
    <w:p w14:paraId="247F035E" w14:textId="77777777" w:rsidR="00C25EDE" w:rsidRDefault="00000000">
      <w:pPr>
        <w:widowControl/>
        <w:tabs>
          <w:tab w:val="left" w:pos="426"/>
        </w:tabs>
        <w:suppressAutoHyphens w:val="0"/>
        <w:ind w:left="1560"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3.  Izjava o nepromjenjivosti cijena</w:t>
      </w:r>
    </w:p>
    <w:p w14:paraId="37B0E113" w14:textId="77777777" w:rsidR="00C25EDE" w:rsidRDefault="00C25EDE">
      <w:pPr>
        <w:widowControl/>
        <w:tabs>
          <w:tab w:val="left" w:pos="426"/>
        </w:tabs>
        <w:suppressAutoHyphens w:val="0"/>
        <w:ind w:left="142" w:hanging="142"/>
        <w:jc w:val="both"/>
        <w:textAlignment w:val="auto"/>
        <w:rPr>
          <w:rFonts w:ascii="Arial" w:eastAsia="Times New Roman" w:hAnsi="Arial" w:cs="Arial"/>
          <w:kern w:val="0"/>
          <w:lang w:eastAsia="hr-HR" w:bidi="ar-SA"/>
        </w:rPr>
      </w:pPr>
    </w:p>
    <w:p w14:paraId="17B76B06" w14:textId="77777777" w:rsidR="00C25EDE" w:rsidRDefault="00000000">
      <w:pPr>
        <w:ind w:left="1418"/>
        <w:rPr>
          <w:rFonts w:ascii="Arial" w:hAnsi="Arial" w:cs="Arial"/>
        </w:rPr>
      </w:pPr>
      <w:r>
        <w:rPr>
          <w:rFonts w:ascii="Arial" w:hAnsi="Arial" w:cs="Arial"/>
        </w:rPr>
        <w:t>OBRAZAC 4.  Izjava o dostavi jamstva za uredno ispunjenje  ugovora</w:t>
      </w:r>
    </w:p>
    <w:p w14:paraId="729185D7" w14:textId="77777777" w:rsidR="00C25EDE" w:rsidRDefault="00C25EDE">
      <w:pPr>
        <w:ind w:left="1418"/>
        <w:rPr>
          <w:rFonts w:ascii="Arial" w:hAnsi="Arial" w:cs="Arial"/>
        </w:rPr>
      </w:pPr>
    </w:p>
    <w:p w14:paraId="53C87FF1" w14:textId="77777777" w:rsidR="00C25EDE" w:rsidRDefault="00000000">
      <w:pPr>
        <w:ind w:left="1418"/>
        <w:rPr>
          <w:rFonts w:ascii="Arial" w:hAnsi="Arial" w:cs="Arial"/>
        </w:rPr>
      </w:pPr>
      <w:r>
        <w:rPr>
          <w:rFonts w:ascii="Arial" w:hAnsi="Arial" w:cs="Arial"/>
        </w:rPr>
        <w:t>OBRAZAC 5. Izjava o  dostavi  jamstva za otklanjanje nedostataka u jamstvenom roku</w:t>
      </w:r>
    </w:p>
    <w:p w14:paraId="4DE11DB0" w14:textId="77777777" w:rsidR="00C25EDE" w:rsidRDefault="00C25EDE">
      <w:pPr>
        <w:widowControl/>
        <w:suppressAutoHyphens w:val="0"/>
        <w:jc w:val="both"/>
        <w:textAlignment w:val="auto"/>
        <w:rPr>
          <w:rFonts w:ascii="Arial" w:eastAsia="Times New Roman" w:hAnsi="Arial" w:cs="Arial"/>
          <w:kern w:val="0"/>
          <w:lang w:eastAsia="hr-HR" w:bidi="ar-SA"/>
        </w:rPr>
      </w:pPr>
    </w:p>
    <w:p w14:paraId="503CBA4F" w14:textId="77777777" w:rsidR="00C25EDE" w:rsidRDefault="00000000">
      <w:pPr>
        <w:pStyle w:val="Textbody"/>
        <w:jc w:val="both"/>
        <w:rPr>
          <w:rFonts w:ascii="Arial" w:hAnsi="Arial" w:cs="Arial"/>
          <w:b/>
        </w:rPr>
      </w:pPr>
      <w:r>
        <w:rPr>
          <w:rFonts w:ascii="Arial" w:hAnsi="Arial" w:cs="Arial"/>
          <w:b/>
        </w:rPr>
        <w:tab/>
      </w:r>
      <w:r>
        <w:rPr>
          <w:rFonts w:ascii="Arial" w:hAnsi="Arial" w:cs="Arial"/>
          <w:b/>
        </w:rPr>
        <w:tab/>
      </w:r>
    </w:p>
    <w:p w14:paraId="44C44C94" w14:textId="77777777" w:rsidR="00C25EDE" w:rsidRDefault="00000000">
      <w:pPr>
        <w:pStyle w:val="Textbody"/>
        <w:jc w:val="both"/>
      </w:pPr>
      <w:r>
        <w:rPr>
          <w:rFonts w:ascii="Arial" w:hAnsi="Arial" w:cs="Arial"/>
          <w:b/>
        </w:rPr>
        <w:t xml:space="preserve">                     </w:t>
      </w:r>
    </w:p>
    <w:p w14:paraId="39BAA87A" w14:textId="77777777" w:rsidR="00C25EDE" w:rsidRDefault="00C25EDE">
      <w:pPr>
        <w:pStyle w:val="Textbody"/>
        <w:jc w:val="both"/>
        <w:rPr>
          <w:rFonts w:ascii="Arial" w:hAnsi="Arial" w:cs="Arial"/>
          <w:b/>
        </w:rPr>
      </w:pPr>
    </w:p>
    <w:p w14:paraId="48DE1A93" w14:textId="77777777" w:rsidR="00C25EDE" w:rsidRDefault="00C25EDE">
      <w:pPr>
        <w:pStyle w:val="Textbody"/>
        <w:jc w:val="both"/>
        <w:rPr>
          <w:rFonts w:ascii="Arial" w:hAnsi="Arial" w:cs="Arial"/>
          <w:b/>
        </w:rPr>
      </w:pPr>
    </w:p>
    <w:p w14:paraId="0BAE5378" w14:textId="77777777" w:rsidR="00C25EDE" w:rsidRDefault="00C25EDE">
      <w:pPr>
        <w:pStyle w:val="Textbody"/>
        <w:jc w:val="both"/>
        <w:rPr>
          <w:rFonts w:ascii="Arial" w:hAnsi="Arial" w:cs="Arial"/>
          <w:b/>
        </w:rPr>
      </w:pPr>
    </w:p>
    <w:p w14:paraId="39C4E2CF" w14:textId="77777777" w:rsidR="00C25EDE" w:rsidRDefault="00C25EDE">
      <w:pPr>
        <w:pStyle w:val="Textbody"/>
        <w:jc w:val="both"/>
        <w:rPr>
          <w:rFonts w:ascii="Arial" w:hAnsi="Arial" w:cs="Arial"/>
          <w:b/>
        </w:rPr>
      </w:pPr>
    </w:p>
    <w:p w14:paraId="513DEC3A" w14:textId="77777777" w:rsidR="00C25EDE" w:rsidRDefault="00C25EDE">
      <w:pPr>
        <w:pStyle w:val="Textbody"/>
        <w:jc w:val="both"/>
        <w:rPr>
          <w:rFonts w:ascii="Arial" w:hAnsi="Arial" w:cs="Arial"/>
          <w:b/>
        </w:rPr>
      </w:pPr>
    </w:p>
    <w:p w14:paraId="4F9C3C6B" w14:textId="77777777" w:rsidR="00C25EDE" w:rsidRDefault="00C25EDE">
      <w:pPr>
        <w:pStyle w:val="Textbody"/>
        <w:jc w:val="both"/>
        <w:rPr>
          <w:rFonts w:ascii="Arial" w:hAnsi="Arial" w:cs="Arial"/>
          <w:b/>
        </w:rPr>
      </w:pPr>
    </w:p>
    <w:p w14:paraId="37C6BC6C" w14:textId="77777777" w:rsidR="00C25EDE" w:rsidRDefault="00C25EDE">
      <w:pPr>
        <w:pStyle w:val="Textbody"/>
        <w:jc w:val="both"/>
        <w:rPr>
          <w:rFonts w:ascii="Arial" w:hAnsi="Arial" w:cs="Arial"/>
          <w:b/>
        </w:rPr>
      </w:pPr>
    </w:p>
    <w:p w14:paraId="5E37561F" w14:textId="77777777" w:rsidR="00C25EDE" w:rsidRDefault="00C25EDE">
      <w:pPr>
        <w:pStyle w:val="Textbody"/>
        <w:jc w:val="both"/>
        <w:rPr>
          <w:rFonts w:ascii="Arial" w:hAnsi="Arial" w:cs="Arial"/>
          <w:b/>
        </w:rPr>
      </w:pPr>
    </w:p>
    <w:p w14:paraId="0BEFC9C4" w14:textId="77777777" w:rsidR="00C25EDE" w:rsidRDefault="00C25EDE">
      <w:pPr>
        <w:pStyle w:val="Textbody"/>
        <w:jc w:val="both"/>
        <w:rPr>
          <w:rFonts w:ascii="Arial" w:hAnsi="Arial" w:cs="Arial"/>
          <w:b/>
        </w:rPr>
      </w:pPr>
    </w:p>
    <w:p w14:paraId="091C2A44" w14:textId="77777777" w:rsidR="00C25EDE" w:rsidRDefault="00C25EDE">
      <w:pPr>
        <w:pStyle w:val="Textbody"/>
        <w:jc w:val="both"/>
        <w:rPr>
          <w:rFonts w:ascii="Arial" w:hAnsi="Arial" w:cs="Arial"/>
          <w:b/>
        </w:rPr>
      </w:pPr>
    </w:p>
    <w:p w14:paraId="188E1FD0" w14:textId="77777777" w:rsidR="00C25EDE" w:rsidRDefault="00000000">
      <w:pPr>
        <w:pStyle w:val="Textbody"/>
        <w:numPr>
          <w:ilvl w:val="0"/>
          <w:numId w:val="57"/>
        </w:numPr>
        <w:jc w:val="both"/>
        <w:rPr>
          <w:rFonts w:ascii="Arial" w:hAnsi="Arial" w:cs="Arial"/>
          <w:b/>
          <w:bCs/>
        </w:rPr>
      </w:pPr>
      <w:r>
        <w:rPr>
          <w:rFonts w:ascii="Arial" w:hAnsi="Arial" w:cs="Arial"/>
          <w:b/>
          <w:bCs/>
        </w:rPr>
        <w:t>OPĆI PODACI</w:t>
      </w:r>
    </w:p>
    <w:p w14:paraId="1F672F61" w14:textId="77777777" w:rsidR="00C25EDE" w:rsidRDefault="00C25EDE">
      <w:pPr>
        <w:pStyle w:val="Textbody"/>
        <w:ind w:left="360"/>
        <w:rPr>
          <w:rFonts w:ascii="Arial" w:hAnsi="Arial" w:cs="Arial"/>
          <w:bCs/>
        </w:rPr>
      </w:pPr>
    </w:p>
    <w:p w14:paraId="54915449" w14:textId="77777777" w:rsidR="00C25EDE" w:rsidRDefault="00000000">
      <w:pPr>
        <w:pStyle w:val="Textbody"/>
        <w:numPr>
          <w:ilvl w:val="1"/>
          <w:numId w:val="66"/>
        </w:numPr>
        <w:tabs>
          <w:tab w:val="left" w:pos="709"/>
        </w:tabs>
        <w:jc w:val="both"/>
      </w:pPr>
      <w:r>
        <w:rPr>
          <w:rFonts w:ascii="Arial" w:hAnsi="Arial" w:cs="Arial"/>
          <w:b/>
          <w:bCs/>
        </w:rPr>
        <w:t>Podaci o naručitelju:</w:t>
      </w:r>
    </w:p>
    <w:p w14:paraId="665B4943" w14:textId="77777777" w:rsidR="00C25EDE" w:rsidRDefault="00000000">
      <w:pPr>
        <w:pStyle w:val="Textbody"/>
        <w:tabs>
          <w:tab w:val="left" w:pos="709"/>
        </w:tabs>
        <w:ind w:left="568"/>
        <w:jc w:val="both"/>
      </w:pPr>
      <w:r>
        <w:rPr>
          <w:rFonts w:ascii="Arial" w:hAnsi="Arial" w:cs="Arial"/>
        </w:rPr>
        <w:t xml:space="preserve">  Naziv Naručitelja: Grad Ivanić-Grad</w:t>
      </w:r>
    </w:p>
    <w:p w14:paraId="571679E3" w14:textId="77777777" w:rsidR="00C25EDE" w:rsidRDefault="00000000">
      <w:pPr>
        <w:pStyle w:val="Textbody"/>
        <w:tabs>
          <w:tab w:val="left" w:pos="709"/>
        </w:tabs>
        <w:ind w:left="568"/>
        <w:jc w:val="both"/>
      </w:pPr>
      <w:r>
        <w:rPr>
          <w:rFonts w:ascii="Arial" w:hAnsi="Arial" w:cs="Arial"/>
        </w:rPr>
        <w:t xml:space="preserve">  Adresa/sjedište Naručitelja: Park hrvatskih branitelja 1, 10310 Ivanić-Grad</w:t>
      </w:r>
    </w:p>
    <w:p w14:paraId="144EDE8C" w14:textId="77777777" w:rsidR="00C25EDE" w:rsidRDefault="00000000">
      <w:pPr>
        <w:pStyle w:val="Textbody"/>
        <w:tabs>
          <w:tab w:val="left" w:pos="709"/>
        </w:tabs>
        <w:ind w:left="709" w:hanging="141"/>
        <w:jc w:val="both"/>
      </w:pPr>
      <w:r>
        <w:rPr>
          <w:rFonts w:ascii="Arial" w:hAnsi="Arial" w:cs="Arial"/>
        </w:rPr>
        <w:t xml:space="preserve">  OIB: 52339045122,</w:t>
      </w:r>
    </w:p>
    <w:p w14:paraId="30BC559C" w14:textId="77777777" w:rsidR="00C25EDE" w:rsidRDefault="00000000">
      <w:pPr>
        <w:pStyle w:val="Textbody"/>
        <w:tabs>
          <w:tab w:val="left" w:pos="709"/>
        </w:tabs>
        <w:ind w:left="568"/>
        <w:jc w:val="both"/>
      </w:pPr>
      <w:r>
        <w:rPr>
          <w:rFonts w:ascii="Arial" w:hAnsi="Arial" w:cs="Arial"/>
        </w:rPr>
        <w:t xml:space="preserve">  Broj telefona: 01/2831-360</w:t>
      </w:r>
    </w:p>
    <w:p w14:paraId="442D16B7" w14:textId="77777777" w:rsidR="00C25EDE" w:rsidRDefault="00000000">
      <w:pPr>
        <w:pStyle w:val="Textbody"/>
        <w:tabs>
          <w:tab w:val="left" w:pos="709"/>
        </w:tabs>
        <w:ind w:left="568"/>
        <w:jc w:val="both"/>
      </w:pPr>
      <w:r>
        <w:rPr>
          <w:rFonts w:ascii="Arial" w:hAnsi="Arial" w:cs="Arial"/>
        </w:rPr>
        <w:t xml:space="preserve">  Internetska adresa:   www.ivanic-grad.hr</w:t>
      </w:r>
    </w:p>
    <w:p w14:paraId="10CD4A8B" w14:textId="77777777" w:rsidR="00C25EDE" w:rsidRDefault="00000000">
      <w:pPr>
        <w:pStyle w:val="Textbody"/>
        <w:tabs>
          <w:tab w:val="left" w:pos="709"/>
        </w:tabs>
        <w:ind w:left="568"/>
        <w:jc w:val="both"/>
      </w:pPr>
      <w:r>
        <w:rPr>
          <w:rFonts w:ascii="Arial" w:hAnsi="Arial" w:cs="Arial"/>
        </w:rPr>
        <w:t xml:space="preserve">  Adresa elektroničke pošte: </w:t>
      </w:r>
      <w:hyperlink r:id="rId8" w:history="1">
        <w:r>
          <w:rPr>
            <w:rStyle w:val="Hiperveza"/>
            <w:rFonts w:ascii="Arial" w:hAnsi="Arial" w:cs="Arial"/>
          </w:rPr>
          <w:t>grad@ivanic-grad.hr</w:t>
        </w:r>
      </w:hyperlink>
      <w:r>
        <w:rPr>
          <w:rFonts w:ascii="Arial" w:hAnsi="Arial" w:cs="Arial"/>
        </w:rPr>
        <w:t xml:space="preserve"> </w:t>
      </w:r>
    </w:p>
    <w:p w14:paraId="2EB164BA" w14:textId="77777777" w:rsidR="00C25EDE" w:rsidRDefault="00C25EDE">
      <w:pPr>
        <w:pStyle w:val="Textbody"/>
        <w:ind w:left="568"/>
        <w:jc w:val="both"/>
        <w:rPr>
          <w:rFonts w:ascii="Arial" w:hAnsi="Arial" w:cs="Arial"/>
        </w:rPr>
      </w:pPr>
    </w:p>
    <w:p w14:paraId="6672102E" w14:textId="77777777" w:rsidR="00C25EDE" w:rsidRDefault="00000000">
      <w:pPr>
        <w:pStyle w:val="Textbody"/>
        <w:numPr>
          <w:ilvl w:val="1"/>
          <w:numId w:val="66"/>
        </w:numPr>
        <w:jc w:val="both"/>
      </w:pPr>
      <w:r>
        <w:rPr>
          <w:rFonts w:ascii="Arial" w:hAnsi="Arial" w:cs="Arial"/>
          <w:b/>
        </w:rPr>
        <w:t>Osoba zadužena za komunikaciju s ponuditeljima:</w:t>
      </w:r>
    </w:p>
    <w:p w14:paraId="40E3A208" w14:textId="77777777" w:rsidR="00C25EDE" w:rsidRDefault="00000000">
      <w:pPr>
        <w:pStyle w:val="Textbody"/>
        <w:ind w:left="284"/>
        <w:jc w:val="both"/>
      </w:pPr>
      <w:r>
        <w:rPr>
          <w:rFonts w:ascii="Arial" w:hAnsi="Arial" w:cs="Arial"/>
        </w:rPr>
        <w:t xml:space="preserve">      Ivana Vnučec Perko, viša stručna suradnica za poslove javne nabave</w:t>
      </w:r>
    </w:p>
    <w:p w14:paraId="77CBE744" w14:textId="77777777" w:rsidR="00C25EDE" w:rsidRDefault="00000000">
      <w:pPr>
        <w:pStyle w:val="Textbody"/>
        <w:tabs>
          <w:tab w:val="left" w:pos="709"/>
        </w:tabs>
        <w:ind w:left="568"/>
        <w:jc w:val="both"/>
      </w:pPr>
      <w:r>
        <w:rPr>
          <w:rFonts w:ascii="Arial" w:hAnsi="Arial" w:cs="Arial"/>
        </w:rPr>
        <w:tab/>
        <w:t>Broj telefona: 01/2831-388</w:t>
      </w:r>
    </w:p>
    <w:p w14:paraId="64741E27" w14:textId="77777777" w:rsidR="00C25EDE" w:rsidRDefault="00000000">
      <w:pPr>
        <w:pStyle w:val="Textbody"/>
        <w:tabs>
          <w:tab w:val="left" w:pos="709"/>
        </w:tabs>
        <w:ind w:left="568"/>
        <w:jc w:val="both"/>
      </w:pPr>
      <w:r>
        <w:rPr>
          <w:rFonts w:ascii="Arial" w:hAnsi="Arial" w:cs="Arial"/>
        </w:rPr>
        <w:t xml:space="preserve">  Internetska adresa: www.ivanic-grad.hr</w:t>
      </w:r>
    </w:p>
    <w:p w14:paraId="55B5A126" w14:textId="77777777" w:rsidR="00C25EDE" w:rsidRDefault="00000000">
      <w:pPr>
        <w:pStyle w:val="Textbody"/>
        <w:ind w:left="284"/>
        <w:jc w:val="both"/>
      </w:pPr>
      <w:r>
        <w:rPr>
          <w:rFonts w:ascii="Arial" w:hAnsi="Arial" w:cs="Arial"/>
        </w:rPr>
        <w:t xml:space="preserve">      Adresa elektroničke pošte: </w:t>
      </w:r>
      <w:hyperlink r:id="rId9" w:history="1">
        <w:r>
          <w:rPr>
            <w:rStyle w:val="Hiperveza"/>
            <w:rFonts w:ascii="Arial" w:hAnsi="Arial" w:cs="Arial"/>
          </w:rPr>
          <w:t>ivana.vnucec.perko@ivanic-grad.hr</w:t>
        </w:r>
      </w:hyperlink>
    </w:p>
    <w:p w14:paraId="33F4069F" w14:textId="77777777" w:rsidR="00C25EDE" w:rsidRDefault="00C25EDE">
      <w:pPr>
        <w:pStyle w:val="Textbody"/>
        <w:ind w:left="284"/>
        <w:jc w:val="both"/>
        <w:rPr>
          <w:rFonts w:ascii="Arial" w:hAnsi="Arial" w:cs="Arial"/>
        </w:rPr>
      </w:pPr>
    </w:p>
    <w:p w14:paraId="33AED71B" w14:textId="77777777" w:rsidR="00C25EDE" w:rsidRDefault="00000000">
      <w:pPr>
        <w:pStyle w:val="Odlomakpopisa"/>
        <w:numPr>
          <w:ilvl w:val="1"/>
          <w:numId w:val="66"/>
        </w:numPr>
        <w:autoSpaceDE w:val="0"/>
        <w:ind w:hanging="708"/>
        <w:jc w:val="both"/>
      </w:pPr>
      <w:r>
        <w:rPr>
          <w:rFonts w:ascii="Arial" w:hAnsi="Arial" w:cs="Arial"/>
          <w:b/>
          <w:color w:val="000000"/>
        </w:rPr>
        <w:t>Popis gospodarskih subjekata s kojima je naručitelj u sukobu interesa  u smislu članka 76. Zakona o javnoj nabavi (Narodne novine, broj 120/2016)</w:t>
      </w:r>
    </w:p>
    <w:p w14:paraId="557EFC60" w14:textId="77777777" w:rsidR="00C25EDE" w:rsidRDefault="00C25EDE">
      <w:pPr>
        <w:widowControl/>
        <w:autoSpaceDE w:val="0"/>
        <w:jc w:val="both"/>
        <w:rPr>
          <w:rFonts w:eastAsia="Times New Roman" w:cs="Calibri"/>
          <w:b/>
          <w:lang w:bidi="ar-SA"/>
        </w:rPr>
      </w:pPr>
    </w:p>
    <w:p w14:paraId="03A4D95A" w14:textId="77777777" w:rsidR="00C25EDE" w:rsidRDefault="00000000">
      <w:pPr>
        <w:widowControl/>
        <w:ind w:left="709"/>
        <w:jc w:val="both"/>
      </w:pPr>
      <w:r>
        <w:rPr>
          <w:rFonts w:ascii="Arial" w:eastAsia="Times New Roman" w:hAnsi="Arial" w:cs="Arial"/>
          <w:bCs/>
          <w:color w:val="000000"/>
          <w:lang w:val="pl-PL" w:eastAsia="en-US" w:bidi="ar-SA"/>
        </w:rPr>
        <w:t>Temeljem odredaba članka 76. Zakona o javnoj nabavi (Narodne novine, broj 120/2016</w:t>
      </w:r>
      <w:r>
        <w:t xml:space="preserve"> </w:t>
      </w:r>
      <w:r>
        <w:rPr>
          <w:rFonts w:ascii="Arial" w:eastAsia="Times New Roman" w:hAnsi="Arial" w:cs="Arial"/>
          <w:bCs/>
          <w:color w:val="000000"/>
          <w:lang w:val="pl-PL" w:eastAsia="en-US" w:bidi="ar-SA"/>
        </w:rPr>
        <w:t>i 114/22)  ne postoje gospodarski subjekti s kojima Grad Ivanić-Grad ne smije sklapati ugovore o javnoj nabavi.</w:t>
      </w:r>
    </w:p>
    <w:p w14:paraId="66330971" w14:textId="77777777" w:rsidR="00C25EDE" w:rsidRDefault="00C25EDE">
      <w:pPr>
        <w:pStyle w:val="Textbody"/>
        <w:jc w:val="both"/>
        <w:rPr>
          <w:rFonts w:ascii="Arial" w:hAnsi="Arial" w:cs="Arial"/>
        </w:rPr>
      </w:pPr>
    </w:p>
    <w:p w14:paraId="4EFE1349" w14:textId="77777777" w:rsidR="00C25EDE" w:rsidRDefault="00000000">
      <w:pPr>
        <w:pStyle w:val="Textbody"/>
        <w:numPr>
          <w:ilvl w:val="1"/>
          <w:numId w:val="66"/>
        </w:numPr>
        <w:jc w:val="both"/>
      </w:pPr>
      <w:r>
        <w:rPr>
          <w:rFonts w:ascii="Arial" w:hAnsi="Arial" w:cs="Arial"/>
          <w:b/>
        </w:rPr>
        <w:t>Vrsta postupka javne nabave:</w:t>
      </w:r>
    </w:p>
    <w:p w14:paraId="0436AC31" w14:textId="77777777" w:rsidR="00C25EDE" w:rsidRDefault="00000000">
      <w:pPr>
        <w:pStyle w:val="Textbody"/>
        <w:ind w:left="708"/>
        <w:jc w:val="both"/>
      </w:pPr>
      <w:r>
        <w:rPr>
          <w:rFonts w:ascii="Arial" w:hAnsi="Arial" w:cs="Arial"/>
        </w:rPr>
        <w:t>Provodi se postupak jednostavne nabave sukladno članku 6. Pravilnika o provedbi postupaka jednostavne nabave Grada  Ivanić-Grada (Službeni glasnik, broj 4/2017</w:t>
      </w:r>
      <w:r>
        <w:t xml:space="preserve"> </w:t>
      </w:r>
      <w:r>
        <w:rPr>
          <w:rFonts w:ascii="Arial" w:hAnsi="Arial" w:cs="Arial"/>
        </w:rPr>
        <w:t>i 1/2023).</w:t>
      </w:r>
    </w:p>
    <w:p w14:paraId="40789104" w14:textId="77777777" w:rsidR="00C25EDE" w:rsidRDefault="00C25EDE">
      <w:pPr>
        <w:pStyle w:val="Textbody"/>
        <w:ind w:left="708"/>
        <w:jc w:val="both"/>
        <w:rPr>
          <w:rFonts w:ascii="Arial" w:hAnsi="Arial" w:cs="Arial"/>
        </w:rPr>
      </w:pPr>
    </w:p>
    <w:p w14:paraId="6C602FA6" w14:textId="77777777" w:rsidR="00C25EDE" w:rsidRDefault="00000000">
      <w:pPr>
        <w:spacing w:line="240" w:lineRule="exact"/>
        <w:ind w:left="708"/>
        <w:jc w:val="both"/>
        <w:rPr>
          <w:rFonts w:ascii="Arial" w:hAnsi="Arial" w:cs="Arial"/>
        </w:rPr>
      </w:pPr>
      <w:r>
        <w:rPr>
          <w:rFonts w:ascii="Arial" w:hAnsi="Arial" w:cs="Arial"/>
        </w:rPr>
        <w:t xml:space="preserve">Naručitelj će s odabranim gospodarskim subjektom sklopiti ugovor sukladno Pozivu za dostavu ponude.   </w:t>
      </w:r>
    </w:p>
    <w:p w14:paraId="4110F468" w14:textId="77777777" w:rsidR="00C25EDE" w:rsidRDefault="00C25EDE">
      <w:pPr>
        <w:pStyle w:val="Textbody"/>
        <w:ind w:left="708"/>
        <w:jc w:val="both"/>
        <w:rPr>
          <w:rFonts w:ascii="Arial" w:hAnsi="Arial" w:cs="Arial"/>
        </w:rPr>
      </w:pPr>
    </w:p>
    <w:p w14:paraId="427D126C" w14:textId="77777777" w:rsidR="00C25EDE" w:rsidRDefault="00000000">
      <w:pPr>
        <w:pStyle w:val="Textbody"/>
        <w:numPr>
          <w:ilvl w:val="0"/>
          <w:numId w:val="66"/>
        </w:numPr>
        <w:jc w:val="both"/>
      </w:pPr>
      <w:r>
        <w:rPr>
          <w:rFonts w:ascii="Arial" w:hAnsi="Arial" w:cs="Arial"/>
          <w:b/>
          <w:bCs/>
        </w:rPr>
        <w:t>PODACI O  PREDMETU NABAVE:</w:t>
      </w:r>
    </w:p>
    <w:p w14:paraId="53388E80" w14:textId="77777777" w:rsidR="00C25EDE" w:rsidRDefault="00C25EDE">
      <w:pPr>
        <w:pStyle w:val="Textbody"/>
        <w:ind w:left="142"/>
        <w:jc w:val="both"/>
        <w:rPr>
          <w:rFonts w:ascii="Arial" w:hAnsi="Arial" w:cs="Arial"/>
          <w:b/>
          <w:bCs/>
        </w:rPr>
      </w:pPr>
    </w:p>
    <w:p w14:paraId="3BBFB977" w14:textId="77777777" w:rsidR="00C25EDE" w:rsidRDefault="00000000">
      <w:pPr>
        <w:pStyle w:val="Textbody"/>
        <w:numPr>
          <w:ilvl w:val="1"/>
          <w:numId w:val="66"/>
        </w:numPr>
        <w:jc w:val="both"/>
      </w:pPr>
      <w:r>
        <w:rPr>
          <w:rFonts w:ascii="Arial" w:hAnsi="Arial" w:cs="Arial"/>
          <w:b/>
          <w:bCs/>
        </w:rPr>
        <w:t>Opis predmeta nabave:</w:t>
      </w:r>
    </w:p>
    <w:p w14:paraId="453AD276" w14:textId="77777777" w:rsidR="00C25EDE" w:rsidRDefault="00000000">
      <w:pPr>
        <w:widowControl/>
        <w:suppressAutoHyphens w:val="0"/>
        <w:ind w:left="709" w:firstLine="26"/>
        <w:jc w:val="both"/>
        <w:textAlignment w:val="auto"/>
      </w:pPr>
      <w:r>
        <w:rPr>
          <w:rFonts w:ascii="Arial" w:hAnsi="Arial" w:cs="Arial"/>
          <w:bCs/>
        </w:rPr>
        <w:t xml:space="preserve">Predmet nabave je </w:t>
      </w:r>
      <w:bookmarkStart w:id="2" w:name="_Hlk105744004"/>
      <w:r>
        <w:rPr>
          <w:rFonts w:ascii="Arial" w:hAnsi="Arial" w:cs="Arial"/>
          <w:bCs/>
        </w:rPr>
        <w:t>nabava multifunkcionalnog stroja (traktora)</w:t>
      </w:r>
      <w:r>
        <w:rPr>
          <w:rFonts w:ascii="Arial" w:hAnsi="Arial" w:cs="Arial"/>
          <w:color w:val="000000"/>
          <w:kern w:val="0"/>
          <w:lang w:eastAsia="hr-HR"/>
        </w:rPr>
        <w:t xml:space="preserve"> </w:t>
      </w:r>
      <w:bookmarkEnd w:id="2"/>
      <w:r>
        <w:rPr>
          <w:rFonts w:ascii="Arial" w:eastAsia="Times New Roman" w:hAnsi="Arial" w:cs="Arial"/>
          <w:color w:val="000000"/>
          <w:kern w:val="0"/>
          <w:lang w:eastAsia="hr-HR" w:bidi="ar-SA"/>
        </w:rPr>
        <w:t>p</w:t>
      </w:r>
      <w:r>
        <w:rPr>
          <w:rFonts w:ascii="Arial" w:hAnsi="Arial" w:cs="Arial"/>
        </w:rPr>
        <w:t>rema opisu i količinama navedenim u troškovniku.</w:t>
      </w:r>
    </w:p>
    <w:p w14:paraId="7CA8D699" w14:textId="77777777" w:rsidR="00C25EDE" w:rsidRDefault="00C25EDE">
      <w:pPr>
        <w:widowControl/>
        <w:suppressAutoHyphens w:val="0"/>
        <w:ind w:left="709"/>
        <w:jc w:val="both"/>
        <w:textAlignment w:val="auto"/>
        <w:rPr>
          <w:rFonts w:ascii="Arial" w:hAnsi="Arial" w:cs="Arial"/>
        </w:rPr>
      </w:pPr>
    </w:p>
    <w:p w14:paraId="743DB4B3" w14:textId="77777777" w:rsidR="00C25EDE" w:rsidRDefault="00000000">
      <w:pPr>
        <w:pStyle w:val="Odlomakpopisa"/>
        <w:numPr>
          <w:ilvl w:val="1"/>
          <w:numId w:val="66"/>
        </w:numPr>
        <w:suppressAutoHyphens w:val="0"/>
        <w:ind w:hanging="708"/>
        <w:jc w:val="both"/>
        <w:textAlignment w:val="auto"/>
        <w:rPr>
          <w:rFonts w:ascii="Arial" w:hAnsi="Arial" w:cs="Arial"/>
          <w:b/>
          <w:bCs/>
        </w:rPr>
      </w:pPr>
      <w:r>
        <w:rPr>
          <w:rFonts w:ascii="Arial" w:hAnsi="Arial" w:cs="Arial"/>
          <w:b/>
          <w:bCs/>
        </w:rPr>
        <w:t>Procijenjena vrijednost nabave:</w:t>
      </w:r>
    </w:p>
    <w:p w14:paraId="7E4A2073" w14:textId="77777777" w:rsidR="00C25EDE" w:rsidRDefault="00000000">
      <w:pPr>
        <w:suppressAutoHyphens w:val="0"/>
        <w:ind w:firstLine="708"/>
        <w:jc w:val="both"/>
        <w:textAlignment w:val="auto"/>
        <w:rPr>
          <w:rFonts w:ascii="Arial" w:hAnsi="Arial" w:cs="Arial"/>
        </w:rPr>
      </w:pPr>
      <w:r>
        <w:rPr>
          <w:rFonts w:ascii="Arial" w:hAnsi="Arial" w:cs="Arial"/>
        </w:rPr>
        <w:t>Procijenjena vrijednost nabave iznosi 21.628,40 € bez PDV-a.</w:t>
      </w:r>
    </w:p>
    <w:p w14:paraId="7CCBCB7E" w14:textId="77777777" w:rsidR="00C25EDE" w:rsidRDefault="00C25EDE">
      <w:pPr>
        <w:suppressAutoHyphens w:val="0"/>
        <w:jc w:val="both"/>
        <w:textAlignment w:val="auto"/>
      </w:pPr>
    </w:p>
    <w:p w14:paraId="314A9A62" w14:textId="77777777" w:rsidR="00C25EDE" w:rsidRDefault="00000000">
      <w:pPr>
        <w:pStyle w:val="Standard"/>
        <w:numPr>
          <w:ilvl w:val="1"/>
          <w:numId w:val="66"/>
        </w:numPr>
        <w:spacing w:line="240" w:lineRule="atLeast"/>
        <w:jc w:val="both"/>
      </w:pPr>
      <w:r>
        <w:rPr>
          <w:rFonts w:ascii="Arial" w:hAnsi="Arial" w:cs="Arial"/>
          <w:b/>
          <w:color w:val="000000"/>
          <w:lang w:val="pl-PL" w:eastAsia="en-US"/>
        </w:rPr>
        <w:t xml:space="preserve">Evidencijski broj nabave: </w:t>
      </w:r>
      <w:r>
        <w:rPr>
          <w:rFonts w:ascii="Arial" w:hAnsi="Arial" w:cs="Arial"/>
          <w:bCs/>
          <w:color w:val="000000"/>
          <w:lang w:val="pl-PL" w:eastAsia="en-US"/>
        </w:rPr>
        <w:t>114/2023</w:t>
      </w:r>
    </w:p>
    <w:p w14:paraId="161173F3" w14:textId="77777777" w:rsidR="00C25EDE" w:rsidRDefault="00C25EDE">
      <w:pPr>
        <w:pStyle w:val="Standard"/>
        <w:spacing w:line="240" w:lineRule="atLeast"/>
        <w:jc w:val="both"/>
        <w:rPr>
          <w:rFonts w:ascii="Arial" w:hAnsi="Arial" w:cs="Arial"/>
          <w:b/>
          <w:color w:val="000000"/>
          <w:lang w:val="pl-PL" w:eastAsia="en-US"/>
        </w:rPr>
      </w:pPr>
    </w:p>
    <w:p w14:paraId="3699FCA8" w14:textId="77777777" w:rsidR="00C25EDE" w:rsidRDefault="00000000">
      <w:pPr>
        <w:pStyle w:val="Standard"/>
        <w:numPr>
          <w:ilvl w:val="1"/>
          <w:numId w:val="66"/>
        </w:numPr>
        <w:spacing w:line="240" w:lineRule="atLeast"/>
        <w:jc w:val="both"/>
        <w:rPr>
          <w:rFonts w:ascii="Arial" w:hAnsi="Arial" w:cs="Arial"/>
          <w:b/>
          <w:color w:val="000000"/>
          <w:lang w:val="pl-PL" w:eastAsia="en-US"/>
        </w:rPr>
      </w:pPr>
      <w:r>
        <w:rPr>
          <w:rFonts w:ascii="Arial" w:hAnsi="Arial" w:cs="Arial"/>
          <w:b/>
          <w:color w:val="000000"/>
          <w:lang w:val="pl-PL" w:eastAsia="en-US"/>
        </w:rPr>
        <w:t>Brojčana oznaka  predmeta nabave:</w:t>
      </w:r>
    </w:p>
    <w:p w14:paraId="4C7E8888" w14:textId="77777777" w:rsidR="00C25EDE" w:rsidRDefault="00000000">
      <w:pPr>
        <w:pStyle w:val="Standard"/>
        <w:spacing w:line="240" w:lineRule="atLeast"/>
        <w:ind w:left="709"/>
        <w:jc w:val="both"/>
        <w:rPr>
          <w:rFonts w:ascii="Arial" w:hAnsi="Arial" w:cs="Arial"/>
          <w:bCs/>
          <w:color w:val="000000"/>
          <w:lang w:val="pl-PL" w:eastAsia="en-US"/>
        </w:rPr>
      </w:pPr>
      <w:r>
        <w:rPr>
          <w:rFonts w:ascii="Arial" w:hAnsi="Arial" w:cs="Arial"/>
          <w:bCs/>
          <w:color w:val="000000"/>
          <w:lang w:val="pl-PL" w:eastAsia="en-US"/>
        </w:rPr>
        <w:t>16700000-2 Traktori</w:t>
      </w:r>
    </w:p>
    <w:p w14:paraId="2D489888" w14:textId="77777777" w:rsidR="00C25EDE" w:rsidRDefault="00C25EDE">
      <w:pPr>
        <w:pStyle w:val="Standard"/>
        <w:spacing w:line="240" w:lineRule="atLeast"/>
        <w:jc w:val="both"/>
        <w:rPr>
          <w:rFonts w:ascii="Arial" w:hAnsi="Arial" w:cs="Arial"/>
          <w:b/>
          <w:color w:val="000000"/>
          <w:lang w:val="pl-PL" w:eastAsia="en-US"/>
        </w:rPr>
      </w:pPr>
    </w:p>
    <w:p w14:paraId="55106C0D" w14:textId="77777777" w:rsidR="00C25EDE" w:rsidRDefault="00000000">
      <w:pPr>
        <w:pStyle w:val="Standard"/>
        <w:numPr>
          <w:ilvl w:val="1"/>
          <w:numId w:val="66"/>
        </w:numPr>
        <w:spacing w:line="240" w:lineRule="atLeast"/>
        <w:jc w:val="both"/>
      </w:pPr>
      <w:r>
        <w:rPr>
          <w:rFonts w:ascii="Arial" w:hAnsi="Arial" w:cs="Arial"/>
          <w:b/>
          <w:color w:val="000000"/>
          <w:lang w:val="pl-PL" w:eastAsia="en-US"/>
        </w:rPr>
        <w:t>Opis načina nuđenja:</w:t>
      </w:r>
    </w:p>
    <w:p w14:paraId="720E15F9" w14:textId="77777777" w:rsidR="00C25EDE" w:rsidRDefault="00000000">
      <w:pPr>
        <w:pStyle w:val="Standard"/>
        <w:autoSpaceDE w:val="0"/>
        <w:ind w:left="709"/>
        <w:jc w:val="both"/>
      </w:pPr>
      <w:r>
        <w:rPr>
          <w:rFonts w:ascii="Arial" w:hAnsi="Arial" w:cs="Arial"/>
          <w:color w:val="000000"/>
        </w:rPr>
        <w:t>Potrebno je nuditi cjelokupan predmet nabave te nije dopušteno nuđenje po grupama.</w:t>
      </w:r>
      <w:r>
        <w:t xml:space="preserve"> </w:t>
      </w:r>
      <w:r>
        <w:rPr>
          <w:rFonts w:ascii="Arial" w:hAnsi="Arial" w:cs="Arial"/>
          <w:color w:val="000000"/>
        </w:rPr>
        <w:t>Zabranjeno nuđenje alternativnih ponuda i inačica.</w:t>
      </w:r>
    </w:p>
    <w:p w14:paraId="216DD6D6" w14:textId="77777777" w:rsidR="00C25EDE" w:rsidRDefault="00C25EDE">
      <w:pPr>
        <w:pStyle w:val="Standard"/>
        <w:autoSpaceDE w:val="0"/>
        <w:jc w:val="both"/>
      </w:pPr>
    </w:p>
    <w:p w14:paraId="0DD7A071" w14:textId="77777777" w:rsidR="00C25EDE" w:rsidRDefault="00000000">
      <w:pPr>
        <w:pStyle w:val="Naslov2"/>
        <w:numPr>
          <w:ilvl w:val="1"/>
          <w:numId w:val="66"/>
        </w:numPr>
      </w:pPr>
      <w:r>
        <w:rPr>
          <w:rFonts w:ascii="Arial" w:hAnsi="Arial" w:cs="Arial"/>
        </w:rPr>
        <w:t>Količina predmeta nabave:</w:t>
      </w:r>
    </w:p>
    <w:p w14:paraId="2432DA95" w14:textId="77777777" w:rsidR="00C25EDE" w:rsidRDefault="00000000">
      <w:pPr>
        <w:ind w:left="709"/>
        <w:jc w:val="both"/>
      </w:pPr>
      <w:r>
        <w:rPr>
          <w:rFonts w:ascii="Arial" w:eastAsia="Calibri" w:hAnsi="Arial" w:cs="Arial"/>
        </w:rPr>
        <w:t xml:space="preserve">Detaljan opis s iskazanim količinama svake pojedine stavke iskazani su u </w:t>
      </w:r>
      <w:bookmarkStart w:id="3" w:name="_Hlk105674352"/>
      <w:bookmarkStart w:id="4" w:name="_Hlk140829450"/>
      <w:r>
        <w:rPr>
          <w:rFonts w:ascii="Arial" w:eastAsia="Calibri" w:hAnsi="Arial" w:cs="Arial"/>
        </w:rPr>
        <w:t xml:space="preserve">Tehničikim specifikacijama - </w:t>
      </w:r>
      <w:r>
        <w:rPr>
          <w:rFonts w:ascii="Arial" w:eastAsia="Times New Roman" w:hAnsi="Arial" w:cs="Arial"/>
          <w:kern w:val="0"/>
          <w:lang w:eastAsia="hr-HR" w:bidi="ar-SA"/>
        </w:rPr>
        <w:t>T</w:t>
      </w:r>
      <w:bookmarkEnd w:id="3"/>
      <w:r>
        <w:rPr>
          <w:rFonts w:ascii="Arial" w:eastAsia="Times New Roman" w:hAnsi="Arial" w:cs="Arial"/>
          <w:kern w:val="0"/>
          <w:lang w:eastAsia="hr-HR" w:bidi="ar-SA"/>
        </w:rPr>
        <w:t xml:space="preserve">roškovniku </w:t>
      </w:r>
      <w:bookmarkEnd w:id="4"/>
      <w:r>
        <w:rPr>
          <w:rFonts w:ascii="Arial" w:eastAsia="Times New Roman" w:hAnsi="Arial" w:cs="Arial"/>
          <w:kern w:val="0"/>
          <w:lang w:eastAsia="hr-HR" w:bidi="ar-SA"/>
        </w:rPr>
        <w:t>koji je sastavni dio Poziva za dostavu ponude.</w:t>
      </w:r>
    </w:p>
    <w:p w14:paraId="4DF83D33" w14:textId="77777777" w:rsidR="00C25EDE" w:rsidRDefault="00C25EDE">
      <w:pPr>
        <w:ind w:left="764"/>
        <w:jc w:val="both"/>
        <w:rPr>
          <w:rFonts w:ascii="Arial" w:eastAsia="Times New Roman" w:hAnsi="Arial" w:cs="Arial"/>
          <w:kern w:val="0"/>
          <w:lang w:eastAsia="hr-HR" w:bidi="ar-SA"/>
        </w:rPr>
      </w:pPr>
    </w:p>
    <w:p w14:paraId="4750BAC6" w14:textId="77777777" w:rsidR="00C25EDE" w:rsidRDefault="00000000">
      <w:pPr>
        <w:pStyle w:val="Naslov2"/>
        <w:numPr>
          <w:ilvl w:val="1"/>
          <w:numId w:val="66"/>
        </w:numPr>
        <w:rPr>
          <w:rFonts w:ascii="Arial" w:hAnsi="Arial" w:cs="Arial"/>
        </w:rPr>
      </w:pPr>
      <w:r>
        <w:rPr>
          <w:rFonts w:ascii="Arial" w:hAnsi="Arial" w:cs="Arial"/>
        </w:rPr>
        <w:t>Tehničke specifikacije:</w:t>
      </w:r>
    </w:p>
    <w:p w14:paraId="7F1A1152" w14:textId="77777777" w:rsidR="00C25EDE" w:rsidRDefault="00000000">
      <w:pPr>
        <w:ind w:left="709"/>
        <w:jc w:val="both"/>
      </w:pPr>
      <w:r>
        <w:rPr>
          <w:rFonts w:ascii="Arial" w:hAnsi="Arial" w:cs="Arial"/>
        </w:rPr>
        <w:t xml:space="preserve">Zahtjevi tehničke specifikacije predmeta nabave, njena vrsta, kvaliteta i količina iskazani su u </w:t>
      </w:r>
      <w:r>
        <w:rPr>
          <w:rFonts w:ascii="Arial" w:eastAsia="Calibri" w:hAnsi="Arial" w:cs="Arial"/>
        </w:rPr>
        <w:t xml:space="preserve">Tehničikim specifikacijama - </w:t>
      </w:r>
      <w:r>
        <w:rPr>
          <w:rFonts w:ascii="Arial" w:eastAsia="Times New Roman" w:hAnsi="Arial" w:cs="Arial"/>
          <w:kern w:val="0"/>
          <w:lang w:eastAsia="hr-HR" w:bidi="ar-SA"/>
        </w:rPr>
        <w:t>Troškovniku</w:t>
      </w:r>
      <w:r>
        <w:rPr>
          <w:rFonts w:ascii="Arial" w:hAnsi="Arial" w:cs="Arial"/>
        </w:rPr>
        <w:t>.</w:t>
      </w:r>
    </w:p>
    <w:p w14:paraId="26177D5D" w14:textId="77777777" w:rsidR="00C25EDE" w:rsidRDefault="00C25EDE">
      <w:pPr>
        <w:pStyle w:val="Textbody"/>
        <w:jc w:val="both"/>
        <w:rPr>
          <w:rFonts w:ascii="Arial" w:hAnsi="Arial" w:cs="Arial"/>
        </w:rPr>
      </w:pPr>
    </w:p>
    <w:p w14:paraId="6E3114F3" w14:textId="77777777" w:rsidR="00C25EDE" w:rsidRDefault="00000000">
      <w:pPr>
        <w:pStyle w:val="Textbody"/>
        <w:ind w:left="1080" w:hanging="1080"/>
        <w:jc w:val="both"/>
      </w:pPr>
      <w:r>
        <w:rPr>
          <w:rFonts w:ascii="Arial" w:hAnsi="Arial" w:cs="Arial"/>
          <w:b/>
          <w:bCs/>
        </w:rPr>
        <w:t>2.8</w:t>
      </w:r>
      <w:r>
        <w:rPr>
          <w:rFonts w:ascii="Arial" w:hAnsi="Arial" w:cs="Arial"/>
          <w:b/>
          <w:bCs/>
          <w:sz w:val="22"/>
          <w:szCs w:val="22"/>
        </w:rPr>
        <w:t xml:space="preserve">.     </w:t>
      </w:r>
      <w:r>
        <w:rPr>
          <w:rFonts w:ascii="Arial" w:hAnsi="Arial" w:cs="Arial"/>
          <w:b/>
        </w:rPr>
        <w:t>Mjesto izvršenja ugovora:</w:t>
      </w:r>
    </w:p>
    <w:p w14:paraId="6BFDA902" w14:textId="77777777" w:rsidR="00C25EDE" w:rsidRDefault="00000000">
      <w:pPr>
        <w:ind w:left="709"/>
        <w:rPr>
          <w:rFonts w:ascii="Arial" w:hAnsi="Arial" w:cs="Arial"/>
        </w:rPr>
      </w:pPr>
      <w:r>
        <w:rPr>
          <w:rFonts w:ascii="Arial" w:hAnsi="Arial" w:cs="Arial"/>
        </w:rPr>
        <w:t>Mjesto izvršenja ugovora je Park hrvatskih branitelja 1, Ivanić-Grad.</w:t>
      </w:r>
    </w:p>
    <w:p w14:paraId="7D499FF1" w14:textId="77777777" w:rsidR="00C25EDE" w:rsidRDefault="00C25EDE">
      <w:pPr>
        <w:widowControl/>
        <w:suppressAutoHyphens w:val="0"/>
        <w:ind w:left="709"/>
        <w:jc w:val="both"/>
        <w:textAlignment w:val="auto"/>
        <w:rPr>
          <w:rFonts w:ascii="Arial" w:hAnsi="Arial" w:cs="Arial"/>
        </w:rPr>
      </w:pPr>
    </w:p>
    <w:p w14:paraId="0C89E840" w14:textId="77777777" w:rsidR="00C25EDE" w:rsidRDefault="00000000">
      <w:pPr>
        <w:pStyle w:val="Textbody"/>
        <w:jc w:val="both"/>
      </w:pPr>
      <w:r>
        <w:rPr>
          <w:rFonts w:ascii="Arial" w:hAnsi="Arial" w:cs="Arial"/>
          <w:b/>
          <w:bCs/>
        </w:rPr>
        <w:t xml:space="preserve">2.9. </w:t>
      </w:r>
      <w:r>
        <w:rPr>
          <w:rFonts w:ascii="Arial" w:hAnsi="Arial" w:cs="Arial"/>
        </w:rPr>
        <w:t xml:space="preserve">    </w:t>
      </w:r>
      <w:r>
        <w:rPr>
          <w:rFonts w:ascii="Arial" w:hAnsi="Arial" w:cs="Arial"/>
          <w:b/>
        </w:rPr>
        <w:t>Rok isporuke robe:</w:t>
      </w:r>
    </w:p>
    <w:p w14:paraId="219F90EE" w14:textId="77777777" w:rsidR="00C25EDE" w:rsidRDefault="00000000">
      <w:pPr>
        <w:pStyle w:val="Textbody"/>
        <w:ind w:left="709"/>
        <w:jc w:val="both"/>
      </w:pPr>
      <w:r>
        <w:rPr>
          <w:rFonts w:ascii="Arial" w:hAnsi="Arial" w:cs="Arial"/>
        </w:rPr>
        <w:t>Isporuka robe će započeti odmah po zaprimanju potpisivanju ugovora.</w:t>
      </w:r>
      <w:r>
        <w:t xml:space="preserve"> </w:t>
      </w:r>
      <w:r>
        <w:rPr>
          <w:rFonts w:ascii="Arial" w:hAnsi="Arial" w:cs="Arial"/>
        </w:rPr>
        <w:t>Rok isporuke robe je 90 dana od dana sklapanja Ugovora.</w:t>
      </w:r>
      <w:r>
        <w:rPr>
          <w:rFonts w:ascii="Arial" w:hAnsi="Arial" w:cs="Arial"/>
          <w:b/>
          <w:bCs/>
        </w:rPr>
        <w:t xml:space="preserve"> </w:t>
      </w:r>
      <w:r>
        <w:rPr>
          <w:rFonts w:ascii="Arial" w:hAnsi="Arial" w:cs="Arial"/>
          <w:bCs/>
        </w:rPr>
        <w:t>Isporuka robe se smatra završenom kada su isporučene i ugrađene sve troškovnikom propisane stavke, a što se potvrđuje zapisnikom o primopredaji.</w:t>
      </w:r>
    </w:p>
    <w:p w14:paraId="0187BE5A" w14:textId="77777777" w:rsidR="00C25EDE" w:rsidRDefault="00C25EDE">
      <w:pPr>
        <w:pStyle w:val="Textbody"/>
        <w:ind w:left="625" w:hanging="235"/>
        <w:jc w:val="both"/>
      </w:pPr>
    </w:p>
    <w:p w14:paraId="4F9E2589" w14:textId="77777777" w:rsidR="00C25EDE" w:rsidRDefault="00C25EDE">
      <w:pPr>
        <w:pStyle w:val="Textbody"/>
        <w:ind w:left="235" w:hanging="235"/>
        <w:jc w:val="both"/>
        <w:rPr>
          <w:rFonts w:ascii="Arial" w:hAnsi="Arial" w:cs="Arial"/>
          <w:color w:val="FF0000"/>
        </w:rPr>
      </w:pPr>
    </w:p>
    <w:p w14:paraId="0112E45F" w14:textId="77777777" w:rsidR="00C25EDE" w:rsidRDefault="00000000">
      <w:pPr>
        <w:pStyle w:val="Odlomakpopisa"/>
        <w:numPr>
          <w:ilvl w:val="0"/>
          <w:numId w:val="68"/>
        </w:numPr>
        <w:jc w:val="both"/>
        <w:rPr>
          <w:rFonts w:ascii="Arial" w:hAnsi="Arial" w:cs="Arial"/>
          <w:b/>
        </w:rPr>
      </w:pPr>
      <w:bookmarkStart w:id="5" w:name="_Hlk132112616"/>
      <w:r>
        <w:rPr>
          <w:rFonts w:ascii="Arial" w:hAnsi="Arial" w:cs="Arial"/>
          <w:b/>
        </w:rPr>
        <w:t>KRITERIJI ZA KVALITATIVNI ODABIR GOSPODARSKOG SUBJEKTA</w:t>
      </w:r>
      <w:bookmarkEnd w:id="5"/>
      <w:r>
        <w:rPr>
          <w:rFonts w:ascii="Arial" w:hAnsi="Arial" w:cs="Arial"/>
          <w:b/>
        </w:rPr>
        <w:t>:</w:t>
      </w:r>
    </w:p>
    <w:p w14:paraId="4CCFC928" w14:textId="77777777" w:rsidR="00C25EDE" w:rsidRDefault="00C25EDE">
      <w:pPr>
        <w:jc w:val="both"/>
        <w:rPr>
          <w:rFonts w:ascii="Arial" w:hAnsi="Arial" w:cs="Arial"/>
          <w:b/>
        </w:rPr>
      </w:pPr>
    </w:p>
    <w:p w14:paraId="5A64E9A9" w14:textId="77777777" w:rsidR="00C25EDE" w:rsidRDefault="00000000">
      <w:pPr>
        <w:pStyle w:val="Odlomakpopisa"/>
        <w:numPr>
          <w:ilvl w:val="1"/>
          <w:numId w:val="68"/>
        </w:numPr>
        <w:jc w:val="both"/>
      </w:pPr>
      <w:r>
        <w:rPr>
          <w:rFonts w:ascii="Arial" w:hAnsi="Arial" w:cs="Arial"/>
          <w:b/>
        </w:rPr>
        <w:t>OSNOVE ZA ISKLJUČENJE GOSPODARSKOG SUBJEKTA:</w:t>
      </w:r>
    </w:p>
    <w:p w14:paraId="6C64CD70" w14:textId="77777777" w:rsidR="00C25EDE" w:rsidRDefault="00C25EDE">
      <w:pPr>
        <w:widowControl/>
        <w:ind w:left="284"/>
        <w:jc w:val="both"/>
        <w:rPr>
          <w:rFonts w:ascii="Arial" w:eastAsia="Times New Roman" w:hAnsi="Arial" w:cs="Arial"/>
          <w:b/>
          <w:bCs/>
          <w:lang w:bidi="ar-SA"/>
        </w:rPr>
      </w:pPr>
    </w:p>
    <w:p w14:paraId="722A21BE" w14:textId="77777777" w:rsidR="00C25EDE" w:rsidRDefault="00000000">
      <w:pPr>
        <w:widowControl/>
        <w:jc w:val="both"/>
        <w:rPr>
          <w:rFonts w:ascii="Arial" w:eastAsia="Times New Roman" w:hAnsi="Arial" w:cs="Arial"/>
          <w:bCs/>
          <w:lang w:bidi="ar-SA"/>
        </w:rPr>
      </w:pPr>
      <w:r>
        <w:rPr>
          <w:rFonts w:ascii="Arial" w:eastAsia="Times New Roman" w:hAnsi="Arial" w:cs="Arial"/>
          <w:bCs/>
          <w:lang w:bidi="ar-SA"/>
        </w:rPr>
        <w:t>Temeljem članka 251. ZJN 2016 Javni naručitelj obvezan je isključiti gospodarskog subjekta iz postupka javne nabave ako utvrdi da:</w:t>
      </w:r>
    </w:p>
    <w:p w14:paraId="555D7121" w14:textId="77777777" w:rsidR="00C25EDE" w:rsidRDefault="00C25EDE">
      <w:pPr>
        <w:widowControl/>
        <w:jc w:val="both"/>
        <w:rPr>
          <w:rFonts w:ascii="Arial" w:eastAsia="Times New Roman" w:hAnsi="Arial" w:cs="Arial"/>
          <w:lang w:bidi="ar-SA"/>
        </w:rPr>
      </w:pPr>
    </w:p>
    <w:p w14:paraId="7CC9E99C" w14:textId="77777777" w:rsidR="00C25EDE" w:rsidRDefault="00000000">
      <w:pPr>
        <w:pStyle w:val="Odlomakpopisa"/>
        <w:numPr>
          <w:ilvl w:val="2"/>
          <w:numId w:val="68"/>
        </w:numPr>
        <w:jc w:val="both"/>
        <w:rPr>
          <w:rFonts w:ascii="Arial" w:hAnsi="Arial" w:cs="Arial"/>
        </w:rPr>
      </w:pPr>
      <w:r>
        <w:rPr>
          <w:rFonts w:ascii="Arial" w:hAnsi="Arial" w:cs="Arial"/>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913F1B7" w14:textId="77777777" w:rsidR="00C25EDE" w:rsidRDefault="00C25EDE">
      <w:pPr>
        <w:widowControl/>
        <w:jc w:val="both"/>
        <w:rPr>
          <w:rFonts w:ascii="Arial" w:eastAsia="Times New Roman" w:hAnsi="Arial" w:cs="Arial"/>
          <w:lang w:bidi="ar-SA"/>
        </w:rPr>
      </w:pPr>
    </w:p>
    <w:p w14:paraId="3D2CF6FC" w14:textId="77777777" w:rsidR="00C25EDE" w:rsidRDefault="00000000">
      <w:pPr>
        <w:widowControl/>
        <w:jc w:val="both"/>
      </w:pPr>
      <w:r>
        <w:rPr>
          <w:rFonts w:ascii="Arial" w:eastAsia="Times New Roman" w:hAnsi="Arial" w:cs="Arial"/>
          <w:b/>
          <w:lang w:bidi="ar-SA"/>
        </w:rPr>
        <w:t>a) sudjelovanje u zločinačkoj organizaciji</w:t>
      </w:r>
      <w:r>
        <w:rPr>
          <w:rFonts w:ascii="Arial" w:eastAsia="Times New Roman" w:hAnsi="Arial" w:cs="Arial"/>
          <w:lang w:bidi="ar-SA"/>
        </w:rPr>
        <w:t>, na temelju</w:t>
      </w:r>
    </w:p>
    <w:p w14:paraId="010C04E8" w14:textId="77777777" w:rsidR="00C25EDE" w:rsidRDefault="00C25EDE">
      <w:pPr>
        <w:widowControl/>
        <w:jc w:val="both"/>
        <w:rPr>
          <w:rFonts w:ascii="Arial" w:eastAsia="Times New Roman" w:hAnsi="Arial" w:cs="Arial"/>
          <w:lang w:bidi="ar-SA"/>
        </w:rPr>
      </w:pPr>
    </w:p>
    <w:p w14:paraId="4524E636"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328. (zločinačko udruženje) i članka 329. (počinjenje kaznenog djela u sastavu zločinačkog udruženja) Kaznenog zakona</w:t>
      </w:r>
    </w:p>
    <w:p w14:paraId="33A08CB9" w14:textId="77777777" w:rsidR="00C25EDE" w:rsidRDefault="00C25EDE">
      <w:pPr>
        <w:widowControl/>
        <w:jc w:val="both"/>
        <w:rPr>
          <w:rFonts w:ascii="Arial" w:eastAsia="Times New Roman" w:hAnsi="Arial" w:cs="Arial"/>
          <w:lang w:bidi="ar-SA"/>
        </w:rPr>
      </w:pPr>
    </w:p>
    <w:p w14:paraId="314351C0"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333. (udruživanje za počinjenje kaznenih djela), iz Kaznenog zakona (»Narodne novine«, br. 110/97., 27/98., 50/00., 129/00., 51/01., 111/03., 190/03., 105/04., 84/05., 71/06., 110/07., 152/08., 57/11., 77/11. i 143/12.)</w:t>
      </w:r>
    </w:p>
    <w:p w14:paraId="7EA40398" w14:textId="77777777" w:rsidR="00C25EDE" w:rsidRDefault="00C25EDE">
      <w:pPr>
        <w:widowControl/>
        <w:jc w:val="both"/>
        <w:rPr>
          <w:rFonts w:ascii="Arial" w:eastAsia="Times New Roman" w:hAnsi="Arial" w:cs="Arial"/>
          <w:lang w:bidi="ar-SA"/>
        </w:rPr>
      </w:pPr>
    </w:p>
    <w:p w14:paraId="752ADE0B" w14:textId="77777777" w:rsidR="00C25EDE" w:rsidRDefault="00000000">
      <w:pPr>
        <w:widowControl/>
        <w:jc w:val="both"/>
      </w:pPr>
      <w:r>
        <w:rPr>
          <w:rFonts w:ascii="Arial" w:eastAsia="Times New Roman" w:hAnsi="Arial" w:cs="Arial"/>
          <w:b/>
          <w:lang w:bidi="ar-SA"/>
        </w:rPr>
        <w:t>b) korupciju</w:t>
      </w:r>
      <w:r>
        <w:rPr>
          <w:rFonts w:ascii="Arial" w:eastAsia="Times New Roman" w:hAnsi="Arial" w:cs="Arial"/>
          <w:lang w:bidi="ar-SA"/>
        </w:rPr>
        <w:t>, na temelju</w:t>
      </w:r>
    </w:p>
    <w:p w14:paraId="089547B5" w14:textId="77777777" w:rsidR="00C25EDE" w:rsidRDefault="00C25EDE">
      <w:pPr>
        <w:widowControl/>
        <w:jc w:val="both"/>
        <w:rPr>
          <w:rFonts w:ascii="Arial" w:eastAsia="Times New Roman" w:hAnsi="Arial" w:cs="Arial"/>
          <w:lang w:bidi="ar-SA"/>
        </w:rPr>
      </w:pPr>
    </w:p>
    <w:p w14:paraId="61EC9A08"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CDE1659" w14:textId="77777777" w:rsidR="00C25EDE" w:rsidRDefault="00C25EDE">
      <w:pPr>
        <w:widowControl/>
        <w:jc w:val="both"/>
        <w:rPr>
          <w:rFonts w:ascii="Arial" w:eastAsia="Times New Roman" w:hAnsi="Arial" w:cs="Arial"/>
          <w:lang w:bidi="ar-SA"/>
        </w:rPr>
      </w:pPr>
    </w:p>
    <w:p w14:paraId="7F0C2E51"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159DF67" w14:textId="77777777" w:rsidR="00C25EDE" w:rsidRDefault="00C25EDE">
      <w:pPr>
        <w:widowControl/>
        <w:jc w:val="both"/>
        <w:rPr>
          <w:rFonts w:ascii="Arial" w:eastAsia="Times New Roman" w:hAnsi="Arial" w:cs="Arial"/>
          <w:lang w:bidi="ar-SA"/>
        </w:rPr>
      </w:pPr>
    </w:p>
    <w:p w14:paraId="3FDC1D34" w14:textId="77777777" w:rsidR="00C25EDE" w:rsidRDefault="00000000">
      <w:pPr>
        <w:widowControl/>
        <w:jc w:val="both"/>
      </w:pPr>
      <w:r>
        <w:rPr>
          <w:rFonts w:ascii="Arial" w:eastAsia="Times New Roman" w:hAnsi="Arial" w:cs="Arial"/>
          <w:b/>
          <w:lang w:bidi="ar-SA"/>
        </w:rPr>
        <w:t>c) prijevaru</w:t>
      </w:r>
      <w:r>
        <w:rPr>
          <w:rFonts w:ascii="Arial" w:eastAsia="Times New Roman" w:hAnsi="Arial" w:cs="Arial"/>
          <w:lang w:bidi="ar-SA"/>
        </w:rPr>
        <w:t>, na temelju</w:t>
      </w:r>
    </w:p>
    <w:p w14:paraId="7A5922DD" w14:textId="77777777" w:rsidR="00C25EDE" w:rsidRDefault="00C25EDE">
      <w:pPr>
        <w:widowControl/>
        <w:jc w:val="both"/>
        <w:rPr>
          <w:rFonts w:ascii="Arial" w:eastAsia="Times New Roman" w:hAnsi="Arial" w:cs="Arial"/>
          <w:lang w:bidi="ar-SA"/>
        </w:rPr>
      </w:pPr>
    </w:p>
    <w:p w14:paraId="489B635C"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236. (prijevara), članka 247. (prijevara u gospodarskom poslovanju), članka 256. (utaja poreza ili carine) i članka 258. (subvencijska prijevara) Kaznenog zakona</w:t>
      </w:r>
    </w:p>
    <w:p w14:paraId="0C3F89A1" w14:textId="77777777" w:rsidR="00C25EDE" w:rsidRDefault="00C25EDE">
      <w:pPr>
        <w:widowControl/>
        <w:jc w:val="both"/>
        <w:rPr>
          <w:rFonts w:ascii="Arial" w:eastAsia="Times New Roman" w:hAnsi="Arial" w:cs="Arial"/>
          <w:lang w:bidi="ar-SA"/>
        </w:rPr>
      </w:pPr>
    </w:p>
    <w:p w14:paraId="7C8FAAB8"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224. (prijevara), članka 293. (prijevara u gospodarskom poslovanju) i članka 286. (utaja poreza i drugih davanja) iz Kaznenog zakona (»Narodne novine«, br. 110/97., 27/98., 50/00., 129/00., 51/01., 111/03., 190/03., 105/04., 84/05., 71/06., 110/07., 152/08., 57/11., 77/11. i 143/12.)</w:t>
      </w:r>
    </w:p>
    <w:p w14:paraId="2E954EC1" w14:textId="77777777" w:rsidR="00C25EDE" w:rsidRDefault="00C25EDE">
      <w:pPr>
        <w:widowControl/>
        <w:jc w:val="both"/>
        <w:rPr>
          <w:rFonts w:ascii="Arial" w:eastAsia="Times New Roman" w:hAnsi="Arial" w:cs="Arial"/>
          <w:lang w:bidi="ar-SA"/>
        </w:rPr>
      </w:pPr>
    </w:p>
    <w:p w14:paraId="30FB09F9" w14:textId="77777777" w:rsidR="00C25EDE" w:rsidRDefault="00000000">
      <w:pPr>
        <w:widowControl/>
        <w:jc w:val="both"/>
      </w:pPr>
      <w:r>
        <w:rPr>
          <w:rFonts w:ascii="Arial" w:eastAsia="Times New Roman" w:hAnsi="Arial" w:cs="Arial"/>
          <w:b/>
          <w:lang w:bidi="ar-SA"/>
        </w:rPr>
        <w:t>d) terorizam ili kaznena djela povezana s terorističkim aktivnostima</w:t>
      </w:r>
      <w:r>
        <w:rPr>
          <w:rFonts w:ascii="Arial" w:eastAsia="Times New Roman" w:hAnsi="Arial" w:cs="Arial"/>
          <w:lang w:bidi="ar-SA"/>
        </w:rPr>
        <w:t>, na temelju</w:t>
      </w:r>
    </w:p>
    <w:p w14:paraId="29BA505A" w14:textId="77777777" w:rsidR="00C25EDE" w:rsidRDefault="00C25EDE">
      <w:pPr>
        <w:widowControl/>
        <w:jc w:val="both"/>
        <w:rPr>
          <w:rFonts w:ascii="Arial" w:eastAsia="Times New Roman" w:hAnsi="Arial" w:cs="Arial"/>
          <w:lang w:bidi="ar-SA"/>
        </w:rPr>
      </w:pPr>
    </w:p>
    <w:p w14:paraId="6BA95DB1"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97. (terorizam), članka 99. (javno poticanje na terorizam), članka 100. (novačenje za terorizam), članka 101. (obuka za terorizam) i članka 102. (terorističko udruženje) Kaznenog zakona</w:t>
      </w:r>
    </w:p>
    <w:p w14:paraId="5B7C36B3" w14:textId="77777777" w:rsidR="00C25EDE" w:rsidRDefault="00C25EDE">
      <w:pPr>
        <w:widowControl/>
        <w:jc w:val="both"/>
        <w:rPr>
          <w:rFonts w:ascii="Arial" w:eastAsia="Times New Roman" w:hAnsi="Arial" w:cs="Arial"/>
          <w:lang w:bidi="ar-SA"/>
        </w:rPr>
      </w:pPr>
    </w:p>
    <w:p w14:paraId="474B6458"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169. (terorizam), članka 169.a (javno poticanje na terorizam) i članka 169.b (novačenje i obuka za terorizam) iz Kaznenog zakona (»Narodne novine«, br. 110/97., 27/98., 50/00., 129/00., 51/01., 111/03., 190/03., 105/04., 84/05., 71/06., 110/07., 152/08., 57/11., 77/11. i 143/12.)</w:t>
      </w:r>
    </w:p>
    <w:p w14:paraId="32554C5A" w14:textId="77777777" w:rsidR="00C25EDE" w:rsidRDefault="00C25EDE">
      <w:pPr>
        <w:widowControl/>
        <w:jc w:val="both"/>
        <w:rPr>
          <w:rFonts w:ascii="Arial" w:eastAsia="Times New Roman" w:hAnsi="Arial" w:cs="Arial"/>
          <w:lang w:bidi="ar-SA"/>
        </w:rPr>
      </w:pPr>
    </w:p>
    <w:p w14:paraId="0D5EDE02" w14:textId="77777777" w:rsidR="00C25EDE" w:rsidRDefault="00000000">
      <w:pPr>
        <w:widowControl/>
        <w:jc w:val="both"/>
      </w:pPr>
      <w:r>
        <w:rPr>
          <w:rFonts w:ascii="Arial" w:eastAsia="Times New Roman" w:hAnsi="Arial" w:cs="Arial"/>
          <w:b/>
          <w:lang w:bidi="ar-SA"/>
        </w:rPr>
        <w:t>e) pranje novca ili financiranje terorizma</w:t>
      </w:r>
      <w:r>
        <w:rPr>
          <w:rFonts w:ascii="Arial" w:eastAsia="Times New Roman" w:hAnsi="Arial" w:cs="Arial"/>
          <w:lang w:bidi="ar-SA"/>
        </w:rPr>
        <w:t>, na temelju</w:t>
      </w:r>
    </w:p>
    <w:p w14:paraId="0B77A6E1" w14:textId="77777777" w:rsidR="00C25EDE" w:rsidRDefault="00C25EDE">
      <w:pPr>
        <w:widowControl/>
        <w:jc w:val="both"/>
        <w:rPr>
          <w:rFonts w:ascii="Arial" w:eastAsia="Times New Roman" w:hAnsi="Arial" w:cs="Arial"/>
          <w:lang w:bidi="ar-SA"/>
        </w:rPr>
      </w:pPr>
    </w:p>
    <w:p w14:paraId="0849C967"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98. (financiranje terorizma) i članka 265. (pranje novca) Kaznenog zakona</w:t>
      </w:r>
    </w:p>
    <w:p w14:paraId="11C028B9" w14:textId="77777777" w:rsidR="00C25EDE" w:rsidRDefault="00C25EDE">
      <w:pPr>
        <w:widowControl/>
        <w:jc w:val="both"/>
        <w:rPr>
          <w:rFonts w:ascii="Arial" w:eastAsia="Times New Roman" w:hAnsi="Arial" w:cs="Arial"/>
          <w:lang w:bidi="ar-SA"/>
        </w:rPr>
      </w:pPr>
    </w:p>
    <w:p w14:paraId="13E6EC72"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279. (pranje novca) iz Kaznenog zakona (»Narodne novine«, br. 110/97., 27/98., 50/00., 129/00., 51/01., 111/03., 190/03., 105/04., 84/05., 71/06., 110/07., 152/08., 57/11., 77/11. i 143/12.)</w:t>
      </w:r>
    </w:p>
    <w:p w14:paraId="1D097D79" w14:textId="77777777" w:rsidR="00C25EDE" w:rsidRDefault="00C25EDE">
      <w:pPr>
        <w:widowControl/>
        <w:jc w:val="both"/>
        <w:rPr>
          <w:rFonts w:ascii="Arial" w:eastAsia="Times New Roman" w:hAnsi="Arial" w:cs="Arial"/>
          <w:lang w:bidi="ar-SA"/>
        </w:rPr>
      </w:pPr>
    </w:p>
    <w:p w14:paraId="101F5D4E" w14:textId="77777777" w:rsidR="00C25EDE" w:rsidRDefault="00000000">
      <w:pPr>
        <w:widowControl/>
        <w:jc w:val="both"/>
      </w:pPr>
      <w:r>
        <w:rPr>
          <w:rFonts w:ascii="Arial" w:eastAsia="Times New Roman" w:hAnsi="Arial" w:cs="Arial"/>
          <w:b/>
          <w:lang w:bidi="ar-SA"/>
        </w:rPr>
        <w:t>f) dječji rad ili druge oblike trgovanja ljudima</w:t>
      </w:r>
      <w:r>
        <w:rPr>
          <w:rFonts w:ascii="Arial" w:eastAsia="Times New Roman" w:hAnsi="Arial" w:cs="Arial"/>
          <w:lang w:bidi="ar-SA"/>
        </w:rPr>
        <w:t>, na temelju</w:t>
      </w:r>
    </w:p>
    <w:p w14:paraId="1E4B44B7" w14:textId="77777777" w:rsidR="00C25EDE" w:rsidRDefault="00C25EDE">
      <w:pPr>
        <w:widowControl/>
        <w:jc w:val="both"/>
        <w:rPr>
          <w:rFonts w:ascii="Arial" w:eastAsia="Times New Roman" w:hAnsi="Arial" w:cs="Arial"/>
          <w:lang w:bidi="ar-SA"/>
        </w:rPr>
      </w:pPr>
    </w:p>
    <w:p w14:paraId="4897EFFB"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106. (trgovanje ljudima) Kaznenog zakona</w:t>
      </w:r>
    </w:p>
    <w:p w14:paraId="07DE3F50" w14:textId="77777777" w:rsidR="00C25EDE" w:rsidRDefault="00C25EDE">
      <w:pPr>
        <w:widowControl/>
        <w:jc w:val="both"/>
        <w:rPr>
          <w:rFonts w:ascii="Arial" w:eastAsia="Times New Roman" w:hAnsi="Arial" w:cs="Arial"/>
          <w:lang w:bidi="ar-SA"/>
        </w:rPr>
      </w:pPr>
    </w:p>
    <w:p w14:paraId="742F8C58"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 članka 175. (trgovanje ljudima i ropstvo) iz Kaznenog zakona (»Narodne novine«, br. 110/97., 27/98., 50/00., 129/00., 51/01., 111/03., 190/03., 105/04., 84/05., 71/06., 110/07., 152/08., 57/11., 77/11. i 143/12.) ili</w:t>
      </w:r>
    </w:p>
    <w:p w14:paraId="5F27F338" w14:textId="77777777" w:rsidR="00C25EDE" w:rsidRDefault="00C25EDE">
      <w:pPr>
        <w:widowControl/>
        <w:jc w:val="both"/>
        <w:rPr>
          <w:rFonts w:ascii="Arial" w:eastAsia="Times New Roman" w:hAnsi="Arial" w:cs="Arial"/>
          <w:lang w:bidi="ar-SA"/>
        </w:rPr>
      </w:pPr>
    </w:p>
    <w:p w14:paraId="1AAA90E0" w14:textId="77777777" w:rsidR="00C25EDE" w:rsidRDefault="00000000">
      <w:pPr>
        <w:pStyle w:val="Odlomakpopisa"/>
        <w:numPr>
          <w:ilvl w:val="2"/>
          <w:numId w:val="68"/>
        </w:numPr>
        <w:jc w:val="both"/>
        <w:rPr>
          <w:rFonts w:ascii="Arial" w:hAnsi="Arial" w:cs="Arial"/>
        </w:rPr>
      </w:pPr>
      <w:r>
        <w:rPr>
          <w:rFonts w:ascii="Arial" w:hAnsi="Arial" w:cs="Arial"/>
        </w:rPr>
        <w:t xml:space="preserve">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I. podtočaka od a) do f) ove točke i za odgovarajuća kaznena djela koja, prema nacionalnim propisima države poslovnog nastana </w:t>
      </w:r>
      <w:r>
        <w:rPr>
          <w:rFonts w:ascii="Arial" w:hAnsi="Arial" w:cs="Arial"/>
        </w:rPr>
        <w:lastRenderedPageBreak/>
        <w:t>gospodarskog subjekta, odnosno države čiji je osoba državljanin, obuhvaćaju razloge za isključenje iz članka 57. stavka 1. točaka od (a) do (f) Direktive 2014/24/EU.</w:t>
      </w:r>
    </w:p>
    <w:p w14:paraId="1C849993" w14:textId="77777777" w:rsidR="00C25EDE" w:rsidRDefault="00C25EDE">
      <w:pPr>
        <w:widowControl/>
        <w:jc w:val="both"/>
        <w:rPr>
          <w:rFonts w:ascii="Arial" w:eastAsia="Times New Roman" w:hAnsi="Arial" w:cs="Arial"/>
          <w:lang w:bidi="ar-SA"/>
        </w:rPr>
      </w:pPr>
    </w:p>
    <w:p w14:paraId="260458B9" w14:textId="77777777" w:rsidR="00C25EDE" w:rsidRDefault="00000000">
      <w:pPr>
        <w:pStyle w:val="Textbody"/>
        <w:jc w:val="both"/>
        <w:rPr>
          <w:rFonts w:ascii="Arial" w:hAnsi="Arial" w:cs="Arial"/>
        </w:rPr>
      </w:pPr>
      <w:r>
        <w:rPr>
          <w:rFonts w:ascii="Arial" w:hAnsi="Arial" w:cs="Arial"/>
        </w:rPr>
        <w:t xml:space="preserve">Za potrebe utvrđivanja okolnosti iz točke 3.1.  gospodarski subjekt u ponudi dostavlja izjavu. Izjavu daje osoba po zakonu ovlaštena za zastupanje pravne osobe gospodarskog subjekta, za sebe i gospodarski subjekt kojeg je po zakonu ovlaštena zastupati (OBRAZAC 2.). </w:t>
      </w:r>
    </w:p>
    <w:p w14:paraId="0FCC6D27" w14:textId="77777777" w:rsidR="00C25EDE" w:rsidRDefault="00C25EDE">
      <w:pPr>
        <w:widowControl/>
        <w:jc w:val="both"/>
      </w:pPr>
    </w:p>
    <w:p w14:paraId="308430A2" w14:textId="77777777" w:rsidR="00C25EDE" w:rsidRDefault="00000000">
      <w:pPr>
        <w:widowControl/>
        <w:jc w:val="both"/>
        <w:rPr>
          <w:rFonts w:ascii="Arial" w:eastAsia="Times New Roman" w:hAnsi="Arial" w:cs="Arial"/>
          <w:b/>
          <w:bCs/>
          <w:lang w:bidi="ar-SA"/>
        </w:rPr>
      </w:pPr>
      <w:r>
        <w:rPr>
          <w:rFonts w:ascii="Arial" w:eastAsia="Times New Roman" w:hAnsi="Arial" w:cs="Arial"/>
          <w:b/>
          <w:bCs/>
          <w:lang w:bidi="ar-SA"/>
        </w:rPr>
        <w:t>U slučaju zajednice ponuditelja okolnosti iz točke 3. utvrđuju se za sve članove zajednice pojedinačno.</w:t>
      </w:r>
    </w:p>
    <w:p w14:paraId="5A4A8AEB" w14:textId="77777777" w:rsidR="00C25EDE" w:rsidRDefault="00C25EDE">
      <w:pPr>
        <w:widowControl/>
        <w:jc w:val="both"/>
      </w:pPr>
    </w:p>
    <w:p w14:paraId="78C051ED" w14:textId="77777777" w:rsidR="00C25EDE" w:rsidRDefault="00C25EDE">
      <w:pPr>
        <w:widowControl/>
        <w:tabs>
          <w:tab w:val="left" w:pos="284"/>
          <w:tab w:val="left" w:pos="993"/>
        </w:tabs>
        <w:suppressAutoHyphens w:val="0"/>
        <w:jc w:val="both"/>
        <w:textAlignment w:val="auto"/>
        <w:rPr>
          <w:rFonts w:ascii="Arial" w:eastAsia="Times New Roman" w:hAnsi="Arial" w:cs="Arial"/>
          <w:lang w:bidi="ar-SA"/>
        </w:rPr>
      </w:pPr>
    </w:p>
    <w:p w14:paraId="0513FB45" w14:textId="77777777" w:rsidR="00C25EDE" w:rsidRDefault="00000000">
      <w:pPr>
        <w:pStyle w:val="Odlomakpopisa"/>
        <w:numPr>
          <w:ilvl w:val="0"/>
          <w:numId w:val="22"/>
        </w:numPr>
        <w:tabs>
          <w:tab w:val="left" w:pos="0"/>
          <w:tab w:val="left" w:pos="993"/>
        </w:tabs>
        <w:suppressAutoHyphens w:val="0"/>
        <w:ind w:hanging="708"/>
        <w:jc w:val="both"/>
        <w:textAlignment w:val="auto"/>
      </w:pPr>
      <w:r>
        <w:rPr>
          <w:rFonts w:ascii="Arial" w:hAnsi="Arial" w:cs="Arial"/>
          <w:b/>
        </w:rPr>
        <w:t>ODREDBE  O PONUDI:</w:t>
      </w:r>
    </w:p>
    <w:p w14:paraId="6A9B3771" w14:textId="77777777" w:rsidR="00C25EDE" w:rsidRDefault="00C25EDE">
      <w:pPr>
        <w:widowControl/>
        <w:tabs>
          <w:tab w:val="left" w:pos="284"/>
          <w:tab w:val="left" w:pos="993"/>
        </w:tabs>
        <w:jc w:val="both"/>
        <w:rPr>
          <w:rFonts w:eastAsia="Times New Roman" w:cs="Calibri"/>
          <w:lang w:bidi="ar-SA"/>
        </w:rPr>
      </w:pPr>
    </w:p>
    <w:p w14:paraId="5FAADECA" w14:textId="77777777" w:rsidR="00C25EDE" w:rsidRDefault="00000000">
      <w:pPr>
        <w:widowControl/>
        <w:numPr>
          <w:ilvl w:val="1"/>
          <w:numId w:val="22"/>
        </w:numPr>
        <w:suppressAutoHyphens w:val="0"/>
        <w:jc w:val="both"/>
        <w:textAlignment w:val="auto"/>
      </w:pPr>
      <w:r>
        <w:rPr>
          <w:rFonts w:ascii="Arial" w:eastAsia="Times New Roman" w:hAnsi="Arial" w:cs="Arial"/>
          <w:b/>
          <w:lang w:bidi="ar-SA"/>
        </w:rPr>
        <w:t xml:space="preserve"> </w:t>
      </w:r>
      <w:r>
        <w:rPr>
          <w:rFonts w:ascii="Arial" w:eastAsia="Times New Roman" w:hAnsi="Arial" w:cs="Arial"/>
          <w:b/>
          <w:bCs/>
          <w:lang w:bidi="ar-SA"/>
        </w:rPr>
        <w:t>Sadržaj ponude:</w:t>
      </w:r>
    </w:p>
    <w:p w14:paraId="3931C513" w14:textId="77777777" w:rsidR="00C25EDE" w:rsidRDefault="00C25EDE">
      <w:pPr>
        <w:widowControl/>
        <w:suppressAutoHyphens w:val="0"/>
        <w:jc w:val="both"/>
        <w:textAlignment w:val="auto"/>
      </w:pPr>
    </w:p>
    <w:p w14:paraId="45622DA3" w14:textId="77777777" w:rsidR="00C25EDE" w:rsidRDefault="00000000">
      <w:pPr>
        <w:widowControl/>
        <w:spacing w:line="276" w:lineRule="auto"/>
        <w:ind w:left="1885" w:hanging="1885"/>
        <w:jc w:val="both"/>
        <w:rPr>
          <w:rFonts w:ascii="Arial" w:eastAsia="Times New Roman" w:hAnsi="Arial" w:cs="Arial"/>
          <w:bCs/>
          <w:lang w:bidi="ar-SA"/>
        </w:rPr>
      </w:pPr>
      <w:r>
        <w:rPr>
          <w:rFonts w:ascii="Arial" w:eastAsia="Times New Roman" w:hAnsi="Arial" w:cs="Arial"/>
          <w:bCs/>
          <w:lang w:bidi="ar-SA"/>
        </w:rPr>
        <w:t>Ponuda se sastoji od sljedećih dijelova:</w:t>
      </w:r>
    </w:p>
    <w:p w14:paraId="627DA7D8" w14:textId="77777777" w:rsidR="00C25EDE" w:rsidRDefault="00000000">
      <w:pPr>
        <w:widowControl/>
        <w:spacing w:line="276" w:lineRule="auto"/>
        <w:ind w:left="2311" w:hanging="1885"/>
        <w:jc w:val="both"/>
        <w:rPr>
          <w:rFonts w:ascii="Arial" w:eastAsia="Times New Roman" w:hAnsi="Arial" w:cs="Arial"/>
          <w:bCs/>
          <w:lang w:bidi="ar-SA"/>
        </w:rPr>
      </w:pPr>
      <w:r>
        <w:rPr>
          <w:rFonts w:ascii="Arial" w:eastAsia="Times New Roman" w:hAnsi="Arial" w:cs="Arial"/>
          <w:bCs/>
          <w:lang w:bidi="ar-SA"/>
        </w:rPr>
        <w:t>1. Uvez ponude (generiran iz EOJN-a RH)</w:t>
      </w:r>
    </w:p>
    <w:p w14:paraId="099CFD50" w14:textId="77777777" w:rsidR="00C25EDE" w:rsidRDefault="00000000">
      <w:pPr>
        <w:widowControl/>
        <w:spacing w:line="276" w:lineRule="auto"/>
        <w:ind w:left="2311" w:hanging="1885"/>
        <w:jc w:val="both"/>
        <w:rPr>
          <w:rFonts w:ascii="Arial" w:eastAsia="Times New Roman" w:hAnsi="Arial" w:cs="Arial"/>
          <w:bCs/>
          <w:lang w:bidi="ar-SA"/>
        </w:rPr>
      </w:pPr>
      <w:r>
        <w:rPr>
          <w:rFonts w:ascii="Arial" w:eastAsia="Times New Roman" w:hAnsi="Arial" w:cs="Arial"/>
          <w:bCs/>
          <w:lang w:bidi="ar-SA"/>
        </w:rPr>
        <w:t>2. Popunjene tehničke specifikacije -  troškovnik   (PRILOG I.)</w:t>
      </w:r>
    </w:p>
    <w:p w14:paraId="66AE927E" w14:textId="77777777" w:rsidR="00C25EDE" w:rsidRDefault="00000000">
      <w:pPr>
        <w:widowControl/>
        <w:spacing w:line="276" w:lineRule="auto"/>
        <w:ind w:left="425"/>
        <w:jc w:val="both"/>
        <w:rPr>
          <w:rFonts w:ascii="Arial" w:eastAsia="Times New Roman" w:hAnsi="Arial" w:cs="Arial"/>
          <w:bCs/>
          <w:lang w:bidi="ar-SA"/>
        </w:rPr>
      </w:pPr>
      <w:r>
        <w:rPr>
          <w:rFonts w:ascii="Arial" w:eastAsia="Times New Roman" w:hAnsi="Arial" w:cs="Arial"/>
          <w:bCs/>
          <w:lang w:bidi="ar-SA"/>
        </w:rPr>
        <w:t>3. Popunjene tražene izjave iz priloga dokumentacije (PRILOG II., ako dokumentacijom nije drugačije navedeno)</w:t>
      </w:r>
    </w:p>
    <w:p w14:paraId="5236E0F6" w14:textId="77777777" w:rsidR="00C25EDE" w:rsidRDefault="00C25EDE">
      <w:pPr>
        <w:widowControl/>
        <w:jc w:val="both"/>
        <w:rPr>
          <w:rFonts w:ascii="Arial" w:eastAsia="Times New Roman" w:hAnsi="Arial" w:cs="Arial"/>
          <w:lang w:bidi="ar-SA"/>
        </w:rPr>
      </w:pPr>
    </w:p>
    <w:p w14:paraId="1E611A81" w14:textId="77777777" w:rsidR="00C25EDE" w:rsidRDefault="00000000">
      <w:pPr>
        <w:rPr>
          <w:rFonts w:ascii="Arial" w:hAnsi="Arial" w:cs="Arial"/>
          <w:b/>
          <w:bCs/>
        </w:rPr>
      </w:pPr>
      <w:r>
        <w:rPr>
          <w:rFonts w:ascii="Arial" w:hAnsi="Arial" w:cs="Arial"/>
          <w:b/>
          <w:bCs/>
        </w:rPr>
        <w:t>4.2. Način izrade i dostave ponude:</w:t>
      </w:r>
    </w:p>
    <w:p w14:paraId="0E42983D" w14:textId="77777777" w:rsidR="00C25EDE" w:rsidRDefault="00C25EDE">
      <w:pPr>
        <w:rPr>
          <w:rFonts w:ascii="Arial" w:hAnsi="Arial" w:cs="Arial"/>
          <w:b/>
          <w:bCs/>
          <w:color w:val="FF0000"/>
        </w:rPr>
      </w:pPr>
    </w:p>
    <w:p w14:paraId="2BD719AE" w14:textId="77777777" w:rsidR="00C25EDE" w:rsidRDefault="00000000">
      <w:pPr>
        <w:rPr>
          <w:rFonts w:ascii="Arial" w:hAnsi="Arial" w:cs="Arial"/>
          <w:b/>
          <w:bCs/>
        </w:rPr>
      </w:pPr>
      <w:r>
        <w:rPr>
          <w:rFonts w:ascii="Arial" w:hAnsi="Arial" w:cs="Arial"/>
          <w:b/>
          <w:bCs/>
        </w:rPr>
        <w:t>Ponuda se dostavlja putem EOJN-a RH u elektroničkom obliku.</w:t>
      </w:r>
    </w:p>
    <w:p w14:paraId="7600E08E" w14:textId="77777777" w:rsidR="00C25EDE" w:rsidRDefault="00C25EDE">
      <w:pPr>
        <w:rPr>
          <w:rFonts w:ascii="Arial" w:hAnsi="Arial" w:cs="Arial"/>
          <w:b/>
          <w:bCs/>
          <w:color w:val="FF0000"/>
        </w:rPr>
      </w:pPr>
    </w:p>
    <w:p w14:paraId="1AB39835" w14:textId="77777777" w:rsidR="00C25EDE" w:rsidRDefault="00000000">
      <w:pPr>
        <w:spacing w:line="276" w:lineRule="auto"/>
        <w:jc w:val="both"/>
        <w:rPr>
          <w:rFonts w:ascii="Arial" w:hAnsi="Arial" w:cs="Arial"/>
        </w:rPr>
      </w:pPr>
      <w:r>
        <w:rPr>
          <w:rFonts w:ascii="Arial" w:hAnsi="Arial" w:cs="Arial"/>
        </w:rPr>
        <w:t xml:space="preserve">Ponuda se izrađuje i dostavlja isključivo u elektroničkom obliku putem aplikacije eJednostavna nabava odabirom odgovarajućeg postupka nabave. Predajom ponude automatski se generira ponudbeni list te se bilježi vrijeme i datum predaje ponude. Do isteka roka za dostavu ponuda ponuditelj može putem aplikacije eJednostavna nabava ili putem Elektroničkog oglasnika javne nabave RH izmijeniti ponudu ili od nje odustati. Ako ponuditelj tijekom roka za dostavu ponuda mijenja ponudu, smatra se da je ponuda dostavljena u trenutku dostave posljednje izmjene ponude. </w:t>
      </w:r>
    </w:p>
    <w:p w14:paraId="76E2DD07" w14:textId="77777777" w:rsidR="00C25EDE" w:rsidRDefault="00C25EDE">
      <w:pPr>
        <w:spacing w:line="276" w:lineRule="auto"/>
        <w:jc w:val="both"/>
        <w:rPr>
          <w:rFonts w:ascii="Arial" w:hAnsi="Arial" w:cs="Arial"/>
        </w:rPr>
      </w:pPr>
    </w:p>
    <w:p w14:paraId="78464316" w14:textId="77777777" w:rsidR="00C25EDE" w:rsidRDefault="00000000">
      <w:pPr>
        <w:spacing w:line="276" w:lineRule="auto"/>
        <w:jc w:val="both"/>
        <w:rPr>
          <w:rFonts w:ascii="Arial" w:hAnsi="Arial" w:cs="Arial"/>
        </w:rPr>
      </w:pPr>
      <w:r>
        <w:rPr>
          <w:rFonts w:ascii="Arial" w:hAnsi="Arial" w:cs="Arial"/>
        </w:rPr>
        <w:t xml:space="preserve">O predaji, izmjeni ili odustajanju od ponude ponuditelj će zaprimiti potvrdu na email adresu navedenu prilikom registracije. </w:t>
      </w:r>
    </w:p>
    <w:p w14:paraId="3A889269" w14:textId="77777777" w:rsidR="00C25EDE" w:rsidRDefault="00C25EDE">
      <w:pPr>
        <w:spacing w:line="276" w:lineRule="auto"/>
        <w:jc w:val="both"/>
        <w:rPr>
          <w:rFonts w:ascii="Arial" w:hAnsi="Arial" w:cs="Arial"/>
        </w:rPr>
      </w:pPr>
    </w:p>
    <w:p w14:paraId="2465A3E2" w14:textId="77777777" w:rsidR="00C25EDE" w:rsidRDefault="00000000">
      <w:pPr>
        <w:autoSpaceDE w:val="0"/>
        <w:spacing w:line="276" w:lineRule="auto"/>
        <w:jc w:val="both"/>
        <w:rPr>
          <w:rFonts w:ascii="Arial" w:hAnsi="Arial" w:cs="Arial"/>
        </w:rPr>
      </w:pPr>
      <w:r>
        <w:rPr>
          <w:rFonts w:ascii="Arial" w:hAnsi="Arial" w:cs="Arial"/>
        </w:rPr>
        <w:t xml:space="preserve">Sve dokumente koji se prilažu uz ponudu ponuditelji mogu dostaviti u neovjerenoj preslici. Neovjerenom preslikom smatra se i neovjereni ispis elektroničke isprave. </w:t>
      </w:r>
    </w:p>
    <w:p w14:paraId="6A4CD17E" w14:textId="77777777" w:rsidR="00C25EDE" w:rsidRDefault="00C25EDE">
      <w:pPr>
        <w:autoSpaceDE w:val="0"/>
        <w:jc w:val="both"/>
        <w:rPr>
          <w:rFonts w:ascii="Arial" w:hAnsi="Arial" w:cs="Arial"/>
          <w:b/>
          <w:bCs/>
        </w:rPr>
      </w:pPr>
    </w:p>
    <w:p w14:paraId="200DB80D" w14:textId="77777777" w:rsidR="00C25EDE" w:rsidRDefault="00000000">
      <w:pPr>
        <w:autoSpaceDE w:val="0"/>
        <w:jc w:val="both"/>
        <w:rPr>
          <w:rFonts w:ascii="Arial" w:hAnsi="Arial" w:cs="Arial"/>
        </w:rPr>
      </w:pPr>
      <w:r>
        <w:rPr>
          <w:rFonts w:ascii="Arial" w:hAnsi="Arial" w:cs="Arial"/>
        </w:rPr>
        <w:t>Nakon isteka roka za dostavu ponuda naručitelj može od najpovoljnijeg ponuditelja zatražiti dostavu izvornika ili ovjerenih preslika svih onih dokumenata koji su bili traženi, a koje izdaju nadležna tijela.</w:t>
      </w:r>
    </w:p>
    <w:p w14:paraId="495A8611" w14:textId="77777777" w:rsidR="00C25EDE" w:rsidRDefault="00C25EDE">
      <w:pPr>
        <w:widowControl/>
        <w:ind w:left="708" w:hanging="424"/>
        <w:rPr>
          <w:rFonts w:ascii="Arial" w:eastAsia="Times New Roman" w:hAnsi="Arial" w:cs="Arial"/>
          <w:bCs/>
          <w:lang w:bidi="ar-SA"/>
        </w:rPr>
      </w:pPr>
    </w:p>
    <w:p w14:paraId="30D60E9F" w14:textId="77777777" w:rsidR="00C25EDE" w:rsidRDefault="00000000">
      <w:pPr>
        <w:tabs>
          <w:tab w:val="center" w:pos="4536"/>
          <w:tab w:val="right" w:pos="9072"/>
        </w:tabs>
        <w:spacing w:before="120" w:line="276" w:lineRule="auto"/>
        <w:jc w:val="both"/>
      </w:pPr>
      <w:r>
        <w:rPr>
          <w:rFonts w:ascii="Arial" w:hAnsi="Arial" w:cs="Arial"/>
          <w:lang w:eastAsia="hr-HR"/>
        </w:rPr>
        <w:t xml:space="preserve">Ponuditelj dostavlja ponudu elektroničkim sredstvima komunikacije putem EOJN-a i ne smije dostaviti ponudu i u papirnatom obliku  do zaključno dana </w:t>
      </w:r>
      <w:bookmarkStart w:id="6" w:name="_Hlk132096637"/>
      <w:r>
        <w:rPr>
          <w:rFonts w:ascii="Arial" w:hAnsi="Arial" w:cs="Arial"/>
          <w:lang w:eastAsia="hr-HR"/>
        </w:rPr>
        <w:t xml:space="preserve">31. srpnja 2023. </w:t>
      </w:r>
      <w:r>
        <w:rPr>
          <w:rFonts w:ascii="Arial" w:hAnsi="Arial" w:cs="Arial"/>
          <w:lang w:eastAsia="hr-HR"/>
        </w:rPr>
        <w:lastRenderedPageBreak/>
        <w:t>godine u 12,00 sati.</w:t>
      </w:r>
    </w:p>
    <w:bookmarkEnd w:id="6"/>
    <w:p w14:paraId="1EFBB870" w14:textId="77777777" w:rsidR="00C25EDE" w:rsidRDefault="00C25EDE">
      <w:pPr>
        <w:spacing w:line="276" w:lineRule="auto"/>
        <w:jc w:val="both"/>
        <w:rPr>
          <w:rFonts w:ascii="Arial" w:eastAsia="Times New Roman" w:hAnsi="Arial" w:cs="Arial"/>
          <w:lang w:eastAsia="hr-HR"/>
        </w:rPr>
      </w:pPr>
    </w:p>
    <w:p w14:paraId="39DF6FE3" w14:textId="77777777" w:rsidR="00C25EDE" w:rsidRDefault="00000000">
      <w:pPr>
        <w:spacing w:line="276" w:lineRule="auto"/>
        <w:jc w:val="both"/>
        <w:rPr>
          <w:rFonts w:ascii="Arial" w:eastAsia="Times New Roman" w:hAnsi="Arial" w:cs="Arial"/>
          <w:lang w:eastAsia="hr-HR"/>
        </w:rPr>
      </w:pPr>
      <w:r>
        <w:rPr>
          <w:rFonts w:ascii="Arial" w:eastAsia="Times New Roman" w:hAnsi="Arial" w:cs="Arial"/>
          <w:lang w:eastAsia="hr-HR"/>
        </w:rPr>
        <w:t>Elektronička dostava ponuda provodi se putem EOJN-a, vezujući se na elektroničku objavu poziva na nadmetanje te na elektronički pristup Dokumentaciji o nabavi.</w:t>
      </w:r>
    </w:p>
    <w:p w14:paraId="4BD43114" w14:textId="77777777" w:rsidR="00C25EDE" w:rsidRDefault="00C25EDE">
      <w:pPr>
        <w:spacing w:line="276" w:lineRule="auto"/>
        <w:jc w:val="both"/>
        <w:rPr>
          <w:rFonts w:ascii="Arial" w:eastAsia="Times New Roman" w:hAnsi="Arial" w:cs="Arial"/>
          <w:lang w:eastAsia="hr-HR"/>
        </w:rPr>
      </w:pPr>
    </w:p>
    <w:p w14:paraId="266BAF66" w14:textId="77777777" w:rsidR="00C25EDE" w:rsidRDefault="00000000">
      <w:pPr>
        <w:spacing w:line="276" w:lineRule="auto"/>
        <w:jc w:val="both"/>
      </w:pPr>
      <w:r>
        <w:rPr>
          <w:rFonts w:ascii="Arial" w:eastAsia="Times New Roman" w:hAnsi="Arial" w:cs="Arial"/>
          <w:lang w:eastAsia="hr-HR"/>
        </w:rPr>
        <w:t xml:space="preserve">Detaljne upute načina elektroničke dostave ponuda, upotrebe elektroničkog potpisa te informacije u vezi sa specifikacijama koje su potrebne za elektroničku dostavu ponuda, uključujući  kriptografsku zaštitu, dostupne su na stranicama EOJN-a, na adresi:                    </w:t>
      </w:r>
      <w:hyperlink r:id="rId10" w:history="1">
        <w:r>
          <w:rPr>
            <w:rFonts w:ascii="Arial" w:eastAsia="Times New Roman" w:hAnsi="Arial" w:cs="Arial"/>
            <w:color w:val="0563C1"/>
            <w:u w:val="single"/>
            <w:lang w:eastAsia="hr-HR"/>
          </w:rPr>
          <w:t>https://eojn.nn.hr/Oglasnik</w:t>
        </w:r>
      </w:hyperlink>
      <w:r>
        <w:rPr>
          <w:rFonts w:ascii="Arial" w:eastAsia="Times New Roman" w:hAnsi="Arial" w:cs="Arial"/>
          <w:u w:val="single"/>
          <w:lang w:eastAsia="hr-HR"/>
        </w:rPr>
        <w:t>.</w:t>
      </w:r>
    </w:p>
    <w:p w14:paraId="0C349B73" w14:textId="77777777" w:rsidR="00C25EDE" w:rsidRDefault="00C25EDE">
      <w:pPr>
        <w:widowControl/>
        <w:jc w:val="both"/>
        <w:rPr>
          <w:rFonts w:ascii="Arial" w:eastAsia="Times New Roman" w:hAnsi="Arial" w:cs="Arial"/>
          <w:bCs/>
          <w:lang w:bidi="ar-SA"/>
        </w:rPr>
      </w:pPr>
    </w:p>
    <w:p w14:paraId="593C3184" w14:textId="77777777" w:rsidR="00C25EDE" w:rsidRDefault="00000000">
      <w:pPr>
        <w:pStyle w:val="Odlomakpopisa"/>
        <w:numPr>
          <w:ilvl w:val="1"/>
          <w:numId w:val="69"/>
        </w:numPr>
        <w:suppressAutoHyphens w:val="0"/>
        <w:jc w:val="both"/>
        <w:textAlignment w:val="auto"/>
      </w:pPr>
      <w:r>
        <w:rPr>
          <w:rFonts w:ascii="Arial" w:hAnsi="Arial" w:cs="Arial"/>
          <w:b/>
          <w:bCs/>
        </w:rPr>
        <w:t>Način određivanja cijene ponude:</w:t>
      </w:r>
    </w:p>
    <w:p w14:paraId="75446B45" w14:textId="77777777" w:rsidR="00C25EDE" w:rsidRDefault="00000000">
      <w:pPr>
        <w:widowControl/>
        <w:spacing w:line="276" w:lineRule="auto"/>
        <w:ind w:left="1062" w:hanging="1062"/>
        <w:jc w:val="both"/>
        <w:rPr>
          <w:rFonts w:ascii="Arial" w:eastAsia="Times New Roman" w:hAnsi="Arial" w:cs="Arial"/>
          <w:lang w:bidi="ar-SA"/>
        </w:rPr>
      </w:pPr>
      <w:r>
        <w:rPr>
          <w:rFonts w:ascii="Arial" w:eastAsia="Times New Roman" w:hAnsi="Arial" w:cs="Arial"/>
          <w:lang w:bidi="ar-SA"/>
        </w:rPr>
        <w:t>Cijena ponude je nepromjenjiva tijekom trajanja ugovora.</w:t>
      </w:r>
    </w:p>
    <w:p w14:paraId="5CD4197F" w14:textId="77777777" w:rsidR="00C25EDE" w:rsidRDefault="00000000">
      <w:pPr>
        <w:widowControl/>
        <w:spacing w:line="276" w:lineRule="auto"/>
        <w:jc w:val="both"/>
      </w:pPr>
      <w:r>
        <w:rPr>
          <w:rFonts w:ascii="Arial" w:eastAsia="Times New Roman" w:hAnsi="Arial" w:cs="Arial"/>
          <w:lang w:bidi="ar-SA"/>
        </w:rPr>
        <w:t>Ponuditelj dostavlja ponudu s cijenom u eurima. Cijena ponude piše se brojkama. Cijena ponude izražava se za cjelokupan predmet nabave.</w:t>
      </w:r>
    </w:p>
    <w:p w14:paraId="4FE2F879" w14:textId="77777777" w:rsidR="00C25EDE" w:rsidRDefault="00000000">
      <w:pPr>
        <w:widowControl/>
        <w:spacing w:line="276" w:lineRule="auto"/>
        <w:jc w:val="both"/>
        <w:rPr>
          <w:rFonts w:ascii="Arial" w:eastAsia="Times New Roman" w:hAnsi="Arial" w:cs="Arial"/>
          <w:lang w:bidi="ar-SA"/>
        </w:rPr>
      </w:pPr>
      <w:r>
        <w:rPr>
          <w:rFonts w:ascii="Arial" w:eastAsia="Times New Roman" w:hAnsi="Arial" w:cs="Arial"/>
          <w:lang w:bidi="ar-SA"/>
        </w:rPr>
        <w:t>U cijenu trebaju biti uračunati svi troškovi  i popusti, bez poreza na dodanu vrijednost, koji se iskazuje zasebno iza cijene ponude. Ukupnu cijenu ponude čini cijena ponude s porezom na dodanu vrijednost.</w:t>
      </w:r>
    </w:p>
    <w:p w14:paraId="516323E8" w14:textId="77777777" w:rsidR="00C25EDE" w:rsidRDefault="00C25EDE">
      <w:pPr>
        <w:widowControl/>
        <w:jc w:val="both"/>
        <w:rPr>
          <w:rFonts w:ascii="Arial" w:eastAsia="Times New Roman" w:hAnsi="Arial" w:cs="Arial"/>
          <w:lang w:bidi="ar-SA"/>
        </w:rPr>
      </w:pPr>
    </w:p>
    <w:p w14:paraId="63654EF9" w14:textId="77777777" w:rsidR="00C25EDE" w:rsidRDefault="00000000">
      <w:pPr>
        <w:widowControl/>
        <w:numPr>
          <w:ilvl w:val="1"/>
          <w:numId w:val="69"/>
        </w:numPr>
        <w:suppressAutoHyphens w:val="0"/>
        <w:jc w:val="both"/>
        <w:textAlignment w:val="auto"/>
        <w:rPr>
          <w:rFonts w:ascii="Arial" w:eastAsia="Times New Roman" w:hAnsi="Arial" w:cs="Arial"/>
          <w:b/>
          <w:lang w:bidi="ar-SA"/>
        </w:rPr>
      </w:pPr>
      <w:r>
        <w:rPr>
          <w:rFonts w:ascii="Arial" w:eastAsia="Times New Roman" w:hAnsi="Arial" w:cs="Arial"/>
          <w:b/>
          <w:lang w:bidi="ar-SA"/>
        </w:rPr>
        <w:t>Kriterij za odabir ponude:</w:t>
      </w:r>
    </w:p>
    <w:p w14:paraId="4093A28A" w14:textId="77777777" w:rsidR="00C25EDE" w:rsidRDefault="00000000">
      <w:pPr>
        <w:widowControl/>
        <w:spacing w:line="276" w:lineRule="auto"/>
        <w:jc w:val="both"/>
        <w:rPr>
          <w:rFonts w:ascii="Arial" w:eastAsia="Times New Roman" w:hAnsi="Arial" w:cs="Arial"/>
          <w:lang w:bidi="ar-SA"/>
        </w:rPr>
      </w:pPr>
      <w:r>
        <w:rPr>
          <w:rFonts w:ascii="Arial" w:eastAsia="Times New Roman" w:hAnsi="Arial" w:cs="Arial"/>
          <w:lang w:bidi="ar-SA"/>
        </w:rPr>
        <w:t>Kriterij za odabir ponude je najniža cijena uz zadovoljavanje svih zahtjeva iz Poziva za dostavu ponude.</w:t>
      </w:r>
    </w:p>
    <w:p w14:paraId="7ACF5A2D" w14:textId="77777777" w:rsidR="00C25EDE" w:rsidRDefault="00000000">
      <w:pPr>
        <w:autoSpaceDE w:val="0"/>
        <w:spacing w:line="276" w:lineRule="auto"/>
        <w:ind w:right="544"/>
        <w:jc w:val="both"/>
      </w:pPr>
      <w:r>
        <w:rPr>
          <w:rFonts w:ascii="Arial" w:eastAsia="Times New Roman" w:hAnsi="Arial" w:cs="Arial"/>
        </w:rPr>
        <w:t>U</w:t>
      </w:r>
      <w:r>
        <w:rPr>
          <w:rFonts w:ascii="Arial" w:eastAsia="Times New Roman" w:hAnsi="Arial" w:cs="Arial"/>
          <w:spacing w:val="32"/>
        </w:rPr>
        <w:t xml:space="preserve"> </w:t>
      </w:r>
      <w:r>
        <w:rPr>
          <w:rFonts w:ascii="Arial" w:eastAsia="Times New Roman" w:hAnsi="Arial" w:cs="Arial"/>
        </w:rPr>
        <w:t>s</w:t>
      </w:r>
      <w:r>
        <w:rPr>
          <w:rFonts w:ascii="Arial" w:eastAsia="Times New Roman" w:hAnsi="Arial" w:cs="Arial"/>
          <w:spacing w:val="-1"/>
        </w:rPr>
        <w:t>l</w:t>
      </w:r>
      <w:r>
        <w:rPr>
          <w:rFonts w:ascii="Arial" w:eastAsia="Times New Roman" w:hAnsi="Arial" w:cs="Arial"/>
        </w:rPr>
        <w:t>učaju</w:t>
      </w:r>
      <w:r>
        <w:rPr>
          <w:rFonts w:ascii="Arial" w:eastAsia="Times New Roman" w:hAnsi="Arial" w:cs="Arial"/>
          <w:spacing w:val="29"/>
        </w:rPr>
        <w:t xml:space="preserve"> </w:t>
      </w:r>
      <w:r>
        <w:rPr>
          <w:rFonts w:ascii="Arial" w:eastAsia="Times New Roman" w:hAnsi="Arial" w:cs="Arial"/>
        </w:rPr>
        <w:t>da</w:t>
      </w:r>
      <w:r>
        <w:rPr>
          <w:rFonts w:ascii="Arial" w:eastAsia="Times New Roman" w:hAnsi="Arial" w:cs="Arial"/>
          <w:spacing w:val="34"/>
        </w:rPr>
        <w:t xml:space="preserve"> </w:t>
      </w:r>
      <w:r>
        <w:rPr>
          <w:rFonts w:ascii="Arial" w:eastAsia="Times New Roman" w:hAnsi="Arial" w:cs="Arial"/>
        </w:rPr>
        <w:t>su</w:t>
      </w:r>
      <w:r>
        <w:rPr>
          <w:rFonts w:ascii="Arial" w:eastAsia="Times New Roman" w:hAnsi="Arial" w:cs="Arial"/>
          <w:spacing w:val="35"/>
        </w:rPr>
        <w:t xml:space="preserve"> </w:t>
      </w:r>
      <w:r>
        <w:rPr>
          <w:rFonts w:ascii="Arial" w:eastAsia="Times New Roman" w:hAnsi="Arial" w:cs="Arial"/>
        </w:rPr>
        <w:t>d</w:t>
      </w:r>
      <w:r>
        <w:rPr>
          <w:rFonts w:ascii="Arial" w:eastAsia="Times New Roman" w:hAnsi="Arial" w:cs="Arial"/>
          <w:spacing w:val="-2"/>
        </w:rPr>
        <w:t>v</w:t>
      </w:r>
      <w:r>
        <w:rPr>
          <w:rFonts w:ascii="Arial" w:eastAsia="Times New Roman" w:hAnsi="Arial" w:cs="Arial"/>
          <w:spacing w:val="-1"/>
        </w:rPr>
        <w:t>i</w:t>
      </w:r>
      <w:r>
        <w:rPr>
          <w:rFonts w:ascii="Arial" w:eastAsia="Times New Roman" w:hAnsi="Arial" w:cs="Arial"/>
        </w:rPr>
        <w:t>je</w:t>
      </w:r>
      <w:r>
        <w:rPr>
          <w:rFonts w:ascii="Arial" w:eastAsia="Times New Roman" w:hAnsi="Arial" w:cs="Arial"/>
          <w:spacing w:val="34"/>
        </w:rPr>
        <w:t xml:space="preserve"> </w:t>
      </w:r>
      <w:r>
        <w:rPr>
          <w:rFonts w:ascii="Arial" w:eastAsia="Times New Roman" w:hAnsi="Arial" w:cs="Arial"/>
        </w:rPr>
        <w:t>i</w:t>
      </w:r>
      <w:r>
        <w:rPr>
          <w:rFonts w:ascii="Arial" w:eastAsia="Times New Roman" w:hAnsi="Arial" w:cs="Arial"/>
          <w:spacing w:val="-1"/>
        </w:rPr>
        <w:t>l</w:t>
      </w:r>
      <w:r>
        <w:rPr>
          <w:rFonts w:ascii="Arial" w:eastAsia="Times New Roman" w:hAnsi="Arial" w:cs="Arial"/>
        </w:rPr>
        <w:t>i</w:t>
      </w:r>
      <w:r>
        <w:rPr>
          <w:rFonts w:ascii="Arial" w:eastAsia="Times New Roman" w:hAnsi="Arial" w:cs="Arial"/>
          <w:spacing w:val="32"/>
        </w:rPr>
        <w:t xml:space="preserve"> </w:t>
      </w:r>
      <w:r>
        <w:rPr>
          <w:rFonts w:ascii="Arial" w:eastAsia="Times New Roman" w:hAnsi="Arial" w:cs="Arial"/>
          <w:spacing w:val="-1"/>
        </w:rPr>
        <w:t>vi</w:t>
      </w:r>
      <w:r>
        <w:rPr>
          <w:rFonts w:ascii="Arial" w:eastAsia="Times New Roman" w:hAnsi="Arial" w:cs="Arial"/>
        </w:rPr>
        <w:t>še pon</w:t>
      </w:r>
      <w:r>
        <w:rPr>
          <w:rFonts w:ascii="Arial" w:eastAsia="Times New Roman" w:hAnsi="Arial" w:cs="Arial"/>
          <w:spacing w:val="-1"/>
        </w:rPr>
        <w:t>u</w:t>
      </w:r>
      <w:r>
        <w:rPr>
          <w:rFonts w:ascii="Arial" w:eastAsia="Times New Roman" w:hAnsi="Arial" w:cs="Arial"/>
        </w:rPr>
        <w:t>da</w:t>
      </w:r>
      <w:r>
        <w:rPr>
          <w:rFonts w:ascii="Arial" w:eastAsia="Times New Roman" w:hAnsi="Arial" w:cs="Arial"/>
          <w:spacing w:val="16"/>
        </w:rPr>
        <w:t xml:space="preserve"> </w:t>
      </w:r>
      <w:r>
        <w:rPr>
          <w:rFonts w:ascii="Arial" w:eastAsia="Times New Roman" w:hAnsi="Arial" w:cs="Arial"/>
          <w:spacing w:val="2"/>
        </w:rPr>
        <w:t>j</w:t>
      </w:r>
      <w:r>
        <w:rPr>
          <w:rFonts w:ascii="Arial" w:eastAsia="Times New Roman" w:hAnsi="Arial" w:cs="Arial"/>
        </w:rPr>
        <w:t>edn</w:t>
      </w:r>
      <w:r>
        <w:rPr>
          <w:rFonts w:ascii="Arial" w:eastAsia="Times New Roman" w:hAnsi="Arial" w:cs="Arial"/>
          <w:spacing w:val="-3"/>
        </w:rPr>
        <w:t>a</w:t>
      </w:r>
      <w:r>
        <w:rPr>
          <w:rFonts w:ascii="Arial" w:eastAsia="Times New Roman" w:hAnsi="Arial" w:cs="Arial"/>
          <w:spacing w:val="1"/>
        </w:rPr>
        <w:t>k</w:t>
      </w:r>
      <w:r>
        <w:rPr>
          <w:rFonts w:ascii="Arial" w:eastAsia="Times New Roman" w:hAnsi="Arial" w:cs="Arial"/>
        </w:rPr>
        <w:t>o</w:t>
      </w:r>
      <w:r>
        <w:rPr>
          <w:rFonts w:ascii="Arial" w:eastAsia="Times New Roman" w:hAnsi="Arial" w:cs="Arial"/>
          <w:spacing w:val="18"/>
        </w:rPr>
        <w:t xml:space="preserve"> </w:t>
      </w:r>
      <w:r>
        <w:rPr>
          <w:rFonts w:ascii="Arial" w:eastAsia="Times New Roman" w:hAnsi="Arial" w:cs="Arial"/>
          <w:spacing w:val="1"/>
        </w:rPr>
        <w:t>r</w:t>
      </w:r>
      <w:r>
        <w:rPr>
          <w:rFonts w:ascii="Arial" w:eastAsia="Times New Roman" w:hAnsi="Arial" w:cs="Arial"/>
        </w:rPr>
        <w:t>a</w:t>
      </w:r>
      <w:r>
        <w:rPr>
          <w:rFonts w:ascii="Arial" w:eastAsia="Times New Roman" w:hAnsi="Arial" w:cs="Arial"/>
          <w:spacing w:val="-2"/>
        </w:rPr>
        <w:t>n</w:t>
      </w:r>
      <w:r>
        <w:rPr>
          <w:rFonts w:ascii="Arial" w:eastAsia="Times New Roman" w:hAnsi="Arial" w:cs="Arial"/>
        </w:rPr>
        <w:t>gir</w:t>
      </w:r>
      <w:r>
        <w:rPr>
          <w:rFonts w:ascii="Arial" w:eastAsia="Times New Roman" w:hAnsi="Arial" w:cs="Arial"/>
          <w:spacing w:val="-2"/>
        </w:rPr>
        <w:t>a</w:t>
      </w:r>
      <w:r>
        <w:rPr>
          <w:rFonts w:ascii="Arial" w:eastAsia="Times New Roman" w:hAnsi="Arial" w:cs="Arial"/>
        </w:rPr>
        <w:t>ne</w:t>
      </w:r>
      <w:r>
        <w:rPr>
          <w:rFonts w:ascii="Arial" w:eastAsia="Times New Roman" w:hAnsi="Arial" w:cs="Arial"/>
          <w:spacing w:val="16"/>
        </w:rPr>
        <w:t xml:space="preserve"> </w:t>
      </w:r>
      <w:r>
        <w:rPr>
          <w:rFonts w:ascii="Arial" w:eastAsia="Times New Roman" w:hAnsi="Arial" w:cs="Arial"/>
        </w:rPr>
        <w:t>pre</w:t>
      </w:r>
      <w:r>
        <w:rPr>
          <w:rFonts w:ascii="Arial" w:eastAsia="Times New Roman" w:hAnsi="Arial" w:cs="Arial"/>
          <w:spacing w:val="1"/>
        </w:rPr>
        <w:t>m</w:t>
      </w:r>
      <w:r>
        <w:rPr>
          <w:rFonts w:ascii="Arial" w:eastAsia="Times New Roman" w:hAnsi="Arial" w:cs="Arial"/>
        </w:rPr>
        <w:t>a</w:t>
      </w:r>
      <w:r>
        <w:rPr>
          <w:rFonts w:ascii="Arial" w:eastAsia="Times New Roman" w:hAnsi="Arial" w:cs="Arial"/>
          <w:spacing w:val="15"/>
        </w:rPr>
        <w:t xml:space="preserve"> </w:t>
      </w:r>
      <w:r>
        <w:rPr>
          <w:rFonts w:ascii="Arial" w:eastAsia="Times New Roman" w:hAnsi="Arial" w:cs="Arial"/>
          <w:spacing w:val="2"/>
        </w:rPr>
        <w:t>k</w:t>
      </w:r>
      <w:r>
        <w:rPr>
          <w:rFonts w:ascii="Arial" w:eastAsia="Times New Roman" w:hAnsi="Arial" w:cs="Arial"/>
          <w:spacing w:val="1"/>
        </w:rPr>
        <w:t>r</w:t>
      </w:r>
      <w:r>
        <w:rPr>
          <w:rFonts w:ascii="Arial" w:eastAsia="Times New Roman" w:hAnsi="Arial" w:cs="Arial"/>
          <w:spacing w:val="-2"/>
        </w:rPr>
        <w:t>i</w:t>
      </w:r>
      <w:r>
        <w:rPr>
          <w:rFonts w:ascii="Arial" w:eastAsia="Times New Roman" w:hAnsi="Arial" w:cs="Arial"/>
        </w:rPr>
        <w:t>teriju</w:t>
      </w:r>
      <w:r>
        <w:rPr>
          <w:rFonts w:ascii="Arial" w:eastAsia="Times New Roman" w:hAnsi="Arial" w:cs="Arial"/>
          <w:spacing w:val="18"/>
        </w:rPr>
        <w:t xml:space="preserve"> </w:t>
      </w:r>
      <w:r>
        <w:rPr>
          <w:rFonts w:ascii="Arial" w:eastAsia="Times New Roman" w:hAnsi="Arial" w:cs="Arial"/>
        </w:rPr>
        <w:t>oda</w:t>
      </w:r>
      <w:r>
        <w:rPr>
          <w:rFonts w:ascii="Arial" w:eastAsia="Times New Roman" w:hAnsi="Arial" w:cs="Arial"/>
          <w:spacing w:val="-1"/>
        </w:rPr>
        <w:t>bir</w:t>
      </w:r>
      <w:r>
        <w:rPr>
          <w:rFonts w:ascii="Arial" w:eastAsia="Times New Roman" w:hAnsi="Arial" w:cs="Arial"/>
        </w:rPr>
        <w:t>a,</w:t>
      </w:r>
      <w:r>
        <w:rPr>
          <w:rFonts w:ascii="Arial" w:eastAsia="Times New Roman" w:hAnsi="Arial" w:cs="Arial"/>
          <w:spacing w:val="17"/>
        </w:rPr>
        <w:t xml:space="preserve"> </w:t>
      </w:r>
      <w:r>
        <w:rPr>
          <w:rFonts w:ascii="Arial" w:eastAsia="Times New Roman" w:hAnsi="Arial" w:cs="Arial"/>
        </w:rPr>
        <w:t>Naruč</w:t>
      </w:r>
      <w:r>
        <w:rPr>
          <w:rFonts w:ascii="Arial" w:eastAsia="Times New Roman" w:hAnsi="Arial" w:cs="Arial"/>
          <w:spacing w:val="-1"/>
        </w:rPr>
        <w:t>i</w:t>
      </w:r>
      <w:r>
        <w:rPr>
          <w:rFonts w:ascii="Arial" w:eastAsia="Times New Roman" w:hAnsi="Arial" w:cs="Arial"/>
        </w:rPr>
        <w:t>telj</w:t>
      </w:r>
      <w:r>
        <w:rPr>
          <w:rFonts w:ascii="Arial" w:eastAsia="Times New Roman" w:hAnsi="Arial" w:cs="Arial"/>
          <w:spacing w:val="18"/>
        </w:rPr>
        <w:t xml:space="preserve"> </w:t>
      </w:r>
      <w:r>
        <w:rPr>
          <w:rFonts w:ascii="Arial" w:eastAsia="Times New Roman" w:hAnsi="Arial" w:cs="Arial"/>
        </w:rPr>
        <w:t>će</w:t>
      </w:r>
      <w:r>
        <w:rPr>
          <w:rFonts w:ascii="Arial" w:eastAsia="Times New Roman" w:hAnsi="Arial" w:cs="Arial"/>
          <w:spacing w:val="17"/>
        </w:rPr>
        <w:t xml:space="preserve"> </w:t>
      </w:r>
      <w:r>
        <w:rPr>
          <w:rFonts w:ascii="Arial" w:eastAsia="Times New Roman" w:hAnsi="Arial" w:cs="Arial"/>
        </w:rPr>
        <w:t>s</w:t>
      </w:r>
      <w:r>
        <w:rPr>
          <w:rFonts w:ascii="Arial" w:eastAsia="Times New Roman" w:hAnsi="Arial" w:cs="Arial"/>
          <w:spacing w:val="-1"/>
        </w:rPr>
        <w:t>u</w:t>
      </w:r>
      <w:r>
        <w:rPr>
          <w:rFonts w:ascii="Arial" w:eastAsia="Times New Roman" w:hAnsi="Arial" w:cs="Arial"/>
          <w:spacing w:val="1"/>
        </w:rPr>
        <w:t>k</w:t>
      </w:r>
      <w:r>
        <w:rPr>
          <w:rFonts w:ascii="Arial" w:eastAsia="Times New Roman" w:hAnsi="Arial" w:cs="Arial"/>
        </w:rPr>
        <w:t>la</w:t>
      </w:r>
      <w:r>
        <w:rPr>
          <w:rFonts w:ascii="Arial" w:eastAsia="Times New Roman" w:hAnsi="Arial" w:cs="Arial"/>
          <w:spacing w:val="-1"/>
        </w:rPr>
        <w:t>d</w:t>
      </w:r>
      <w:r>
        <w:rPr>
          <w:rFonts w:ascii="Arial" w:eastAsia="Times New Roman" w:hAnsi="Arial" w:cs="Arial"/>
        </w:rPr>
        <w:t>no</w:t>
      </w:r>
      <w:r>
        <w:rPr>
          <w:rFonts w:ascii="Arial" w:eastAsia="Times New Roman" w:hAnsi="Arial" w:cs="Arial"/>
          <w:spacing w:val="14"/>
        </w:rPr>
        <w:t xml:space="preserve"> </w:t>
      </w:r>
      <w:r>
        <w:rPr>
          <w:rFonts w:ascii="Arial" w:eastAsia="Times New Roman" w:hAnsi="Arial" w:cs="Arial"/>
        </w:rPr>
        <w:t>oda</w:t>
      </w:r>
      <w:r>
        <w:rPr>
          <w:rFonts w:ascii="Arial" w:eastAsia="Times New Roman" w:hAnsi="Arial" w:cs="Arial"/>
          <w:spacing w:val="-1"/>
        </w:rPr>
        <w:t>b</w:t>
      </w:r>
      <w:r>
        <w:rPr>
          <w:rFonts w:ascii="Arial" w:eastAsia="Times New Roman" w:hAnsi="Arial" w:cs="Arial"/>
        </w:rPr>
        <w:t>rati ponudu</w:t>
      </w:r>
      <w:r>
        <w:rPr>
          <w:rFonts w:ascii="Arial" w:eastAsia="Times New Roman" w:hAnsi="Arial" w:cs="Arial"/>
          <w:spacing w:val="-4"/>
        </w:rPr>
        <w:t xml:space="preserve"> </w:t>
      </w:r>
      <w:r>
        <w:rPr>
          <w:rFonts w:ascii="Arial" w:eastAsia="Times New Roman" w:hAnsi="Arial" w:cs="Arial"/>
          <w:spacing w:val="1"/>
        </w:rPr>
        <w:t>k</w:t>
      </w:r>
      <w:r>
        <w:rPr>
          <w:rFonts w:ascii="Arial" w:eastAsia="Times New Roman" w:hAnsi="Arial" w:cs="Arial"/>
          <w:spacing w:val="-2"/>
        </w:rPr>
        <w:t>o</w:t>
      </w:r>
      <w:r>
        <w:rPr>
          <w:rFonts w:ascii="Arial" w:eastAsia="Times New Roman" w:hAnsi="Arial" w:cs="Arial"/>
        </w:rPr>
        <w:t xml:space="preserve">ja je </w:t>
      </w:r>
      <w:r>
        <w:rPr>
          <w:rFonts w:ascii="Arial" w:eastAsia="Times New Roman" w:hAnsi="Arial" w:cs="Arial"/>
          <w:spacing w:val="-3"/>
        </w:rPr>
        <w:t>z</w:t>
      </w:r>
      <w:r>
        <w:rPr>
          <w:rFonts w:ascii="Arial" w:eastAsia="Times New Roman" w:hAnsi="Arial" w:cs="Arial"/>
        </w:rPr>
        <w:t>a</w:t>
      </w:r>
      <w:r>
        <w:rPr>
          <w:rFonts w:ascii="Arial" w:eastAsia="Times New Roman" w:hAnsi="Arial" w:cs="Arial"/>
          <w:spacing w:val="-1"/>
        </w:rPr>
        <w:t>p</w:t>
      </w:r>
      <w:r>
        <w:rPr>
          <w:rFonts w:ascii="Arial" w:eastAsia="Times New Roman" w:hAnsi="Arial" w:cs="Arial"/>
        </w:rPr>
        <w:t xml:space="preserve">rimljena </w:t>
      </w:r>
      <w:r>
        <w:rPr>
          <w:rFonts w:ascii="Arial" w:eastAsia="Times New Roman" w:hAnsi="Arial" w:cs="Arial"/>
          <w:spacing w:val="1"/>
        </w:rPr>
        <w:t>r</w:t>
      </w:r>
      <w:r>
        <w:rPr>
          <w:rFonts w:ascii="Arial" w:eastAsia="Times New Roman" w:hAnsi="Arial" w:cs="Arial"/>
        </w:rPr>
        <w:t>an</w:t>
      </w:r>
      <w:r>
        <w:rPr>
          <w:rFonts w:ascii="Arial" w:eastAsia="Times New Roman" w:hAnsi="Arial" w:cs="Arial"/>
          <w:spacing w:val="-3"/>
        </w:rPr>
        <w:t>i</w:t>
      </w:r>
      <w:r>
        <w:rPr>
          <w:rFonts w:ascii="Arial" w:eastAsia="Times New Roman" w:hAnsi="Arial" w:cs="Arial"/>
        </w:rPr>
        <w:t>je.</w:t>
      </w:r>
    </w:p>
    <w:p w14:paraId="7FC36C93" w14:textId="77777777" w:rsidR="00C25EDE" w:rsidRDefault="00C25EDE">
      <w:pPr>
        <w:widowControl/>
        <w:jc w:val="both"/>
        <w:rPr>
          <w:rFonts w:ascii="Arial" w:eastAsia="Times New Roman" w:hAnsi="Arial" w:cs="Arial"/>
          <w:b/>
          <w:lang w:bidi="ar-SA"/>
        </w:rPr>
      </w:pPr>
    </w:p>
    <w:p w14:paraId="072949E7" w14:textId="77777777" w:rsidR="00C25EDE" w:rsidRDefault="00000000">
      <w:pPr>
        <w:widowControl/>
        <w:numPr>
          <w:ilvl w:val="1"/>
          <w:numId w:val="69"/>
        </w:numPr>
        <w:suppressAutoHyphens w:val="0"/>
        <w:jc w:val="both"/>
        <w:textAlignment w:val="auto"/>
        <w:rPr>
          <w:rFonts w:ascii="Arial" w:eastAsia="Times New Roman" w:hAnsi="Arial" w:cs="Arial"/>
          <w:b/>
          <w:lang w:bidi="ar-SA"/>
        </w:rPr>
      </w:pPr>
      <w:r>
        <w:rPr>
          <w:rFonts w:ascii="Arial" w:eastAsia="Times New Roman" w:hAnsi="Arial" w:cs="Arial"/>
          <w:b/>
          <w:lang w:bidi="ar-SA"/>
        </w:rPr>
        <w:t>Jezik i pismo ponude:</w:t>
      </w:r>
    </w:p>
    <w:p w14:paraId="5604D831" w14:textId="77777777" w:rsidR="00C25EDE" w:rsidRDefault="00000000">
      <w:pPr>
        <w:widowControl/>
        <w:jc w:val="both"/>
        <w:rPr>
          <w:rFonts w:ascii="Arial" w:eastAsia="Times New Roman" w:hAnsi="Arial" w:cs="Arial"/>
          <w:lang w:bidi="ar-SA"/>
        </w:rPr>
      </w:pPr>
      <w:r>
        <w:rPr>
          <w:rFonts w:ascii="Arial" w:eastAsia="Times New Roman" w:hAnsi="Arial" w:cs="Arial"/>
          <w:lang w:bidi="ar-SA"/>
        </w:rPr>
        <w:t>Ponuda sa svim traženim prilozima podnosi se na hrvatskom jeziku i latiničnom pismu.</w:t>
      </w:r>
    </w:p>
    <w:p w14:paraId="12E6AF43" w14:textId="77777777" w:rsidR="00C25EDE" w:rsidRDefault="00C25EDE">
      <w:pPr>
        <w:widowControl/>
        <w:ind w:left="284"/>
        <w:jc w:val="both"/>
        <w:rPr>
          <w:rFonts w:ascii="Arial" w:eastAsia="Times New Roman" w:hAnsi="Arial" w:cs="Arial"/>
          <w:lang w:bidi="ar-SA"/>
        </w:rPr>
      </w:pPr>
    </w:p>
    <w:p w14:paraId="36DE608D" w14:textId="77777777" w:rsidR="00C25EDE" w:rsidRDefault="00000000">
      <w:pPr>
        <w:widowControl/>
        <w:numPr>
          <w:ilvl w:val="1"/>
          <w:numId w:val="69"/>
        </w:numPr>
        <w:suppressAutoHyphens w:val="0"/>
        <w:jc w:val="both"/>
        <w:textAlignment w:val="auto"/>
        <w:rPr>
          <w:rFonts w:ascii="Arial" w:eastAsia="Times New Roman" w:hAnsi="Arial" w:cs="Arial"/>
          <w:b/>
          <w:bCs/>
          <w:lang w:bidi="ar-SA"/>
        </w:rPr>
      </w:pPr>
      <w:r>
        <w:rPr>
          <w:rFonts w:ascii="Arial" w:eastAsia="Times New Roman" w:hAnsi="Arial" w:cs="Arial"/>
          <w:b/>
          <w:bCs/>
          <w:lang w:bidi="ar-SA"/>
        </w:rPr>
        <w:t>Rok valjanosti ponude:</w:t>
      </w:r>
    </w:p>
    <w:p w14:paraId="0C2AD871" w14:textId="77777777" w:rsidR="00C25EDE" w:rsidRDefault="00000000">
      <w:pPr>
        <w:widowControl/>
        <w:spacing w:line="276" w:lineRule="auto"/>
        <w:jc w:val="both"/>
      </w:pPr>
      <w:r>
        <w:rPr>
          <w:rFonts w:ascii="Arial" w:eastAsia="Times New Roman" w:hAnsi="Arial" w:cs="Arial"/>
          <w:bCs/>
          <w:lang w:bidi="ar-SA"/>
        </w:rPr>
        <w:t>Rok valjanosti ponude je 3 mjeseca od dana isteka roka za dostavu ponuda i mora biti naveden u obrascu ponude.</w:t>
      </w:r>
    </w:p>
    <w:p w14:paraId="62BE2B02" w14:textId="77777777" w:rsidR="00C25EDE" w:rsidRDefault="00000000">
      <w:pPr>
        <w:widowControl/>
        <w:spacing w:line="276" w:lineRule="auto"/>
        <w:jc w:val="both"/>
        <w:rPr>
          <w:rFonts w:ascii="Arial" w:eastAsia="Times New Roman" w:hAnsi="Arial" w:cs="Arial"/>
          <w:bCs/>
          <w:lang w:bidi="ar-SA"/>
        </w:rPr>
      </w:pPr>
      <w:r>
        <w:rPr>
          <w:rFonts w:ascii="Arial" w:eastAsia="Times New Roman" w:hAnsi="Arial" w:cs="Arial"/>
          <w:bCs/>
          <w:lang w:bidi="ar-SA"/>
        </w:rPr>
        <w:t>Na zahtjev Naručitelja ponuditelj može produžiti rok valjanosti svoje ponude.</w:t>
      </w:r>
    </w:p>
    <w:p w14:paraId="3484E244" w14:textId="77777777" w:rsidR="00C25EDE" w:rsidRDefault="00C25EDE">
      <w:pPr>
        <w:widowControl/>
        <w:rPr>
          <w:rFonts w:ascii="Arial" w:eastAsia="Times New Roman" w:hAnsi="Arial" w:cs="Arial"/>
          <w:lang w:bidi="ar-SA"/>
        </w:rPr>
      </w:pPr>
    </w:p>
    <w:p w14:paraId="68E90BD0" w14:textId="77777777" w:rsidR="00C25EDE" w:rsidRDefault="00000000">
      <w:pPr>
        <w:widowControl/>
        <w:numPr>
          <w:ilvl w:val="1"/>
          <w:numId w:val="69"/>
        </w:numPr>
        <w:suppressAutoHyphens w:val="0"/>
        <w:jc w:val="both"/>
        <w:textAlignment w:val="auto"/>
        <w:rPr>
          <w:rFonts w:ascii="Arial" w:eastAsia="Times New Roman" w:hAnsi="Arial" w:cs="Arial"/>
          <w:b/>
          <w:bCs/>
          <w:lang w:bidi="ar-SA"/>
        </w:rPr>
      </w:pPr>
      <w:r>
        <w:rPr>
          <w:rFonts w:ascii="Arial" w:eastAsia="Times New Roman" w:hAnsi="Arial" w:cs="Arial"/>
          <w:b/>
          <w:bCs/>
          <w:lang w:bidi="ar-SA"/>
        </w:rPr>
        <w:t>Jamstva</w:t>
      </w:r>
    </w:p>
    <w:p w14:paraId="4F7724D8" w14:textId="77777777" w:rsidR="00C25EDE" w:rsidRDefault="00000000">
      <w:pPr>
        <w:widowControl/>
        <w:suppressAutoHyphens w:val="0"/>
        <w:spacing w:line="276" w:lineRule="auto"/>
        <w:jc w:val="both"/>
        <w:textAlignment w:val="auto"/>
      </w:pPr>
      <w:r>
        <w:rPr>
          <w:rFonts w:ascii="ArialMT" w:hAnsi="ArialMT"/>
          <w:b/>
          <w:bCs/>
          <w:color w:val="000000"/>
        </w:rPr>
        <w:t>4.8.1.</w:t>
      </w:r>
      <w:r>
        <w:rPr>
          <w:rFonts w:ascii="ArialMT" w:hAnsi="ArialMT"/>
          <w:color w:val="000000"/>
        </w:rPr>
        <w:t xml:space="preserve"> Od ponuditelja čija ponuda bude izabrana kao najpovoljnija, zahtijeva se jamstvo za uredno ispunjenje ugovora. Ponuditelj je dužan dostaviti naručitelju jamstvo za uredno ispunjenje ugovora za slučaj povrede ugovornih obveza u obliku bjanko zadužnice</w:t>
      </w:r>
      <w:r>
        <w:rPr>
          <w:rFonts w:ascii="ArialMT" w:hAnsi="ArialMT"/>
          <w:color w:val="000000"/>
        </w:rPr>
        <w:br/>
        <w:t>ovjerene kod javnog bilježnika u skladu s Pravilnikom o obliku i sadržaju bjanko</w:t>
      </w:r>
      <w:r>
        <w:rPr>
          <w:rFonts w:ascii="ArialMT" w:hAnsi="ArialMT"/>
          <w:color w:val="000000"/>
        </w:rPr>
        <w:br/>
        <w:t>zadužnice, na iznos od 10% ugovorene vrijednosti bez PDV-a s rokom valjanosti do</w:t>
      </w:r>
      <w:r>
        <w:rPr>
          <w:rFonts w:ascii="ArialMT" w:hAnsi="ArialMT"/>
          <w:color w:val="000000"/>
        </w:rPr>
        <w:br/>
        <w:t>isteka ugovora.</w:t>
      </w:r>
    </w:p>
    <w:p w14:paraId="28CD5D18" w14:textId="77777777" w:rsidR="00C25EDE" w:rsidRDefault="00000000">
      <w:pPr>
        <w:widowControl/>
        <w:suppressAutoHyphens w:val="0"/>
        <w:jc w:val="both"/>
        <w:textAlignment w:val="auto"/>
        <w:rPr>
          <w:rFonts w:ascii="ArialMT" w:hAnsi="ArialMT" w:hint="eastAsia"/>
          <w:color w:val="000000"/>
        </w:rPr>
      </w:pPr>
      <w:r>
        <w:rPr>
          <w:rFonts w:ascii="ArialMT" w:hAnsi="ArialMT"/>
          <w:color w:val="000000"/>
        </w:rPr>
        <w:br/>
        <w:t>Navedeno jamstvo odabrani ponuditelj dužan je dostaviti Naručitelju prilikom potpisa</w:t>
      </w:r>
      <w:r>
        <w:rPr>
          <w:rFonts w:ascii="ArialMT" w:hAnsi="ArialMT"/>
          <w:color w:val="000000"/>
        </w:rPr>
        <w:br/>
        <w:t>Ugovora.</w:t>
      </w:r>
    </w:p>
    <w:p w14:paraId="69792766" w14:textId="77777777" w:rsidR="00C25EDE" w:rsidRDefault="00C25EDE">
      <w:pPr>
        <w:widowControl/>
        <w:suppressAutoHyphens w:val="0"/>
        <w:jc w:val="both"/>
        <w:textAlignment w:val="auto"/>
        <w:rPr>
          <w:rFonts w:ascii="ArialMT" w:hAnsi="ArialMT" w:hint="eastAsia"/>
          <w:color w:val="000000"/>
        </w:rPr>
      </w:pPr>
    </w:p>
    <w:p w14:paraId="67E97168" w14:textId="77777777" w:rsidR="00C25EDE" w:rsidRDefault="00000000">
      <w:pPr>
        <w:suppressAutoHyphens w:val="0"/>
        <w:spacing w:line="276" w:lineRule="auto"/>
        <w:jc w:val="both"/>
        <w:textAlignment w:val="auto"/>
      </w:pPr>
      <w:r>
        <w:rPr>
          <w:rFonts w:ascii="Arial" w:hAnsi="Arial" w:cs="Arial"/>
          <w:b/>
          <w:bCs/>
        </w:rPr>
        <w:t>4.8.2.</w:t>
      </w:r>
      <w:r>
        <w:rPr>
          <w:rFonts w:ascii="Arial" w:hAnsi="Arial" w:cs="Arial"/>
        </w:rPr>
        <w:t xml:space="preserve"> Od ponuditelja čija ponuda bude izabrana kao najpovoljnija, zahtijeva se jamstvo za otklanjanje nedostataka u jamstvenom roku.  Jamstvo za  otklanjanje nedostataka u jamstvenom roku podnosi se u formi </w:t>
      </w:r>
      <w:r>
        <w:rPr>
          <w:rFonts w:ascii="Arial" w:hAnsi="Arial" w:cs="Arial"/>
          <w:kern w:val="0"/>
          <w:lang w:eastAsia="hr-HR"/>
        </w:rPr>
        <w:t xml:space="preserve">potpisane bjanko zadužnice  ovjerene od javnog </w:t>
      </w:r>
      <w:r>
        <w:rPr>
          <w:rFonts w:ascii="Arial" w:hAnsi="Arial" w:cs="Arial"/>
          <w:kern w:val="0"/>
          <w:lang w:eastAsia="hr-HR"/>
        </w:rPr>
        <w:lastRenderedPageBreak/>
        <w:t>bilježnika, na iznos od 10% (deset posto) vrijednosti ugovora, bez PDV-a.</w:t>
      </w:r>
    </w:p>
    <w:p w14:paraId="01B09E91" w14:textId="77777777" w:rsidR="00C25EDE" w:rsidRDefault="00000000">
      <w:pPr>
        <w:suppressAutoHyphens w:val="0"/>
        <w:spacing w:line="276" w:lineRule="auto"/>
        <w:jc w:val="both"/>
        <w:rPr>
          <w:rFonts w:ascii="Arial" w:eastAsia="Times New Roman" w:hAnsi="Arial" w:cs="Arial"/>
          <w:bCs/>
          <w:lang w:bidi="ar-SA"/>
        </w:rPr>
      </w:pPr>
      <w:r>
        <w:rPr>
          <w:rFonts w:ascii="Arial" w:eastAsia="Times New Roman" w:hAnsi="Arial" w:cs="Arial"/>
          <w:bCs/>
          <w:lang w:bidi="ar-SA"/>
        </w:rPr>
        <w:t>Jamstvo za otklanjanje nedostataka u jamstvenom roku dostavlja se nakon uredno isporučene i  ugrađene opreme  i važi  24 (dvadesetčetiri) mjeseca od dana isporuke i ugradnje  opreme.</w:t>
      </w:r>
    </w:p>
    <w:p w14:paraId="6FBFD6D9" w14:textId="77777777" w:rsidR="00C25EDE" w:rsidRDefault="00C25EDE">
      <w:pPr>
        <w:suppressAutoHyphens w:val="0"/>
        <w:spacing w:line="276" w:lineRule="auto"/>
        <w:jc w:val="both"/>
        <w:rPr>
          <w:rFonts w:ascii="Arial" w:eastAsia="Times New Roman" w:hAnsi="Arial" w:cs="Arial"/>
          <w:bCs/>
          <w:lang w:bidi="ar-SA"/>
        </w:rPr>
      </w:pPr>
    </w:p>
    <w:p w14:paraId="2DA22930" w14:textId="77777777" w:rsidR="00C25EDE" w:rsidRDefault="00000000">
      <w:pPr>
        <w:suppressAutoHyphens w:val="0"/>
        <w:spacing w:after="260" w:line="276" w:lineRule="auto"/>
        <w:jc w:val="both"/>
        <w:textAlignment w:val="auto"/>
      </w:pPr>
      <w:r>
        <w:rPr>
          <w:rFonts w:ascii="Arial" w:eastAsia="Arial" w:hAnsi="Arial" w:cs="Arial"/>
          <w:b/>
          <w:bCs/>
          <w:kern w:val="0"/>
          <w:lang w:eastAsia="hr-HR" w:bidi="hr-HR"/>
        </w:rPr>
        <w:t>Ukoliko bjanko zadužnica, dostavljena kao jamstvo za uredno ispunjenje ugo</w:t>
      </w:r>
      <w:r>
        <w:rPr>
          <w:rFonts w:ascii="Arial" w:eastAsia="Arial" w:hAnsi="Arial" w:cs="Arial"/>
          <w:b/>
          <w:bCs/>
          <w:kern w:val="0"/>
          <w:lang w:eastAsia="hr-HR" w:bidi="hr-HR"/>
        </w:rPr>
        <w:softHyphen/>
        <w:t>vora ne bude naplaćena, odabrani ponuditelj nije u obvezi dostaviti novu bjanko zadužnicu već ista postaje jamstvo za otklanjanje nedostataka u jamstvenom roku.</w:t>
      </w:r>
    </w:p>
    <w:p w14:paraId="4112E5A3" w14:textId="77777777" w:rsidR="00C25EDE" w:rsidRDefault="00000000">
      <w:pPr>
        <w:pStyle w:val="Odlomakpopisa"/>
        <w:numPr>
          <w:ilvl w:val="1"/>
          <w:numId w:val="69"/>
        </w:numPr>
        <w:jc w:val="both"/>
        <w:rPr>
          <w:rFonts w:ascii="Arial" w:hAnsi="Arial" w:cs="Arial"/>
          <w:b/>
        </w:rPr>
      </w:pPr>
      <w:r>
        <w:rPr>
          <w:rFonts w:ascii="Arial" w:hAnsi="Arial" w:cs="Arial"/>
          <w:b/>
        </w:rPr>
        <w:t>Rok za donošenje odluke o odabiru ili poništenju:</w:t>
      </w:r>
    </w:p>
    <w:p w14:paraId="0D0077D5" w14:textId="77777777" w:rsidR="00C25EDE" w:rsidRDefault="00000000">
      <w:pPr>
        <w:widowControl/>
        <w:spacing w:line="276" w:lineRule="auto"/>
        <w:jc w:val="both"/>
        <w:rPr>
          <w:rFonts w:ascii="Arial" w:eastAsia="Times New Roman" w:hAnsi="Arial" w:cs="Arial"/>
          <w:lang w:bidi="ar-SA"/>
        </w:rPr>
      </w:pPr>
      <w:r>
        <w:rPr>
          <w:rFonts w:ascii="Arial" w:eastAsia="Times New Roman" w:hAnsi="Arial" w:cs="Arial"/>
          <w:lang w:bidi="ar-SA"/>
        </w:rPr>
        <w:t>Odluku o odabiru ili poništenju javni naručitelj će donijeti u roku od 60 dana od dana isteka roka za dostavu ponude.</w:t>
      </w:r>
    </w:p>
    <w:p w14:paraId="6601E325" w14:textId="77777777" w:rsidR="00C25EDE" w:rsidRDefault="00C25EDE">
      <w:pPr>
        <w:widowControl/>
        <w:rPr>
          <w:rFonts w:eastAsia="Times New Roman" w:cs="Calibri"/>
          <w:lang w:bidi="ar-SA"/>
        </w:rPr>
      </w:pPr>
    </w:p>
    <w:p w14:paraId="7173E831" w14:textId="77777777" w:rsidR="00C25EDE" w:rsidRDefault="00000000">
      <w:pPr>
        <w:widowControl/>
        <w:numPr>
          <w:ilvl w:val="1"/>
          <w:numId w:val="69"/>
        </w:numPr>
        <w:suppressAutoHyphens w:val="0"/>
        <w:jc w:val="both"/>
        <w:textAlignment w:val="auto"/>
        <w:rPr>
          <w:rFonts w:ascii="Arial" w:eastAsia="Times New Roman" w:hAnsi="Arial" w:cs="Arial"/>
          <w:b/>
          <w:bCs/>
          <w:lang w:bidi="ar-SA"/>
        </w:rPr>
      </w:pPr>
      <w:r>
        <w:rPr>
          <w:rFonts w:ascii="Arial" w:eastAsia="Times New Roman" w:hAnsi="Arial" w:cs="Arial"/>
          <w:b/>
          <w:bCs/>
          <w:lang w:bidi="ar-SA"/>
        </w:rPr>
        <w:t>Rok za dostavu Ponuda:</w:t>
      </w:r>
    </w:p>
    <w:p w14:paraId="069F9345" w14:textId="77777777" w:rsidR="00C25EDE" w:rsidRDefault="00000000">
      <w:pPr>
        <w:tabs>
          <w:tab w:val="center" w:pos="4536"/>
          <w:tab w:val="right" w:pos="9072"/>
        </w:tabs>
        <w:spacing w:before="120" w:line="276" w:lineRule="auto"/>
        <w:jc w:val="both"/>
      </w:pPr>
      <w:r>
        <w:rPr>
          <w:rFonts w:ascii="Arial" w:eastAsia="Times New Roman" w:hAnsi="Arial" w:cs="Arial"/>
          <w:bCs/>
          <w:lang w:bidi="ar-SA"/>
        </w:rPr>
        <w:t xml:space="preserve">Ponude je potrebno dostaviti najkasnije do </w:t>
      </w:r>
      <w:r>
        <w:rPr>
          <w:rFonts w:ascii="Arial" w:hAnsi="Arial" w:cs="Arial"/>
          <w:b/>
          <w:bCs/>
          <w:lang w:eastAsia="hr-HR"/>
        </w:rPr>
        <w:t>31. srpnja 2023. godine u 12,00 sati</w:t>
      </w:r>
      <w:r>
        <w:rPr>
          <w:b/>
          <w:bCs/>
        </w:rPr>
        <w:t>.</w:t>
      </w:r>
    </w:p>
    <w:p w14:paraId="32E16E19" w14:textId="77777777" w:rsidR="00C25EDE" w:rsidRDefault="00000000">
      <w:r>
        <w:rPr>
          <w:color w:val="FF0000"/>
        </w:rPr>
        <w:t xml:space="preserve"> </w:t>
      </w:r>
    </w:p>
    <w:p w14:paraId="0D49791F" w14:textId="77777777" w:rsidR="00C25EDE" w:rsidRDefault="00000000">
      <w:pPr>
        <w:widowControl/>
        <w:jc w:val="both"/>
      </w:pPr>
      <w:r>
        <w:rPr>
          <w:rFonts w:ascii="Arial" w:eastAsia="Times New Roman" w:hAnsi="Arial" w:cs="Arial"/>
          <w:bCs/>
          <w:lang w:bidi="ar-SA"/>
        </w:rPr>
        <w:t>Ponude zaprimljene izvan navedenog roka neće se razmatrati.</w:t>
      </w:r>
    </w:p>
    <w:p w14:paraId="56B84B0A" w14:textId="77777777" w:rsidR="00C25EDE" w:rsidRDefault="00C25EDE">
      <w:pPr>
        <w:widowControl/>
        <w:ind w:left="1430"/>
        <w:jc w:val="both"/>
        <w:rPr>
          <w:rFonts w:ascii="Arial" w:eastAsia="Times New Roman" w:hAnsi="Arial" w:cs="Arial"/>
          <w:b/>
          <w:bCs/>
          <w:color w:val="FF0000"/>
          <w:lang w:bidi="ar-SA"/>
        </w:rPr>
      </w:pPr>
    </w:p>
    <w:p w14:paraId="7723A1FC" w14:textId="77777777" w:rsidR="00C25EDE" w:rsidRDefault="00000000">
      <w:pPr>
        <w:widowControl/>
        <w:numPr>
          <w:ilvl w:val="1"/>
          <w:numId w:val="69"/>
        </w:numPr>
        <w:suppressAutoHyphens w:val="0"/>
        <w:jc w:val="both"/>
        <w:textAlignment w:val="auto"/>
        <w:rPr>
          <w:rFonts w:ascii="Arial" w:eastAsia="Times New Roman" w:hAnsi="Arial" w:cs="Arial"/>
          <w:b/>
          <w:bCs/>
          <w:lang w:bidi="ar-SA"/>
        </w:rPr>
      </w:pPr>
      <w:r>
        <w:rPr>
          <w:rFonts w:ascii="Arial" w:eastAsia="Times New Roman" w:hAnsi="Arial" w:cs="Arial"/>
          <w:b/>
          <w:bCs/>
          <w:lang w:bidi="ar-SA"/>
        </w:rPr>
        <w:t>Otvaranje ponuda:</w:t>
      </w:r>
    </w:p>
    <w:p w14:paraId="2D0A3B35" w14:textId="77777777" w:rsidR="00C25EDE" w:rsidRDefault="00000000">
      <w:pPr>
        <w:widowControl/>
        <w:jc w:val="both"/>
        <w:rPr>
          <w:rFonts w:ascii="Arial" w:eastAsia="Times New Roman" w:hAnsi="Arial" w:cs="Arial"/>
          <w:bCs/>
          <w:lang w:bidi="ar-SA"/>
        </w:rPr>
      </w:pPr>
      <w:r>
        <w:rPr>
          <w:rFonts w:ascii="Arial" w:eastAsia="Times New Roman" w:hAnsi="Arial" w:cs="Arial"/>
          <w:bCs/>
          <w:lang w:bidi="ar-SA"/>
        </w:rPr>
        <w:t>Otvaranje ponuda neće biti javno.</w:t>
      </w:r>
    </w:p>
    <w:p w14:paraId="7C8E2110" w14:textId="77777777" w:rsidR="00C25EDE" w:rsidRDefault="00C25EDE">
      <w:pPr>
        <w:widowControl/>
        <w:jc w:val="both"/>
        <w:rPr>
          <w:rFonts w:eastAsia="Times New Roman" w:cs="Calibri"/>
          <w:lang w:bidi="ar-SA"/>
        </w:rPr>
      </w:pPr>
    </w:p>
    <w:p w14:paraId="73976795" w14:textId="77777777" w:rsidR="00C25EDE" w:rsidRDefault="00000000">
      <w:pPr>
        <w:widowControl/>
        <w:numPr>
          <w:ilvl w:val="1"/>
          <w:numId w:val="69"/>
        </w:numPr>
        <w:suppressAutoHyphens w:val="0"/>
        <w:jc w:val="both"/>
        <w:textAlignment w:val="auto"/>
      </w:pPr>
      <w:r>
        <w:rPr>
          <w:rFonts w:ascii="Arial" w:eastAsia="Times New Roman" w:hAnsi="Arial" w:cs="Arial"/>
          <w:b/>
          <w:lang w:bidi="ar-SA"/>
        </w:rPr>
        <w:t>Rok, način i uvjeti plaćanja:</w:t>
      </w:r>
      <w:r>
        <w:rPr>
          <w:rFonts w:ascii="Arial" w:eastAsia="Times New Roman" w:hAnsi="Arial" w:cs="Arial"/>
          <w:bCs/>
          <w:lang w:bidi="ar-SA"/>
        </w:rPr>
        <w:tab/>
      </w:r>
    </w:p>
    <w:p w14:paraId="126DBA3D" w14:textId="77777777" w:rsidR="00C25EDE" w:rsidRDefault="00000000">
      <w:pPr>
        <w:widowControl/>
        <w:spacing w:line="276" w:lineRule="auto"/>
        <w:jc w:val="both"/>
        <w:rPr>
          <w:rFonts w:ascii="Arial" w:eastAsia="Times New Roman" w:hAnsi="Arial" w:cs="Arial"/>
          <w:bCs/>
          <w:lang w:bidi="ar-SA"/>
        </w:rPr>
      </w:pPr>
      <w:r>
        <w:rPr>
          <w:rFonts w:ascii="Arial" w:eastAsia="Times New Roman" w:hAnsi="Arial" w:cs="Arial"/>
          <w:bCs/>
          <w:lang w:bidi="ar-SA"/>
        </w:rPr>
        <w:t>Predujam je isključen.</w:t>
      </w:r>
      <w:r>
        <w:rPr>
          <w:rFonts w:ascii="Arial" w:eastAsia="Times New Roman" w:hAnsi="Arial" w:cs="Arial"/>
          <w:bCs/>
          <w:lang w:bidi="ar-SA"/>
        </w:rPr>
        <w:tab/>
      </w:r>
    </w:p>
    <w:p w14:paraId="168E7A6C" w14:textId="77777777" w:rsidR="00C25EDE" w:rsidRDefault="00000000">
      <w:pPr>
        <w:spacing w:line="276" w:lineRule="auto"/>
        <w:jc w:val="both"/>
        <w:rPr>
          <w:rFonts w:ascii="Arial" w:hAnsi="Arial" w:cs="Arial"/>
        </w:rPr>
      </w:pPr>
      <w:r>
        <w:rPr>
          <w:rFonts w:ascii="Arial" w:hAnsi="Arial" w:cs="Arial"/>
        </w:rPr>
        <w:t>Plaćanje  izvršenih usluga  vršit će se u roku od  30 dana  od  dana ovjere e- računa/situacije.</w:t>
      </w:r>
    </w:p>
    <w:p w14:paraId="72FB46EA" w14:textId="77777777" w:rsidR="00C25EDE" w:rsidRDefault="00C25EDE">
      <w:pPr>
        <w:widowControl/>
        <w:rPr>
          <w:rFonts w:ascii="Arial" w:eastAsia="Times New Roman" w:hAnsi="Arial" w:cs="Arial"/>
          <w:lang w:bidi="ar-SA"/>
        </w:rPr>
      </w:pPr>
    </w:p>
    <w:p w14:paraId="2CDC7C5D" w14:textId="77777777" w:rsidR="00C25EDE" w:rsidRDefault="00000000">
      <w:pPr>
        <w:widowControl/>
        <w:numPr>
          <w:ilvl w:val="0"/>
          <w:numId w:val="69"/>
        </w:numPr>
        <w:suppressAutoHyphens w:val="0"/>
        <w:spacing w:after="120" w:line="276" w:lineRule="auto"/>
        <w:jc w:val="both"/>
        <w:textAlignment w:val="auto"/>
      </w:pPr>
      <w:r>
        <w:rPr>
          <w:rFonts w:ascii="Arial" w:eastAsia="Times New Roman" w:hAnsi="Arial" w:cs="Arial"/>
          <w:b/>
          <w:color w:val="000000"/>
          <w:kern w:val="0"/>
          <w:lang w:bidi="ar-SA"/>
        </w:rPr>
        <w:t>POSEBNE ODREDBE</w:t>
      </w:r>
      <w:r>
        <w:rPr>
          <w:rFonts w:ascii="Arial" w:eastAsia="Times New Roman" w:hAnsi="Arial" w:cs="Arial"/>
          <w:b/>
          <w:lang w:bidi="ar-SA"/>
        </w:rPr>
        <w:t>:</w:t>
      </w:r>
    </w:p>
    <w:p w14:paraId="219BD148" w14:textId="77777777" w:rsidR="00C25EDE" w:rsidRDefault="00000000">
      <w:pPr>
        <w:widowControl/>
        <w:suppressAutoHyphens w:val="0"/>
        <w:spacing w:after="120" w:line="276" w:lineRule="auto"/>
        <w:jc w:val="both"/>
        <w:textAlignment w:val="auto"/>
      </w:pPr>
      <w:r>
        <w:rPr>
          <w:rFonts w:ascii="Arial" w:eastAsia="Times New Roman" w:hAnsi="Arial" w:cs="Arial"/>
          <w:kern w:val="0"/>
          <w:lang w:bidi="ar-SA"/>
        </w:rPr>
        <w:t>Naručitelj zadržava pravo poništiti postupak jednostavne nabave, prije ili nakon isteka roka za dostavu ponuda bez posebnog pisanog obrazloženja odnosno bez ikakvih obveza ili naknada bilo koje vrste prema ponuditeljima.</w:t>
      </w:r>
    </w:p>
    <w:p w14:paraId="71B8744C" w14:textId="77777777" w:rsidR="00C25EDE" w:rsidRDefault="00C25EDE">
      <w:pPr>
        <w:pStyle w:val="Textbody"/>
        <w:jc w:val="both"/>
        <w:rPr>
          <w:rFonts w:ascii="Arial" w:hAnsi="Arial" w:cs="Arial"/>
          <w:b/>
        </w:rPr>
      </w:pPr>
    </w:p>
    <w:p w14:paraId="4C5269D7" w14:textId="77777777" w:rsidR="00C25EDE" w:rsidRDefault="00C25EDE">
      <w:pPr>
        <w:pStyle w:val="Textbody"/>
        <w:jc w:val="both"/>
        <w:rPr>
          <w:rFonts w:ascii="Arial" w:hAnsi="Arial" w:cs="Arial"/>
          <w:b/>
        </w:rPr>
      </w:pPr>
    </w:p>
    <w:p w14:paraId="10B33C0B" w14:textId="77777777" w:rsidR="00C25EDE" w:rsidRDefault="00000000">
      <w:pPr>
        <w:pStyle w:val="Standard"/>
      </w:pPr>
      <w:r>
        <w:rPr>
          <w:rFonts w:ascii="Arial" w:hAnsi="Arial" w:cs="Arial"/>
          <w:b/>
          <w:noProof/>
          <w:lang w:eastAsia="hr-HR"/>
        </w:rPr>
        <mc:AlternateContent>
          <mc:Choice Requires="wps">
            <w:drawing>
              <wp:anchor distT="0" distB="0" distL="114300" distR="114300" simplePos="0" relativeHeight="251661312" behindDoc="0" locked="0" layoutInCell="1" allowOverlap="1" wp14:anchorId="2E55AC1E" wp14:editId="27B8BD5D">
                <wp:simplePos x="0" y="0"/>
                <wp:positionH relativeFrom="page">
                  <wp:posOffset>1686601</wp:posOffset>
                </wp:positionH>
                <wp:positionV relativeFrom="page">
                  <wp:posOffset>-6501237</wp:posOffset>
                </wp:positionV>
                <wp:extent cx="5583555" cy="2151382"/>
                <wp:effectExtent l="0" t="0" r="17145" b="1268"/>
                <wp:wrapSquare wrapText="bothSides"/>
                <wp:docPr id="847697040" name="Okvir1"/>
                <wp:cNvGraphicFramePr/>
                <a:graphic xmlns:a="http://schemas.openxmlformats.org/drawingml/2006/main">
                  <a:graphicData uri="http://schemas.microsoft.com/office/word/2010/wordprocessingShape">
                    <wps:wsp>
                      <wps:cNvSpPr txBox="1"/>
                      <wps:spPr>
                        <a:xfrm>
                          <a:off x="0" y="0"/>
                          <a:ext cx="5583555" cy="2151382"/>
                        </a:xfrm>
                        <a:prstGeom prst="rect">
                          <a:avLst/>
                        </a:prstGeom>
                        <a:noFill/>
                        <a:ln>
                          <a:noFill/>
                          <a:prstDash/>
                        </a:ln>
                      </wps:spPr>
                      <wps:txbx>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C25EDE" w14:paraId="63D87AFC" w14:textId="77777777">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14:paraId="1748B425" w14:textId="77777777" w:rsidR="00C25EDE" w:rsidRDefault="0000000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14:paraId="5B33B2F3"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6965075D" w14:textId="77777777" w:rsidR="00C25EDE" w:rsidRDefault="00C25EDE">
                                  <w:pPr>
                                    <w:pStyle w:val="Standard"/>
                                    <w:snapToGrid w:val="0"/>
                                    <w:rPr>
                                      <w:rFonts w:ascii="Arial" w:hAnsi="Arial" w:cs="Arial"/>
                                      <w:sz w:val="22"/>
                                      <w:szCs w:val="22"/>
                                    </w:rPr>
                                  </w:pPr>
                                </w:p>
                              </w:tc>
                            </w:tr>
                            <w:tr w:rsidR="00C25EDE" w14:paraId="53AC9940" w14:textId="77777777">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14:paraId="02F30D96"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415CE685"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24044A8C" w14:textId="77777777" w:rsidR="00C25EDE" w:rsidRDefault="00C25EDE">
                                  <w:pPr>
                                    <w:pStyle w:val="Standard"/>
                                    <w:snapToGrid w:val="0"/>
                                    <w:rPr>
                                      <w:rFonts w:ascii="Arial" w:hAnsi="Arial" w:cs="Arial"/>
                                      <w:b/>
                                      <w:bCs/>
                                      <w:sz w:val="22"/>
                                      <w:szCs w:val="22"/>
                                    </w:rPr>
                                  </w:pPr>
                                </w:p>
                              </w:tc>
                            </w:tr>
                          </w:tbl>
                          <w:p w14:paraId="1F801587" w14:textId="77777777" w:rsidR="00C25EDE" w:rsidRDefault="00C25EDE"/>
                        </w:txbxContent>
                      </wps:txbx>
                      <wps:bodyPr vert="horz" wrap="square" lIns="0" tIns="0" rIns="0" bIns="0" anchor="t" anchorCtr="0" compatLnSpc="0">
                        <a:spAutoFit/>
                      </wps:bodyPr>
                    </wps:wsp>
                  </a:graphicData>
                </a:graphic>
              </wp:anchor>
            </w:drawing>
          </mc:Choice>
          <mc:Fallback>
            <w:pict>
              <v:shapetype w14:anchorId="2E55AC1E" id="_x0000_t202" coordsize="21600,21600" o:spt="202" path="m,l,21600r21600,l21600,xe">
                <v:stroke joinstyle="miter"/>
                <v:path gradientshapeok="t" o:connecttype="rect"/>
              </v:shapetype>
              <v:shape id="Okvir1" o:spid="_x0000_s1026" type="#_x0000_t202" style="position:absolute;margin-left:132.8pt;margin-top:-511.9pt;width:439.65pt;height:169.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" filled="f" stroked="f">
                <v:textbox style="mso-fit-shape-to-text:t" inset="0,0,0,0">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C25EDE" w14:paraId="63D87AFC" w14:textId="77777777">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14:paraId="1748B425" w14:textId="77777777" w:rsidR="00C25EDE" w:rsidRDefault="0000000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14:paraId="5B33B2F3"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6965075D" w14:textId="77777777" w:rsidR="00C25EDE" w:rsidRDefault="00C25EDE">
                            <w:pPr>
                              <w:pStyle w:val="Standard"/>
                              <w:snapToGrid w:val="0"/>
                              <w:rPr>
                                <w:rFonts w:ascii="Arial" w:hAnsi="Arial" w:cs="Arial"/>
                                <w:sz w:val="22"/>
                                <w:szCs w:val="22"/>
                              </w:rPr>
                            </w:pPr>
                          </w:p>
                        </w:tc>
                      </w:tr>
                      <w:tr w:rsidR="00C25EDE" w14:paraId="53AC9940" w14:textId="77777777">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14:paraId="02F30D96"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415CE685"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24044A8C" w14:textId="77777777" w:rsidR="00C25EDE" w:rsidRDefault="00C25EDE">
                            <w:pPr>
                              <w:pStyle w:val="Standard"/>
                              <w:snapToGrid w:val="0"/>
                              <w:rPr>
                                <w:rFonts w:ascii="Arial" w:hAnsi="Arial" w:cs="Arial"/>
                                <w:b/>
                                <w:bCs/>
                                <w:sz w:val="22"/>
                                <w:szCs w:val="22"/>
                              </w:rPr>
                            </w:pPr>
                          </w:p>
                        </w:tc>
                      </w:tr>
                    </w:tbl>
                    <w:p w14:paraId="1F801587" w14:textId="77777777" w:rsidR="00C25EDE" w:rsidRDefault="00C25EDE"/>
                  </w:txbxContent>
                </v:textbox>
                <w10:wrap type="square" anchorx="page" anchory="page"/>
              </v:shape>
            </w:pict>
          </mc:Fallback>
        </mc:AlternateContent>
      </w:r>
      <w:r>
        <w:rPr>
          <w:rFonts w:ascii="Arial" w:hAnsi="Arial" w:cs="Arial"/>
        </w:rPr>
        <w:t xml:space="preserve">     </w:t>
      </w:r>
      <w:r>
        <w:rPr>
          <w:rFonts w:ascii="Arial" w:hAnsi="Arial" w:cs="Arial"/>
          <w:b/>
          <w:noProof/>
          <w:lang w:eastAsia="hr-HR"/>
        </w:rPr>
        <mc:AlternateContent>
          <mc:Choice Requires="wps">
            <w:drawing>
              <wp:anchor distT="0" distB="0" distL="114300" distR="114300" simplePos="0" relativeHeight="251659264" behindDoc="0" locked="0" layoutInCell="1" allowOverlap="1" wp14:anchorId="754550AE" wp14:editId="7F351061">
                <wp:simplePos x="0" y="0"/>
                <wp:positionH relativeFrom="page">
                  <wp:posOffset>1686601</wp:posOffset>
                </wp:positionH>
                <wp:positionV relativeFrom="page">
                  <wp:posOffset>-6501237</wp:posOffset>
                </wp:positionV>
                <wp:extent cx="5583555" cy="2151382"/>
                <wp:effectExtent l="0" t="0" r="17145" b="1268"/>
                <wp:wrapSquare wrapText="bothSides"/>
                <wp:docPr id="1214107089" name="Okvir1"/>
                <wp:cNvGraphicFramePr/>
                <a:graphic xmlns:a="http://schemas.openxmlformats.org/drawingml/2006/main">
                  <a:graphicData uri="http://schemas.microsoft.com/office/word/2010/wordprocessingShape">
                    <wps:wsp>
                      <wps:cNvSpPr txBox="1"/>
                      <wps:spPr>
                        <a:xfrm>
                          <a:off x="0" y="0"/>
                          <a:ext cx="5583555" cy="2151382"/>
                        </a:xfrm>
                        <a:prstGeom prst="rect">
                          <a:avLst/>
                        </a:prstGeom>
                        <a:noFill/>
                        <a:ln>
                          <a:noFill/>
                          <a:prstDash/>
                        </a:ln>
                      </wps:spPr>
                      <wps:txbx>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C25EDE" w14:paraId="48465306" w14:textId="77777777">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14:paraId="50AA8569" w14:textId="77777777" w:rsidR="00C25EDE" w:rsidRDefault="0000000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14:paraId="38CCDBD2"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2619D67D" w14:textId="77777777" w:rsidR="00C25EDE" w:rsidRDefault="00C25EDE">
                                  <w:pPr>
                                    <w:pStyle w:val="Standard"/>
                                    <w:snapToGrid w:val="0"/>
                                    <w:rPr>
                                      <w:rFonts w:ascii="Arial" w:hAnsi="Arial" w:cs="Arial"/>
                                      <w:sz w:val="22"/>
                                      <w:szCs w:val="22"/>
                                    </w:rPr>
                                  </w:pPr>
                                </w:p>
                              </w:tc>
                            </w:tr>
                            <w:tr w:rsidR="00C25EDE" w14:paraId="615A7FD7" w14:textId="77777777">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14:paraId="4CEBF04F"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126EEC74"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4471EB3E" w14:textId="77777777" w:rsidR="00C25EDE" w:rsidRDefault="00C25EDE">
                                  <w:pPr>
                                    <w:pStyle w:val="Standard"/>
                                    <w:snapToGrid w:val="0"/>
                                    <w:rPr>
                                      <w:rFonts w:ascii="Arial" w:hAnsi="Arial" w:cs="Arial"/>
                                      <w:b/>
                                      <w:bCs/>
                                      <w:sz w:val="22"/>
                                      <w:szCs w:val="22"/>
                                    </w:rPr>
                                  </w:pPr>
                                </w:p>
                              </w:tc>
                            </w:tr>
                          </w:tbl>
                          <w:p w14:paraId="67E73E88" w14:textId="77777777" w:rsidR="00C25EDE" w:rsidRDefault="00C25EDE"/>
                        </w:txbxContent>
                      </wps:txbx>
                      <wps:bodyPr vert="horz" wrap="square" lIns="0" tIns="0" rIns="0" bIns="0" anchor="t" anchorCtr="0" compatLnSpc="0">
                        <a:spAutoFit/>
                      </wps:bodyPr>
                    </wps:wsp>
                  </a:graphicData>
                </a:graphic>
              </wp:anchor>
            </w:drawing>
          </mc:Choice>
          <mc:Fallback>
            <w:pict>
              <v:shape w14:anchorId="754550AE" id="_x0000_s1027" type="#_x0000_t202" style="position:absolute;margin-left:132.8pt;margin-top:-511.9pt;width:439.65pt;height:169.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" filled="f" stroked="f">
                <v:textbox style="mso-fit-shape-to-text:t" inset="0,0,0,0">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C25EDE" w14:paraId="48465306" w14:textId="77777777">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14:paraId="50AA8569" w14:textId="77777777" w:rsidR="00C25EDE" w:rsidRDefault="0000000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14:paraId="38CCDBD2"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2619D67D" w14:textId="77777777" w:rsidR="00C25EDE" w:rsidRDefault="00C25EDE">
                            <w:pPr>
                              <w:pStyle w:val="Standard"/>
                              <w:snapToGrid w:val="0"/>
                              <w:rPr>
                                <w:rFonts w:ascii="Arial" w:hAnsi="Arial" w:cs="Arial"/>
                                <w:sz w:val="22"/>
                                <w:szCs w:val="22"/>
                              </w:rPr>
                            </w:pPr>
                          </w:p>
                        </w:tc>
                      </w:tr>
                      <w:tr w:rsidR="00C25EDE" w14:paraId="615A7FD7" w14:textId="77777777">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14:paraId="4CEBF04F"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126EEC74" w14:textId="77777777" w:rsidR="00C25EDE" w:rsidRDefault="00C25EDE">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14:paraId="4471EB3E" w14:textId="77777777" w:rsidR="00C25EDE" w:rsidRDefault="00C25EDE">
                            <w:pPr>
                              <w:pStyle w:val="Standard"/>
                              <w:snapToGrid w:val="0"/>
                              <w:rPr>
                                <w:rFonts w:ascii="Arial" w:hAnsi="Arial" w:cs="Arial"/>
                                <w:b/>
                                <w:bCs/>
                                <w:sz w:val="22"/>
                                <w:szCs w:val="22"/>
                              </w:rPr>
                            </w:pPr>
                          </w:p>
                        </w:tc>
                      </w:tr>
                    </w:tbl>
                    <w:p w14:paraId="67E73E88" w14:textId="77777777" w:rsidR="00C25EDE" w:rsidRDefault="00C25EDE"/>
                  </w:txbxContent>
                </v:textbox>
                <w10:wrap type="square" anchorx="page" anchory="page"/>
              </v:shape>
            </w:pict>
          </mc:Fallback>
        </mc:AlternateContent>
      </w:r>
      <w:r>
        <w:rPr>
          <w:rFonts w:ascii="Arial" w:hAnsi="Arial" w:cs="Arial"/>
        </w:rPr>
        <w:tab/>
        <w:t xml:space="preserve">                                      </w:t>
      </w:r>
    </w:p>
    <w:sectPr w:rsidR="00C25EDE">
      <w:footerReference w:type="default" r:id="rId11"/>
      <w:pgSz w:w="11906" w:h="16838"/>
      <w:pgMar w:top="1418" w:right="1418" w:bottom="1418" w:left="1418"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6F0F" w14:textId="77777777" w:rsidR="000F36DB" w:rsidRDefault="000F36DB">
      <w:r>
        <w:separator/>
      </w:r>
    </w:p>
  </w:endnote>
  <w:endnote w:type="continuationSeparator" w:id="0">
    <w:p w14:paraId="5BC4E766" w14:textId="77777777" w:rsidR="000F36DB" w:rsidRDefault="000F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ArialMT">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4166" w14:textId="77777777" w:rsidR="0080454A" w:rsidRDefault="00000000">
    <w:pPr>
      <w:pStyle w:val="Podnoje"/>
      <w:jc w:val="center"/>
    </w:pPr>
    <w:r>
      <w:fldChar w:fldCharType="begin"/>
    </w:r>
    <w:r>
      <w:instrText xml:space="preserve"> PAGE </w:instrText>
    </w:r>
    <w:r>
      <w:fldChar w:fldCharType="separate"/>
    </w:r>
    <w:r>
      <w:t>8</w:t>
    </w:r>
    <w:r>
      <w:fldChar w:fldCharType="end"/>
    </w:r>
  </w:p>
  <w:p w14:paraId="1E42D207" w14:textId="77777777" w:rsidR="0080454A"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DBF5" w14:textId="77777777" w:rsidR="000F36DB" w:rsidRDefault="000F36DB">
      <w:r>
        <w:rPr>
          <w:color w:val="000000"/>
        </w:rPr>
        <w:separator/>
      </w:r>
    </w:p>
  </w:footnote>
  <w:footnote w:type="continuationSeparator" w:id="0">
    <w:p w14:paraId="312FBAA5" w14:textId="77777777" w:rsidR="000F36DB" w:rsidRDefault="000F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854"/>
    <w:multiLevelType w:val="multilevel"/>
    <w:tmpl w:val="A956F746"/>
    <w:styleLink w:val="WW8Num3"/>
    <w:lvl w:ilvl="0">
      <w:start w:val="1"/>
      <w:numFmt w:val="decimal"/>
      <w:lvlText w:val="%1."/>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6D25A6B"/>
    <w:multiLevelType w:val="multilevel"/>
    <w:tmpl w:val="1BEEEEF6"/>
    <w:styleLink w:val="WW8Num1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7D366AE"/>
    <w:multiLevelType w:val="multilevel"/>
    <w:tmpl w:val="CF3EF346"/>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E766DBE"/>
    <w:multiLevelType w:val="multilevel"/>
    <w:tmpl w:val="E41ED2C6"/>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B10E30"/>
    <w:multiLevelType w:val="multilevel"/>
    <w:tmpl w:val="F43A1108"/>
    <w:lvl w:ilvl="0">
      <w:start w:val="3"/>
      <w:numFmt w:val="decimal"/>
      <w:lvlText w:val="%1."/>
      <w:lvlJc w:val="left"/>
      <w:pPr>
        <w:ind w:left="390" w:hanging="390"/>
      </w:pPr>
      <w:rPr>
        <w:rFonts w:ascii="Arial" w:hAnsi="Arial" w:cs="Arial"/>
        <w:b/>
      </w:rPr>
    </w:lvl>
    <w:lvl w:ilvl="1">
      <w:start w:val="1"/>
      <w:numFmt w:val="decimal"/>
      <w:lvlText w:val="%1.%2."/>
      <w:lvlJc w:val="left"/>
      <w:pPr>
        <w:ind w:left="390" w:hanging="390"/>
      </w:pPr>
      <w:rPr>
        <w:rFonts w:ascii="Arial" w:hAnsi="Arial" w:cs="Arial"/>
        <w:b/>
      </w:rPr>
    </w:lvl>
    <w:lvl w:ilvl="2">
      <w:start w:val="1"/>
      <w:numFmt w:val="decimal"/>
      <w:lvlText w:val="%1.%2.%3."/>
      <w:lvlJc w:val="left"/>
      <w:pPr>
        <w:ind w:left="862" w:hanging="720"/>
      </w:pPr>
      <w:rPr>
        <w:rFonts w:ascii="Arial" w:hAnsi="Arial" w:cs="Arial"/>
        <w:b/>
      </w:rPr>
    </w:lvl>
    <w:lvl w:ilvl="3">
      <w:start w:val="1"/>
      <w:numFmt w:val="decimal"/>
      <w:lvlText w:val="%1.%2.%3.%4."/>
      <w:lvlJc w:val="left"/>
      <w:pPr>
        <w:ind w:left="720" w:hanging="720"/>
      </w:pPr>
      <w:rPr>
        <w:rFonts w:ascii="Arial" w:hAnsi="Arial" w:cs="Arial"/>
        <w:b/>
      </w:rPr>
    </w:lvl>
    <w:lvl w:ilvl="4">
      <w:start w:val="1"/>
      <w:numFmt w:val="decimal"/>
      <w:lvlText w:val="%1.%2.%3.%4.%5."/>
      <w:lvlJc w:val="left"/>
      <w:pPr>
        <w:ind w:left="1080" w:hanging="1080"/>
      </w:pPr>
      <w:rPr>
        <w:rFonts w:ascii="Arial" w:hAnsi="Arial" w:cs="Arial"/>
        <w:b/>
      </w:rPr>
    </w:lvl>
    <w:lvl w:ilvl="5">
      <w:start w:val="1"/>
      <w:numFmt w:val="decimal"/>
      <w:lvlText w:val="%1.%2.%3.%4.%5.%6."/>
      <w:lvlJc w:val="left"/>
      <w:pPr>
        <w:ind w:left="1080" w:hanging="1080"/>
      </w:pPr>
      <w:rPr>
        <w:rFonts w:ascii="Arial" w:hAnsi="Arial" w:cs="Arial"/>
        <w:b/>
      </w:rPr>
    </w:lvl>
    <w:lvl w:ilvl="6">
      <w:start w:val="1"/>
      <w:numFmt w:val="decimal"/>
      <w:lvlText w:val="%1.%2.%3.%4.%5.%6.%7."/>
      <w:lvlJc w:val="left"/>
      <w:pPr>
        <w:ind w:left="1440" w:hanging="1440"/>
      </w:pPr>
      <w:rPr>
        <w:rFonts w:ascii="Arial" w:hAnsi="Arial" w:cs="Arial"/>
        <w:b/>
      </w:rPr>
    </w:lvl>
    <w:lvl w:ilvl="7">
      <w:start w:val="1"/>
      <w:numFmt w:val="decimal"/>
      <w:lvlText w:val="%1.%2.%3.%4.%5.%6.%7.%8."/>
      <w:lvlJc w:val="left"/>
      <w:pPr>
        <w:ind w:left="1440" w:hanging="1440"/>
      </w:pPr>
      <w:rPr>
        <w:rFonts w:ascii="Arial" w:hAnsi="Arial" w:cs="Arial"/>
        <w:b/>
      </w:rPr>
    </w:lvl>
    <w:lvl w:ilvl="8">
      <w:start w:val="1"/>
      <w:numFmt w:val="decimal"/>
      <w:lvlText w:val="%1.%2.%3.%4.%5.%6.%7.%8.%9."/>
      <w:lvlJc w:val="left"/>
      <w:pPr>
        <w:ind w:left="1800" w:hanging="1800"/>
      </w:pPr>
      <w:rPr>
        <w:rFonts w:ascii="Arial" w:hAnsi="Arial" w:cs="Arial"/>
        <w:b/>
      </w:rPr>
    </w:lvl>
  </w:abstractNum>
  <w:abstractNum w:abstractNumId="5" w15:restartNumberingAfterBreak="0">
    <w:nsid w:val="152307B3"/>
    <w:multiLevelType w:val="multilevel"/>
    <w:tmpl w:val="0218B786"/>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5603598"/>
    <w:multiLevelType w:val="multilevel"/>
    <w:tmpl w:val="7E66A760"/>
    <w:styleLink w:val="WW8Num223"/>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82D1AAC"/>
    <w:multiLevelType w:val="multilevel"/>
    <w:tmpl w:val="DA1276E6"/>
    <w:styleLink w:val="WW8Num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9A742B2"/>
    <w:multiLevelType w:val="multilevel"/>
    <w:tmpl w:val="CF42A3CA"/>
    <w:styleLink w:val="WW8Num24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F1B0E46"/>
    <w:multiLevelType w:val="multilevel"/>
    <w:tmpl w:val="7012D848"/>
    <w:lvl w:ilvl="0">
      <w:start w:val="4"/>
      <w:numFmt w:val="decimal"/>
      <w:lvlText w:val="%1."/>
      <w:lvlJc w:val="left"/>
      <w:pPr>
        <w:ind w:left="390" w:hanging="390"/>
      </w:pPr>
      <w:rPr>
        <w:rFonts w:ascii="Arial" w:eastAsia="Times New Roman" w:hAnsi="Arial" w:cs="Arial"/>
        <w:b/>
      </w:rPr>
    </w:lvl>
    <w:lvl w:ilvl="1">
      <w:start w:val="4"/>
      <w:numFmt w:val="decimal"/>
      <w:lvlText w:val="%1.%2."/>
      <w:lvlJc w:val="left"/>
      <w:pPr>
        <w:ind w:left="390" w:hanging="390"/>
      </w:pPr>
      <w:rPr>
        <w:rFonts w:ascii="Arial" w:eastAsia="Times New Roman" w:hAnsi="Arial" w:cs="Arial"/>
        <w:b/>
      </w:rPr>
    </w:lvl>
    <w:lvl w:ilvl="2">
      <w:start w:val="1"/>
      <w:numFmt w:val="decimal"/>
      <w:lvlText w:val="%1.%2.%3."/>
      <w:lvlJc w:val="left"/>
      <w:pPr>
        <w:ind w:left="720" w:hanging="720"/>
      </w:pPr>
      <w:rPr>
        <w:rFonts w:ascii="Arial" w:eastAsia="Times New Roman" w:hAnsi="Arial" w:cs="Arial"/>
        <w:b/>
      </w:rPr>
    </w:lvl>
    <w:lvl w:ilvl="3">
      <w:start w:val="1"/>
      <w:numFmt w:val="decimal"/>
      <w:lvlText w:val="%1.%2.%3.%4."/>
      <w:lvlJc w:val="left"/>
      <w:pPr>
        <w:ind w:left="720" w:hanging="720"/>
      </w:pPr>
      <w:rPr>
        <w:rFonts w:ascii="Arial" w:eastAsia="Times New Roman" w:hAnsi="Arial" w:cs="Arial"/>
        <w:b/>
      </w:rPr>
    </w:lvl>
    <w:lvl w:ilvl="4">
      <w:start w:val="1"/>
      <w:numFmt w:val="decimal"/>
      <w:lvlText w:val="%1.%2.%3.%4.%5."/>
      <w:lvlJc w:val="left"/>
      <w:pPr>
        <w:ind w:left="1080" w:hanging="1080"/>
      </w:pPr>
      <w:rPr>
        <w:rFonts w:ascii="Arial" w:eastAsia="Times New Roman" w:hAnsi="Arial" w:cs="Arial"/>
        <w:b/>
      </w:rPr>
    </w:lvl>
    <w:lvl w:ilvl="5">
      <w:start w:val="1"/>
      <w:numFmt w:val="decimal"/>
      <w:lvlText w:val="%1.%2.%3.%4.%5.%6."/>
      <w:lvlJc w:val="left"/>
      <w:pPr>
        <w:ind w:left="1080" w:hanging="1080"/>
      </w:pPr>
      <w:rPr>
        <w:rFonts w:ascii="Arial" w:eastAsia="Times New Roman" w:hAnsi="Arial" w:cs="Arial"/>
        <w:b/>
      </w:rPr>
    </w:lvl>
    <w:lvl w:ilvl="6">
      <w:start w:val="1"/>
      <w:numFmt w:val="decimal"/>
      <w:lvlText w:val="%1.%2.%3.%4.%5.%6.%7."/>
      <w:lvlJc w:val="left"/>
      <w:pPr>
        <w:ind w:left="1440" w:hanging="1440"/>
      </w:pPr>
      <w:rPr>
        <w:rFonts w:ascii="Arial" w:eastAsia="Times New Roman" w:hAnsi="Arial" w:cs="Arial"/>
        <w:b/>
      </w:rPr>
    </w:lvl>
    <w:lvl w:ilvl="7">
      <w:start w:val="1"/>
      <w:numFmt w:val="decimal"/>
      <w:lvlText w:val="%1.%2.%3.%4.%5.%6.%7.%8."/>
      <w:lvlJc w:val="left"/>
      <w:pPr>
        <w:ind w:left="1440" w:hanging="1440"/>
      </w:pPr>
      <w:rPr>
        <w:rFonts w:ascii="Arial" w:eastAsia="Times New Roman" w:hAnsi="Arial" w:cs="Arial"/>
        <w:b/>
      </w:rPr>
    </w:lvl>
    <w:lvl w:ilvl="8">
      <w:start w:val="1"/>
      <w:numFmt w:val="decimal"/>
      <w:lvlText w:val="%1.%2.%3.%4.%5.%6.%7.%8.%9."/>
      <w:lvlJc w:val="left"/>
      <w:pPr>
        <w:ind w:left="1800" w:hanging="1800"/>
      </w:pPr>
      <w:rPr>
        <w:rFonts w:ascii="Arial" w:eastAsia="Times New Roman" w:hAnsi="Arial" w:cs="Arial"/>
        <w:b/>
      </w:rPr>
    </w:lvl>
  </w:abstractNum>
  <w:abstractNum w:abstractNumId="10" w15:restartNumberingAfterBreak="0">
    <w:nsid w:val="203A7AE4"/>
    <w:multiLevelType w:val="multilevel"/>
    <w:tmpl w:val="9B348644"/>
    <w:styleLink w:val="WW8Num321"/>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0964506"/>
    <w:multiLevelType w:val="multilevel"/>
    <w:tmpl w:val="676895CE"/>
    <w:styleLink w:val="WW8Num41"/>
    <w:lvl w:ilvl="0">
      <w:start w:val="1"/>
      <w:numFmt w:val="decimal"/>
      <w:lvlText w:val="%1."/>
      <w:lvlJc w:val="left"/>
      <w:rPr>
        <w:rFonts w:ascii="Arial" w:hAnsi="Arial" w:cs="Arial"/>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67100AF"/>
    <w:multiLevelType w:val="multilevel"/>
    <w:tmpl w:val="D28E1D16"/>
    <w:styleLink w:val="WW8Num22"/>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70119C0"/>
    <w:multiLevelType w:val="multilevel"/>
    <w:tmpl w:val="2E8AE386"/>
    <w:styleLink w:val="WW8Num38"/>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A535BC5"/>
    <w:multiLevelType w:val="multilevel"/>
    <w:tmpl w:val="CBDEBAD2"/>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B7C6690"/>
    <w:multiLevelType w:val="multilevel"/>
    <w:tmpl w:val="E376DE9A"/>
    <w:styleLink w:val="WW8Num406"/>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rFonts w:ascii="Arial" w:hAnsi="Arial" w:cs="Arial"/>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2CEA548C"/>
    <w:multiLevelType w:val="multilevel"/>
    <w:tmpl w:val="6C427B18"/>
    <w:styleLink w:val="WW8Num41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1DF7F6B"/>
    <w:multiLevelType w:val="multilevel"/>
    <w:tmpl w:val="DCECD898"/>
    <w:styleLink w:val="WW8Num403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33737F9C"/>
    <w:multiLevelType w:val="multilevel"/>
    <w:tmpl w:val="BD3C42FA"/>
    <w:styleLink w:val="WW8Num412"/>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45D02EC"/>
    <w:multiLevelType w:val="multilevel"/>
    <w:tmpl w:val="9C422AEE"/>
    <w:styleLink w:val="WW8Num403"/>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rFonts w:ascii="Arial" w:hAnsi="Arial" w:cs="Arial"/>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 w15:restartNumberingAfterBreak="0">
    <w:nsid w:val="35B40823"/>
    <w:multiLevelType w:val="multilevel"/>
    <w:tmpl w:val="CD585100"/>
    <w:styleLink w:val="WW8Num3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5CE5653"/>
    <w:multiLevelType w:val="multilevel"/>
    <w:tmpl w:val="E22EABE2"/>
    <w:styleLink w:val="WW8Num2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9815036"/>
    <w:multiLevelType w:val="multilevel"/>
    <w:tmpl w:val="F1945070"/>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C873F40"/>
    <w:multiLevelType w:val="multilevel"/>
    <w:tmpl w:val="5A9A320E"/>
    <w:styleLink w:val="WW8Num40"/>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4" w15:restartNumberingAfterBreak="0">
    <w:nsid w:val="400F403E"/>
    <w:multiLevelType w:val="multilevel"/>
    <w:tmpl w:val="952EAF52"/>
    <w:styleLink w:val="WW8Num405"/>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5" w15:restartNumberingAfterBreak="0">
    <w:nsid w:val="43637D52"/>
    <w:multiLevelType w:val="multilevel"/>
    <w:tmpl w:val="1696FE70"/>
    <w:styleLink w:val="WW8Num3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4094C50"/>
    <w:multiLevelType w:val="multilevel"/>
    <w:tmpl w:val="BD166ED6"/>
    <w:styleLink w:val="WW8Num401"/>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7" w15:restartNumberingAfterBreak="0">
    <w:nsid w:val="4609033A"/>
    <w:multiLevelType w:val="multilevel"/>
    <w:tmpl w:val="F01E75B4"/>
    <w:styleLink w:val="WW8Num34"/>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6376C5F"/>
    <w:multiLevelType w:val="multilevel"/>
    <w:tmpl w:val="6DFE1754"/>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8122F68"/>
    <w:multiLevelType w:val="multilevel"/>
    <w:tmpl w:val="C250F6F2"/>
    <w:styleLink w:val="WW8Num36"/>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A0145E7"/>
    <w:multiLevelType w:val="multilevel"/>
    <w:tmpl w:val="F88A5EF8"/>
    <w:styleLink w:val="WW8Num1"/>
    <w:lvl w:ilvl="0">
      <w:start w:val="3"/>
      <w:numFmt w:val="decimal"/>
      <w:lvlText w:val="%1."/>
      <w:lvlJc w:val="left"/>
    </w:lvl>
    <w:lvl w:ilvl="1">
      <w:start w:val="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D295B37"/>
    <w:multiLevelType w:val="multilevel"/>
    <w:tmpl w:val="25B4DFB6"/>
    <w:styleLink w:val="WW8Num223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D3C294A"/>
    <w:multiLevelType w:val="multilevel"/>
    <w:tmpl w:val="58D8C220"/>
    <w:styleLink w:val="WW8Num19"/>
    <w:lvl w:ilvl="0">
      <w:start w:val="5"/>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DAC0BC3"/>
    <w:multiLevelType w:val="multilevel"/>
    <w:tmpl w:val="DF822CD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DCD695E"/>
    <w:multiLevelType w:val="multilevel"/>
    <w:tmpl w:val="FE6ADCAE"/>
    <w:styleLink w:val="WW8Num21"/>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DE340A8"/>
    <w:multiLevelType w:val="multilevel"/>
    <w:tmpl w:val="51629B08"/>
    <w:styleLink w:val="WW8Num2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E752A82"/>
    <w:multiLevelType w:val="multilevel"/>
    <w:tmpl w:val="E472811C"/>
    <w:styleLink w:val="WW8Num15"/>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7" w15:restartNumberingAfterBreak="0">
    <w:nsid w:val="4FD15908"/>
    <w:multiLevelType w:val="multilevel"/>
    <w:tmpl w:val="9B384410"/>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18513AF"/>
    <w:multiLevelType w:val="multilevel"/>
    <w:tmpl w:val="A9BAC7F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1024C0"/>
    <w:multiLevelType w:val="multilevel"/>
    <w:tmpl w:val="35CC1A66"/>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56253EA"/>
    <w:multiLevelType w:val="multilevel"/>
    <w:tmpl w:val="F54AAB0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5C07DE7"/>
    <w:multiLevelType w:val="multilevel"/>
    <w:tmpl w:val="9B2C4C00"/>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6C503EB"/>
    <w:multiLevelType w:val="multilevel"/>
    <w:tmpl w:val="0B0C3B08"/>
    <w:styleLink w:val="WW8Num2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57E53CE0"/>
    <w:multiLevelType w:val="multilevel"/>
    <w:tmpl w:val="4D24D6FE"/>
    <w:styleLink w:val="WW8Num181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58841AC3"/>
    <w:multiLevelType w:val="multilevel"/>
    <w:tmpl w:val="E4006E6C"/>
    <w:styleLink w:val="WW8Num4031"/>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rFonts w:ascii="Arial" w:hAnsi="Arial" w:cs="Arial"/>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5" w15:restartNumberingAfterBreak="0">
    <w:nsid w:val="5A535B2A"/>
    <w:multiLevelType w:val="multilevel"/>
    <w:tmpl w:val="345645DE"/>
    <w:styleLink w:val="WW8Num2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61751FD6"/>
    <w:multiLevelType w:val="multilevel"/>
    <w:tmpl w:val="3CF6F3A8"/>
    <w:styleLink w:val="WW8Num4"/>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62CF63D9"/>
    <w:multiLevelType w:val="multilevel"/>
    <w:tmpl w:val="84FE92B6"/>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2E95A8A"/>
    <w:multiLevelType w:val="multilevel"/>
    <w:tmpl w:val="34EEE614"/>
    <w:styleLink w:val="WW8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668A7975"/>
    <w:multiLevelType w:val="multilevel"/>
    <w:tmpl w:val="7FA42366"/>
    <w:styleLink w:val="WW8Num3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A495129"/>
    <w:multiLevelType w:val="multilevel"/>
    <w:tmpl w:val="991EA3A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A4C3AAA"/>
    <w:multiLevelType w:val="multilevel"/>
    <w:tmpl w:val="8E4A2476"/>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AB03678"/>
    <w:multiLevelType w:val="multilevel"/>
    <w:tmpl w:val="BA62E286"/>
    <w:styleLink w:val="WW8Num323"/>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6B3F3007"/>
    <w:multiLevelType w:val="multilevel"/>
    <w:tmpl w:val="9866FF68"/>
    <w:styleLink w:val="WW8Num1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BB13D9E"/>
    <w:multiLevelType w:val="multilevel"/>
    <w:tmpl w:val="2F3214DE"/>
    <w:styleLink w:val="WW8Num2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w:eastAsia="Times New Roman" w:hAnsi="Arial" w:cs="Arial"/>
      </w:rPr>
    </w:lvl>
    <w:lvl w:ilvl="7">
      <w:start w:val="1"/>
      <w:numFmt w:val="lowerLetter"/>
      <w:lvlText w:val="%8."/>
      <w:lvlJc w:val="left"/>
    </w:lvl>
    <w:lvl w:ilvl="8">
      <w:start w:val="1"/>
      <w:numFmt w:val="lowerRoman"/>
      <w:lvlText w:val="%9."/>
      <w:lvlJc w:val="right"/>
    </w:lvl>
  </w:abstractNum>
  <w:abstractNum w:abstractNumId="55" w15:restartNumberingAfterBreak="0">
    <w:nsid w:val="6D9B1BEF"/>
    <w:multiLevelType w:val="multilevel"/>
    <w:tmpl w:val="A0A459C0"/>
    <w:styleLink w:val="WW8Num407"/>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rFonts w:ascii="Arial" w:hAnsi="Arial" w:cs="Arial"/>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6" w15:restartNumberingAfterBreak="0">
    <w:nsid w:val="6E921681"/>
    <w:multiLevelType w:val="multilevel"/>
    <w:tmpl w:val="19509876"/>
    <w:styleLink w:val="WW8Num6"/>
    <w:lvl w:ilvl="0">
      <w:start w:val="1"/>
      <w:numFmt w:val="decimal"/>
      <w:lvlText w:val="%1."/>
      <w:lvlJc w:val="left"/>
      <w:rPr>
        <w:rFonts w:ascii="Arial" w:eastAsia="Times New Roman" w:hAnsi="Arial"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0D56FF7"/>
    <w:multiLevelType w:val="multilevel"/>
    <w:tmpl w:val="2842C90C"/>
    <w:styleLink w:val="WW8Num4033"/>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15:restartNumberingAfterBreak="0">
    <w:nsid w:val="71CE3CA2"/>
    <w:multiLevelType w:val="multilevel"/>
    <w:tmpl w:val="8C228EAC"/>
    <w:styleLink w:val="WW8Num24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725B5A32"/>
    <w:multiLevelType w:val="multilevel"/>
    <w:tmpl w:val="EB549E06"/>
    <w:styleLink w:val="WW8Num18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4B109E0"/>
    <w:multiLevelType w:val="multilevel"/>
    <w:tmpl w:val="F98871A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6171F19"/>
    <w:multiLevelType w:val="multilevel"/>
    <w:tmpl w:val="66D8D3A2"/>
    <w:styleLink w:val="WW8Num3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76765E12"/>
    <w:multiLevelType w:val="multilevel"/>
    <w:tmpl w:val="276CE262"/>
    <w:styleLink w:val="WW8Num32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6A31810"/>
    <w:multiLevelType w:val="multilevel"/>
    <w:tmpl w:val="8670D5B8"/>
    <w:styleLink w:val="WW8Num251"/>
    <w:lvl w:ilvl="0">
      <w:start w:val="1"/>
      <w:numFmt w:val="decimal"/>
      <w:lvlText w:val="%1."/>
      <w:lvlJc w:val="left"/>
      <w:rPr>
        <w:rFonts w:ascii="Arial" w:hAnsi="Arial" w:cs="Arial"/>
      </w:rPr>
    </w:lvl>
    <w:lvl w:ilvl="1">
      <w:start w:val="1"/>
      <w:numFmt w:val="decimal"/>
      <w:lvlText w:val="%1.%2."/>
      <w:lvlJc w:val="left"/>
      <w:rPr>
        <w:rFonts w:ascii="Arial" w:hAnsi="Arial" w:cs="Arial"/>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E42E76"/>
    <w:multiLevelType w:val="multilevel"/>
    <w:tmpl w:val="4C2E0D0C"/>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C6B7741"/>
    <w:multiLevelType w:val="multilevel"/>
    <w:tmpl w:val="758E47CA"/>
    <w:styleLink w:val="WW8Num402"/>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15:restartNumberingAfterBreak="0">
    <w:nsid w:val="7CFB0F72"/>
    <w:multiLevelType w:val="multilevel"/>
    <w:tmpl w:val="5E7E8C10"/>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E1D7B4B"/>
    <w:multiLevelType w:val="multilevel"/>
    <w:tmpl w:val="82940A26"/>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FDF733C"/>
    <w:multiLevelType w:val="multilevel"/>
    <w:tmpl w:val="480EAE84"/>
    <w:styleLink w:val="WW8Num222"/>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242907177">
    <w:abstractNumId w:val="55"/>
  </w:num>
  <w:num w:numId="2" w16cid:durableId="1571578962">
    <w:abstractNumId w:val="52"/>
  </w:num>
  <w:num w:numId="3" w16cid:durableId="1616597793">
    <w:abstractNumId w:val="58"/>
  </w:num>
  <w:num w:numId="4" w16cid:durableId="1356299287">
    <w:abstractNumId w:val="44"/>
  </w:num>
  <w:num w:numId="5" w16cid:durableId="1196425587">
    <w:abstractNumId w:val="43"/>
  </w:num>
  <w:num w:numId="6" w16cid:durableId="2083944570">
    <w:abstractNumId w:val="31"/>
  </w:num>
  <w:num w:numId="7" w16cid:durableId="2089182867">
    <w:abstractNumId w:val="17"/>
  </w:num>
  <w:num w:numId="8" w16cid:durableId="1066294994">
    <w:abstractNumId w:val="57"/>
  </w:num>
  <w:num w:numId="9" w16cid:durableId="1509909957">
    <w:abstractNumId w:val="59"/>
  </w:num>
  <w:num w:numId="10" w16cid:durableId="1559170183">
    <w:abstractNumId w:val="6"/>
  </w:num>
  <w:num w:numId="11" w16cid:durableId="1946957617">
    <w:abstractNumId w:val="35"/>
  </w:num>
  <w:num w:numId="12" w16cid:durableId="251814974">
    <w:abstractNumId w:val="8"/>
  </w:num>
  <w:num w:numId="13" w16cid:durableId="903372099">
    <w:abstractNumId w:val="62"/>
  </w:num>
  <w:num w:numId="14" w16cid:durableId="577904889">
    <w:abstractNumId w:val="15"/>
  </w:num>
  <w:num w:numId="15" w16cid:durableId="1938639068">
    <w:abstractNumId w:val="18"/>
  </w:num>
  <w:num w:numId="16" w16cid:durableId="1367607930">
    <w:abstractNumId w:val="63"/>
  </w:num>
  <w:num w:numId="17" w16cid:durableId="1901600290">
    <w:abstractNumId w:val="16"/>
  </w:num>
  <w:num w:numId="18" w16cid:durableId="630088269">
    <w:abstractNumId w:val="24"/>
  </w:num>
  <w:num w:numId="19" w16cid:durableId="1302998052">
    <w:abstractNumId w:val="68"/>
  </w:num>
  <w:num w:numId="20" w16cid:durableId="756245136">
    <w:abstractNumId w:val="10"/>
  </w:num>
  <w:num w:numId="21" w16cid:durableId="962926657">
    <w:abstractNumId w:val="65"/>
  </w:num>
  <w:num w:numId="22" w16cid:durableId="934706374">
    <w:abstractNumId w:val="19"/>
  </w:num>
  <w:num w:numId="23" w16cid:durableId="1889028189">
    <w:abstractNumId w:val="7"/>
  </w:num>
  <w:num w:numId="24" w16cid:durableId="1791195379">
    <w:abstractNumId w:val="54"/>
  </w:num>
  <w:num w:numId="25" w16cid:durableId="810174303">
    <w:abstractNumId w:val="26"/>
  </w:num>
  <w:num w:numId="26" w16cid:durableId="1849708621">
    <w:abstractNumId w:val="30"/>
  </w:num>
  <w:num w:numId="27" w16cid:durableId="1093866133">
    <w:abstractNumId w:val="38"/>
  </w:num>
  <w:num w:numId="28" w16cid:durableId="1851872964">
    <w:abstractNumId w:val="0"/>
  </w:num>
  <w:num w:numId="29" w16cid:durableId="2111003043">
    <w:abstractNumId w:val="46"/>
  </w:num>
  <w:num w:numId="30" w16cid:durableId="1511260355">
    <w:abstractNumId w:val="67"/>
  </w:num>
  <w:num w:numId="31" w16cid:durableId="869412505">
    <w:abstractNumId w:val="56"/>
  </w:num>
  <w:num w:numId="32" w16cid:durableId="723993045">
    <w:abstractNumId w:val="50"/>
  </w:num>
  <w:num w:numId="33" w16cid:durableId="1983846070">
    <w:abstractNumId w:val="41"/>
  </w:num>
  <w:num w:numId="34" w16cid:durableId="472868483">
    <w:abstractNumId w:val="60"/>
  </w:num>
  <w:num w:numId="35" w16cid:durableId="1900938169">
    <w:abstractNumId w:val="53"/>
  </w:num>
  <w:num w:numId="36" w16cid:durableId="1005012018">
    <w:abstractNumId w:val="2"/>
  </w:num>
  <w:num w:numId="37" w16cid:durableId="568854272">
    <w:abstractNumId w:val="51"/>
  </w:num>
  <w:num w:numId="38" w16cid:durableId="1251508119">
    <w:abstractNumId w:val="33"/>
  </w:num>
  <w:num w:numId="39" w16cid:durableId="1260525884">
    <w:abstractNumId w:val="14"/>
  </w:num>
  <w:num w:numId="40" w16cid:durableId="1212696607">
    <w:abstractNumId w:val="36"/>
  </w:num>
  <w:num w:numId="41" w16cid:durableId="1849295396">
    <w:abstractNumId w:val="1"/>
  </w:num>
  <w:num w:numId="42" w16cid:durableId="1886209894">
    <w:abstractNumId w:val="40"/>
  </w:num>
  <w:num w:numId="43" w16cid:durableId="674386664">
    <w:abstractNumId w:val="48"/>
  </w:num>
  <w:num w:numId="44" w16cid:durableId="1734697998">
    <w:abstractNumId w:val="32"/>
  </w:num>
  <w:num w:numId="45" w16cid:durableId="396169605">
    <w:abstractNumId w:val="22"/>
  </w:num>
  <w:num w:numId="46" w16cid:durableId="1108738248">
    <w:abstractNumId w:val="34"/>
  </w:num>
  <w:num w:numId="47" w16cid:durableId="763646402">
    <w:abstractNumId w:val="12"/>
  </w:num>
  <w:num w:numId="48" w16cid:durableId="96827767">
    <w:abstractNumId w:val="39"/>
  </w:num>
  <w:num w:numId="49" w16cid:durableId="1174345637">
    <w:abstractNumId w:val="3"/>
  </w:num>
  <w:num w:numId="50" w16cid:durableId="1269777895">
    <w:abstractNumId w:val="37"/>
  </w:num>
  <w:num w:numId="51" w16cid:durableId="1536426085">
    <w:abstractNumId w:val="47"/>
  </w:num>
  <w:num w:numId="52" w16cid:durableId="2138524908">
    <w:abstractNumId w:val="42"/>
  </w:num>
  <w:num w:numId="53" w16cid:durableId="1102722520">
    <w:abstractNumId w:val="21"/>
  </w:num>
  <w:num w:numId="54" w16cid:durableId="1809087754">
    <w:abstractNumId w:val="45"/>
  </w:num>
  <w:num w:numId="55" w16cid:durableId="1993168837">
    <w:abstractNumId w:val="20"/>
  </w:num>
  <w:num w:numId="56" w16cid:durableId="1731268298">
    <w:abstractNumId w:val="64"/>
  </w:num>
  <w:num w:numId="57" w16cid:durableId="14768155">
    <w:abstractNumId w:val="5"/>
  </w:num>
  <w:num w:numId="58" w16cid:durableId="1676574549">
    <w:abstractNumId w:val="25"/>
  </w:num>
  <w:num w:numId="59" w16cid:durableId="1897353731">
    <w:abstractNumId w:val="27"/>
  </w:num>
  <w:num w:numId="60" w16cid:durableId="932132281">
    <w:abstractNumId w:val="61"/>
  </w:num>
  <w:num w:numId="61" w16cid:durableId="408691677">
    <w:abstractNumId w:val="29"/>
  </w:num>
  <w:num w:numId="62" w16cid:durableId="1650748113">
    <w:abstractNumId w:val="66"/>
  </w:num>
  <w:num w:numId="63" w16cid:durableId="128866345">
    <w:abstractNumId w:val="13"/>
  </w:num>
  <w:num w:numId="64" w16cid:durableId="1131249243">
    <w:abstractNumId w:val="49"/>
  </w:num>
  <w:num w:numId="65" w16cid:durableId="1343312218">
    <w:abstractNumId w:val="23"/>
  </w:num>
  <w:num w:numId="66" w16cid:durableId="1288127483">
    <w:abstractNumId w:val="11"/>
  </w:num>
  <w:num w:numId="67" w16cid:durableId="960502548">
    <w:abstractNumId w:val="28"/>
  </w:num>
  <w:num w:numId="68" w16cid:durableId="1359349433">
    <w:abstractNumId w:val="4"/>
  </w:num>
  <w:num w:numId="69" w16cid:durableId="1585798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5EDE"/>
    <w:rsid w:val="000F36DB"/>
    <w:rsid w:val="00B72DB6"/>
    <w:rsid w:val="00C25E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9581"/>
  <w15:docId w15:val="{A34FAB59-D1D8-41C3-B786-DFD31D7E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hr-H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480"/>
      <w:outlineLvl w:val="0"/>
    </w:pPr>
    <w:rPr>
      <w:rFonts w:ascii="Cambria" w:eastAsia="Times New Roman" w:hAnsi="Cambria"/>
      <w:b/>
      <w:bCs/>
      <w:color w:val="365F91"/>
      <w:sz w:val="28"/>
      <w:szCs w:val="25"/>
    </w:rPr>
  </w:style>
  <w:style w:type="paragraph" w:styleId="Naslov2">
    <w:name w:val="heading 2"/>
    <w:basedOn w:val="Standard"/>
    <w:next w:val="Standard"/>
    <w:uiPriority w:val="9"/>
    <w:unhideWhenUsed/>
    <w:qFormat/>
    <w:pPr>
      <w:keepNext/>
      <w:jc w:val="both"/>
      <w:outlineLvl w:val="1"/>
    </w:pPr>
    <w:rPr>
      <w:b/>
      <w:bCs/>
    </w:rPr>
  </w:style>
  <w:style w:type="paragraph" w:styleId="Naslov5">
    <w:name w:val="heading 5"/>
    <w:basedOn w:val="Normal"/>
    <w:next w:val="Normal"/>
    <w:uiPriority w:val="9"/>
    <w:semiHidden/>
    <w:unhideWhenUsed/>
    <w:qFormat/>
    <w:pPr>
      <w:keepNext/>
      <w:keepLines/>
      <w:spacing w:before="200"/>
      <w:outlineLvl w:val="4"/>
    </w:pPr>
    <w:rPr>
      <w:rFonts w:ascii="Cambria" w:eastAsia="Times New Roman" w:hAnsi="Cambria"/>
      <w:color w:val="243F60"/>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pPr>
    <w:rPr>
      <w:rFonts w:eastAsia="Times New Roman" w:cs="Calibri"/>
      <w:lang w:bidi="ar-SA"/>
    </w:rPr>
  </w:style>
  <w:style w:type="paragraph" w:styleId="Naslov">
    <w:name w:val="Title"/>
    <w:basedOn w:val="Standard"/>
    <w:next w:val="Textbody"/>
    <w:uiPriority w:val="10"/>
    <w:qFormat/>
    <w:pPr>
      <w:keepNext/>
      <w:spacing w:before="240" w:after="120"/>
    </w:pPr>
    <w:rPr>
      <w:rFonts w:ascii="Arial" w:eastAsia="SimSun" w:hAnsi="Arial" w:cs="Mangal"/>
      <w:sz w:val="28"/>
      <w:szCs w:val="28"/>
    </w:rPr>
  </w:style>
  <w:style w:type="paragraph" w:customStyle="1" w:styleId="Textbody">
    <w:name w:val="Text body"/>
    <w:basedOn w:val="Standard"/>
    <w:pPr>
      <w:jc w:val="center"/>
    </w:pPr>
  </w:style>
  <w:style w:type="paragraph" w:styleId="Popis">
    <w:name w:val="List"/>
    <w:basedOn w:val="Textbody"/>
    <w:rPr>
      <w:rFonts w:cs="Mangal"/>
    </w:rPr>
  </w:style>
  <w:style w:type="paragraph" w:styleId="Opisslik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odnoje">
    <w:name w:val="footer"/>
    <w:basedOn w:val="Standard"/>
    <w:pPr>
      <w:tabs>
        <w:tab w:val="center" w:pos="4536"/>
        <w:tab w:val="right" w:pos="9072"/>
      </w:tabs>
    </w:pPr>
  </w:style>
  <w:style w:type="paragraph" w:styleId="Podnaslov">
    <w:name w:val="Subtitle"/>
    <w:basedOn w:val="Naslov"/>
    <w:next w:val="Textbody"/>
    <w:uiPriority w:val="11"/>
    <w:qFormat/>
    <w:pPr>
      <w:jc w:val="center"/>
    </w:pPr>
    <w:rPr>
      <w:i/>
      <w:iCs/>
    </w:rPr>
  </w:style>
  <w:style w:type="paragraph" w:styleId="Odlomakpopisa">
    <w:name w:val="List Paragraph"/>
    <w:basedOn w:val="Standard"/>
    <w:pPr>
      <w:ind w:left="708"/>
    </w:pPr>
  </w:style>
  <w:style w:type="paragraph" w:styleId="Zaglavlje">
    <w:name w:val="header"/>
    <w:basedOn w:val="Standard"/>
    <w:pPr>
      <w:tabs>
        <w:tab w:val="center" w:pos="4536"/>
        <w:tab w:val="right" w:pos="9072"/>
      </w:tabs>
    </w:pPr>
  </w:style>
  <w:style w:type="paragraph" w:styleId="Tekstbaloni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2">
    <w:name w:val="WW8Num1z2"/>
    <w:rPr>
      <w:b/>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b/>
    </w:rPr>
  </w:style>
  <w:style w:type="character" w:customStyle="1" w:styleId="WW8Num6z0">
    <w:name w:val="WW8Num6z0"/>
    <w:rPr>
      <w:rFonts w:ascii="Arial" w:eastAsia="Times New Roman" w:hAnsi="Arial" w:cs="Arial"/>
      <w:b/>
    </w:rPr>
  </w:style>
  <w:style w:type="character" w:customStyle="1" w:styleId="WW8Num10z1">
    <w:name w:val="WW8Num10z1"/>
    <w:rPr>
      <w:b/>
    </w:rPr>
  </w:style>
  <w:style w:type="character" w:customStyle="1" w:styleId="WW8Num15z1">
    <w:name w:val="WW8Num15z1"/>
    <w:rPr>
      <w:b/>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b/>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Symbol" w:eastAsia="Times New Roman" w:hAnsi="Symbo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Arial" w:eastAsia="Times New Roman" w:hAnsi="Arial" w:cs="Arial"/>
    </w:rPr>
  </w:style>
  <w:style w:type="character" w:customStyle="1" w:styleId="WW8Num38z0">
    <w:name w:val="WW8Num38z0"/>
    <w:rPr>
      <w:rFonts w:ascii="Arial" w:eastAsia="Calibri"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b/>
    </w:rPr>
  </w:style>
  <w:style w:type="character" w:customStyle="1" w:styleId="WW8Num41z1">
    <w:name w:val="WW8Num41z1"/>
    <w:rPr>
      <w:b/>
    </w:rPr>
  </w:style>
  <w:style w:type="character" w:customStyle="1" w:styleId="Naslov2Char">
    <w:name w:val="Naslov 2 Char"/>
    <w:rPr>
      <w:rFonts w:ascii="Times New Roman" w:eastAsia="Times New Roman" w:hAnsi="Times New Roman" w:cs="Times New Roman"/>
      <w:b/>
      <w:bCs/>
      <w:sz w:val="24"/>
      <w:szCs w:val="24"/>
    </w:rPr>
  </w:style>
  <w:style w:type="character" w:customStyle="1" w:styleId="TijelotekstaChar">
    <w:name w:val="Tijelo teksta Char"/>
    <w:rPr>
      <w:rFonts w:ascii="Times New Roman" w:eastAsia="Times New Roman" w:hAnsi="Times New Roman" w:cs="Times New Roman"/>
      <w:sz w:val="24"/>
      <w:szCs w:val="24"/>
    </w:rPr>
  </w:style>
  <w:style w:type="character" w:customStyle="1" w:styleId="Internetlink">
    <w:name w:val="Internet link"/>
    <w:rPr>
      <w:color w:val="0000FF"/>
      <w:u w:val="single"/>
    </w:rPr>
  </w:style>
  <w:style w:type="character" w:customStyle="1" w:styleId="PodnojeChar">
    <w:name w:val="Podnožje Char"/>
    <w:rPr>
      <w:rFonts w:ascii="Times New Roman" w:eastAsia="Times New Roman" w:hAnsi="Times New Roman" w:cs="Times New Roman"/>
      <w:sz w:val="24"/>
      <w:szCs w:val="24"/>
    </w:rPr>
  </w:style>
  <w:style w:type="character" w:customStyle="1" w:styleId="NaslovChar">
    <w:name w:val="Naslov Char"/>
    <w:rPr>
      <w:rFonts w:ascii="Cambria" w:eastAsia="Times New Roman" w:hAnsi="Cambria" w:cs="Times New Roman"/>
      <w:b/>
      <w:bCs/>
      <w:kern w:val="3"/>
      <w:sz w:val="32"/>
      <w:szCs w:val="32"/>
    </w:rPr>
  </w:style>
  <w:style w:type="character" w:customStyle="1" w:styleId="ZaglavljeChar">
    <w:name w:val="Zaglavlje Char"/>
    <w:rPr>
      <w:rFonts w:ascii="Times New Roman" w:eastAsia="Times New Roman" w:hAnsi="Times New Roman"/>
      <w:sz w:val="24"/>
      <w:szCs w:val="24"/>
    </w:rPr>
  </w:style>
  <w:style w:type="character" w:customStyle="1" w:styleId="TekstbaloniaChar">
    <w:name w:val="Tekst balončića Char"/>
    <w:rPr>
      <w:rFonts w:ascii="Tahoma" w:eastAsia="Times New Roman" w:hAnsi="Tahoma" w:cs="Tahoma"/>
      <w:sz w:val="16"/>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ijeloteksta">
    <w:name w:val="Body Text"/>
    <w:basedOn w:val="Normal"/>
    <w:pPr>
      <w:widowControl/>
      <w:suppressAutoHyphens w:val="0"/>
      <w:jc w:val="center"/>
      <w:textAlignment w:val="auto"/>
    </w:pPr>
    <w:rPr>
      <w:rFonts w:eastAsia="Times New Roman" w:cs="Times New Roman"/>
    </w:rPr>
  </w:style>
  <w:style w:type="character" w:customStyle="1" w:styleId="TijelotekstaChar1">
    <w:name w:val="Tijelo teksta Char1"/>
    <w:basedOn w:val="Zadanifontodlomka"/>
    <w:rPr>
      <w:szCs w:val="21"/>
    </w:rPr>
  </w:style>
  <w:style w:type="paragraph" w:styleId="Bezproreda">
    <w:name w:val="No Spacing"/>
    <w:pPr>
      <w:suppressAutoHyphens/>
    </w:pPr>
    <w:rPr>
      <w:szCs w:val="21"/>
    </w:rPr>
  </w:style>
  <w:style w:type="paragraph" w:customStyle="1" w:styleId="Bezproreda1">
    <w:name w:val="Bez proreda1"/>
    <w:pPr>
      <w:widowControl/>
      <w:textAlignment w:val="auto"/>
    </w:pPr>
    <w:rPr>
      <w:rFonts w:ascii="Calibri" w:eastAsia="Calibri" w:hAnsi="Calibri" w:cs="Times New Roman"/>
      <w:kern w:val="0"/>
      <w:sz w:val="22"/>
      <w:szCs w:val="22"/>
      <w:lang w:eastAsia="en-US" w:bidi="ar-SA"/>
    </w:rPr>
  </w:style>
  <w:style w:type="paragraph" w:styleId="StandardWeb">
    <w:name w:val="Normal (Web)"/>
    <w:basedOn w:val="Normal"/>
    <w:pPr>
      <w:widowControl/>
      <w:suppressAutoHyphens w:val="0"/>
      <w:spacing w:before="100" w:after="100"/>
      <w:textAlignment w:val="auto"/>
    </w:pPr>
    <w:rPr>
      <w:rFonts w:eastAsia="Times New Roman" w:cs="Times New Roman"/>
      <w:kern w:val="0"/>
      <w:lang w:eastAsia="hr-HR" w:bidi="ar-SA"/>
    </w:rPr>
  </w:style>
  <w:style w:type="paragraph" w:styleId="Uvuenotijeloteksta">
    <w:name w:val="Body Text Indent"/>
    <w:basedOn w:val="Normal"/>
    <w:pPr>
      <w:spacing w:after="120"/>
      <w:ind w:left="283"/>
    </w:pPr>
    <w:rPr>
      <w:szCs w:val="21"/>
    </w:rPr>
  </w:style>
  <w:style w:type="character" w:customStyle="1" w:styleId="UvuenotijelotekstaChar">
    <w:name w:val="Uvučeno tijelo teksta Char"/>
    <w:basedOn w:val="Zadanifontodlomka"/>
    <w:rPr>
      <w:szCs w:val="21"/>
    </w:rPr>
  </w:style>
  <w:style w:type="paragraph" w:styleId="Obinitekst">
    <w:name w:val="Plain Text"/>
    <w:basedOn w:val="Normal"/>
    <w:pPr>
      <w:widowControl/>
      <w:suppressAutoHyphens w:val="0"/>
      <w:textAlignment w:val="auto"/>
    </w:pPr>
    <w:rPr>
      <w:rFonts w:ascii="Courier New" w:eastAsia="Times New Roman" w:hAnsi="Courier New" w:cs="Tahoma"/>
      <w:kern w:val="0"/>
      <w:sz w:val="20"/>
      <w:szCs w:val="20"/>
      <w:lang w:eastAsia="hr-HR" w:bidi="ar-SA"/>
    </w:rPr>
  </w:style>
  <w:style w:type="character" w:customStyle="1" w:styleId="ObinitekstChar">
    <w:name w:val="Obični tekst Char"/>
    <w:basedOn w:val="Zadanifontodlomka"/>
    <w:rPr>
      <w:rFonts w:ascii="Courier New" w:eastAsia="Times New Roman" w:hAnsi="Courier New" w:cs="Tahoma"/>
      <w:kern w:val="0"/>
      <w:sz w:val="20"/>
      <w:szCs w:val="20"/>
      <w:lang w:eastAsia="hr-HR" w:bidi="ar-SA"/>
    </w:rPr>
  </w:style>
  <w:style w:type="paragraph" w:customStyle="1" w:styleId="NoSpacing4">
    <w:name w:val="No Spacing4"/>
    <w:pPr>
      <w:widowControl/>
      <w:textAlignment w:val="auto"/>
    </w:pPr>
    <w:rPr>
      <w:rFonts w:eastAsia="Times New Roman" w:cs="Times New Roman"/>
      <w:kern w:val="0"/>
      <w:lang w:eastAsia="hr-HR" w:bidi="ar-SA"/>
    </w:rPr>
  </w:style>
  <w:style w:type="character" w:styleId="SlijeenaHiperveza">
    <w:name w:val="FollowedHyperlink"/>
    <w:basedOn w:val="Zadanifontodlomka"/>
    <w:rPr>
      <w:color w:val="800080"/>
      <w:u w:val="single"/>
    </w:rPr>
  </w:style>
  <w:style w:type="character" w:styleId="Hiperveza">
    <w:name w:val="Hyperlink"/>
    <w:basedOn w:val="Zadanifontodlomka"/>
    <w:rPr>
      <w:color w:val="0000FF"/>
      <w:u w:val="single"/>
    </w:rPr>
  </w:style>
  <w:style w:type="paragraph" w:customStyle="1" w:styleId="box453040">
    <w:name w:val="box_453040"/>
    <w:basedOn w:val="Normal"/>
    <w:pPr>
      <w:widowControl/>
      <w:suppressAutoHyphens w:val="0"/>
      <w:spacing w:before="100" w:after="100"/>
      <w:textAlignment w:val="auto"/>
    </w:pPr>
    <w:rPr>
      <w:rFonts w:eastAsia="Times New Roman" w:cs="Times New Roman"/>
      <w:kern w:val="0"/>
      <w:lang w:eastAsia="hr-HR" w:bidi="ar-SA"/>
    </w:rPr>
  </w:style>
  <w:style w:type="paragraph" w:customStyle="1" w:styleId="Default">
    <w:name w:val="Default"/>
    <w:pPr>
      <w:widowControl/>
      <w:autoSpaceDE w:val="0"/>
      <w:textAlignment w:val="auto"/>
    </w:pPr>
    <w:rPr>
      <w:rFonts w:ascii="Arial" w:eastAsia="Times New Roman" w:hAnsi="Arial" w:cs="Arial"/>
      <w:color w:val="000000"/>
      <w:kern w:val="0"/>
      <w:lang w:val="en-US" w:eastAsia="en-US" w:bidi="ar-SA"/>
    </w:rPr>
  </w:style>
  <w:style w:type="paragraph" w:customStyle="1" w:styleId="t-98">
    <w:name w:val="t-98"/>
    <w:basedOn w:val="Normal"/>
    <w:pPr>
      <w:widowControl/>
      <w:suppressAutoHyphens w:val="0"/>
      <w:spacing w:before="100" w:after="100"/>
      <w:textAlignment w:val="auto"/>
    </w:pPr>
    <w:rPr>
      <w:rFonts w:eastAsia="Times New Roman" w:cs="Times New Roman"/>
      <w:kern w:val="0"/>
      <w:szCs w:val="20"/>
      <w:lang w:val="en-GB" w:eastAsia="en-US" w:bidi="ar-SA"/>
    </w:rPr>
  </w:style>
  <w:style w:type="character" w:styleId="Neupadljivoisticanje">
    <w:name w:val="Subtle Emphasis"/>
    <w:basedOn w:val="Zadanifontodlomka"/>
    <w:rPr>
      <w:i/>
      <w:iCs/>
      <w:color w:val="808080"/>
    </w:rPr>
  </w:style>
  <w:style w:type="character" w:customStyle="1" w:styleId="Naslov1Char">
    <w:name w:val="Naslov 1 Char"/>
    <w:basedOn w:val="Zadanifontodlomka"/>
    <w:rPr>
      <w:rFonts w:ascii="Cambria" w:eastAsia="Times New Roman" w:hAnsi="Cambria"/>
      <w:b/>
      <w:bCs/>
      <w:color w:val="365F91"/>
      <w:sz w:val="28"/>
      <w:szCs w:val="25"/>
    </w:rPr>
  </w:style>
  <w:style w:type="character" w:customStyle="1" w:styleId="Naslov5Char">
    <w:name w:val="Naslov 5 Char"/>
    <w:basedOn w:val="Zadanifontodlomka"/>
    <w:rPr>
      <w:rFonts w:ascii="Cambria" w:eastAsia="Times New Roman" w:hAnsi="Cambria"/>
      <w:color w:val="243F60"/>
      <w:szCs w:val="21"/>
    </w:rPr>
  </w:style>
  <w:style w:type="character" w:customStyle="1" w:styleId="Zadanifontodlomka1">
    <w:name w:val="Zadani font odlomka1"/>
  </w:style>
  <w:style w:type="character" w:styleId="Istaknuto">
    <w:name w:val="Emphasis"/>
    <w:basedOn w:val="Zadanifontodlomka"/>
    <w:rPr>
      <w:b/>
      <w:bCs/>
      <w:i w:val="0"/>
      <w:iCs w:val="0"/>
    </w:rPr>
  </w:style>
  <w:style w:type="character" w:customStyle="1" w:styleId="st1">
    <w:name w:val="st1"/>
    <w:basedOn w:val="Zadanifontodlomka"/>
  </w:style>
  <w:style w:type="numbering" w:customStyle="1" w:styleId="WW8Num407">
    <w:name w:val="WW8Num407"/>
    <w:basedOn w:val="Bezpopisa"/>
    <w:pPr>
      <w:numPr>
        <w:numId w:val="1"/>
      </w:numPr>
    </w:pPr>
  </w:style>
  <w:style w:type="numbering" w:customStyle="1" w:styleId="WW8Num323">
    <w:name w:val="WW8Num323"/>
    <w:basedOn w:val="Bezpopisa"/>
    <w:pPr>
      <w:numPr>
        <w:numId w:val="2"/>
      </w:numPr>
    </w:pPr>
  </w:style>
  <w:style w:type="numbering" w:customStyle="1" w:styleId="WW8Num242">
    <w:name w:val="WW8Num242"/>
    <w:basedOn w:val="Bezpopisa"/>
    <w:pPr>
      <w:numPr>
        <w:numId w:val="3"/>
      </w:numPr>
    </w:pPr>
  </w:style>
  <w:style w:type="numbering" w:customStyle="1" w:styleId="WW8Num4031">
    <w:name w:val="WW8Num4031"/>
    <w:basedOn w:val="Bezpopisa"/>
    <w:pPr>
      <w:numPr>
        <w:numId w:val="4"/>
      </w:numPr>
    </w:pPr>
  </w:style>
  <w:style w:type="numbering" w:customStyle="1" w:styleId="WW8Num1811">
    <w:name w:val="WW8Num1811"/>
    <w:basedOn w:val="Bezpopisa"/>
    <w:pPr>
      <w:numPr>
        <w:numId w:val="5"/>
      </w:numPr>
    </w:pPr>
  </w:style>
  <w:style w:type="numbering" w:customStyle="1" w:styleId="WW8Num2231">
    <w:name w:val="WW8Num2231"/>
    <w:basedOn w:val="Bezpopisa"/>
    <w:pPr>
      <w:numPr>
        <w:numId w:val="6"/>
      </w:numPr>
    </w:pPr>
  </w:style>
  <w:style w:type="numbering" w:customStyle="1" w:styleId="WW8Num4032">
    <w:name w:val="WW8Num4032"/>
    <w:basedOn w:val="Bezpopisa"/>
    <w:pPr>
      <w:numPr>
        <w:numId w:val="7"/>
      </w:numPr>
    </w:pPr>
  </w:style>
  <w:style w:type="numbering" w:customStyle="1" w:styleId="WW8Num4033">
    <w:name w:val="WW8Num4033"/>
    <w:basedOn w:val="Bezpopisa"/>
    <w:pPr>
      <w:numPr>
        <w:numId w:val="8"/>
      </w:numPr>
    </w:pPr>
  </w:style>
  <w:style w:type="numbering" w:customStyle="1" w:styleId="WW8Num181">
    <w:name w:val="WW8Num181"/>
    <w:basedOn w:val="Bezpopisa"/>
    <w:pPr>
      <w:numPr>
        <w:numId w:val="9"/>
      </w:numPr>
    </w:pPr>
  </w:style>
  <w:style w:type="numbering" w:customStyle="1" w:styleId="WW8Num223">
    <w:name w:val="WW8Num223"/>
    <w:basedOn w:val="Bezpopisa"/>
    <w:pPr>
      <w:numPr>
        <w:numId w:val="10"/>
      </w:numPr>
    </w:pPr>
  </w:style>
  <w:style w:type="numbering" w:customStyle="1" w:styleId="WW8Num210">
    <w:name w:val="WW8Num210"/>
    <w:basedOn w:val="Bezpopisa"/>
    <w:pPr>
      <w:numPr>
        <w:numId w:val="11"/>
      </w:numPr>
    </w:pPr>
  </w:style>
  <w:style w:type="numbering" w:customStyle="1" w:styleId="WW8Num241">
    <w:name w:val="WW8Num241"/>
    <w:basedOn w:val="Bezpopisa"/>
    <w:pPr>
      <w:numPr>
        <w:numId w:val="12"/>
      </w:numPr>
    </w:pPr>
  </w:style>
  <w:style w:type="numbering" w:customStyle="1" w:styleId="WW8Num322">
    <w:name w:val="WW8Num322"/>
    <w:basedOn w:val="Bezpopisa"/>
    <w:pPr>
      <w:numPr>
        <w:numId w:val="13"/>
      </w:numPr>
    </w:pPr>
  </w:style>
  <w:style w:type="numbering" w:customStyle="1" w:styleId="WW8Num406">
    <w:name w:val="WW8Num406"/>
    <w:basedOn w:val="Bezpopisa"/>
    <w:pPr>
      <w:numPr>
        <w:numId w:val="14"/>
      </w:numPr>
    </w:pPr>
  </w:style>
  <w:style w:type="numbering" w:customStyle="1" w:styleId="WW8Num412">
    <w:name w:val="WW8Num412"/>
    <w:basedOn w:val="Bezpopisa"/>
    <w:pPr>
      <w:numPr>
        <w:numId w:val="15"/>
      </w:numPr>
    </w:pPr>
  </w:style>
  <w:style w:type="numbering" w:customStyle="1" w:styleId="WW8Num251">
    <w:name w:val="WW8Num251"/>
    <w:basedOn w:val="Bezpopisa"/>
    <w:pPr>
      <w:numPr>
        <w:numId w:val="16"/>
      </w:numPr>
    </w:pPr>
  </w:style>
  <w:style w:type="numbering" w:customStyle="1" w:styleId="WW8Num411">
    <w:name w:val="WW8Num411"/>
    <w:basedOn w:val="Bezpopisa"/>
    <w:pPr>
      <w:numPr>
        <w:numId w:val="17"/>
      </w:numPr>
    </w:pPr>
  </w:style>
  <w:style w:type="numbering" w:customStyle="1" w:styleId="WW8Num405">
    <w:name w:val="WW8Num405"/>
    <w:basedOn w:val="Bezpopisa"/>
    <w:pPr>
      <w:numPr>
        <w:numId w:val="18"/>
      </w:numPr>
    </w:pPr>
  </w:style>
  <w:style w:type="numbering" w:customStyle="1" w:styleId="WW8Num222">
    <w:name w:val="WW8Num222"/>
    <w:basedOn w:val="Bezpopisa"/>
    <w:pPr>
      <w:numPr>
        <w:numId w:val="19"/>
      </w:numPr>
    </w:pPr>
  </w:style>
  <w:style w:type="numbering" w:customStyle="1" w:styleId="WW8Num321">
    <w:name w:val="WW8Num321"/>
    <w:basedOn w:val="Bezpopisa"/>
    <w:pPr>
      <w:numPr>
        <w:numId w:val="20"/>
      </w:numPr>
    </w:pPr>
  </w:style>
  <w:style w:type="numbering" w:customStyle="1" w:styleId="WW8Num402">
    <w:name w:val="WW8Num402"/>
    <w:basedOn w:val="Bezpopisa"/>
    <w:pPr>
      <w:numPr>
        <w:numId w:val="21"/>
      </w:numPr>
    </w:pPr>
  </w:style>
  <w:style w:type="numbering" w:customStyle="1" w:styleId="WW8Num403">
    <w:name w:val="WW8Num403"/>
    <w:basedOn w:val="Bezpopisa"/>
    <w:pPr>
      <w:numPr>
        <w:numId w:val="22"/>
      </w:numPr>
    </w:pPr>
  </w:style>
  <w:style w:type="numbering" w:customStyle="1" w:styleId="WW8Num404">
    <w:name w:val="WW8Num404"/>
    <w:basedOn w:val="Bezpopisa"/>
    <w:pPr>
      <w:numPr>
        <w:numId w:val="23"/>
      </w:numPr>
    </w:pPr>
  </w:style>
  <w:style w:type="numbering" w:customStyle="1" w:styleId="WW8Num221">
    <w:name w:val="WW8Num221"/>
    <w:basedOn w:val="Bezpopisa"/>
    <w:pPr>
      <w:numPr>
        <w:numId w:val="24"/>
      </w:numPr>
    </w:pPr>
  </w:style>
  <w:style w:type="numbering" w:customStyle="1" w:styleId="WW8Num401">
    <w:name w:val="WW8Num401"/>
    <w:basedOn w:val="Bezpopisa"/>
    <w:pPr>
      <w:numPr>
        <w:numId w:val="25"/>
      </w:numPr>
    </w:pPr>
  </w:style>
  <w:style w:type="numbering" w:customStyle="1" w:styleId="WW8Num1">
    <w:name w:val="WW8Num1"/>
    <w:basedOn w:val="Bezpopisa"/>
    <w:pPr>
      <w:numPr>
        <w:numId w:val="26"/>
      </w:numPr>
    </w:pPr>
  </w:style>
  <w:style w:type="numbering" w:customStyle="1" w:styleId="WW8Num2">
    <w:name w:val="WW8Num2"/>
    <w:basedOn w:val="Bezpopisa"/>
    <w:pPr>
      <w:numPr>
        <w:numId w:val="27"/>
      </w:numPr>
    </w:pPr>
  </w:style>
  <w:style w:type="numbering" w:customStyle="1" w:styleId="WW8Num3">
    <w:name w:val="WW8Num3"/>
    <w:basedOn w:val="Bezpopisa"/>
    <w:pPr>
      <w:numPr>
        <w:numId w:val="28"/>
      </w:numPr>
    </w:pPr>
  </w:style>
  <w:style w:type="numbering" w:customStyle="1" w:styleId="WW8Num4">
    <w:name w:val="WW8Num4"/>
    <w:basedOn w:val="Bezpopisa"/>
    <w:pPr>
      <w:numPr>
        <w:numId w:val="29"/>
      </w:numPr>
    </w:pPr>
  </w:style>
  <w:style w:type="numbering" w:customStyle="1" w:styleId="WW8Num5">
    <w:name w:val="WW8Num5"/>
    <w:basedOn w:val="Bezpopisa"/>
    <w:pPr>
      <w:numPr>
        <w:numId w:val="30"/>
      </w:numPr>
    </w:pPr>
  </w:style>
  <w:style w:type="numbering" w:customStyle="1" w:styleId="WW8Num6">
    <w:name w:val="WW8Num6"/>
    <w:basedOn w:val="Bezpopisa"/>
    <w:pPr>
      <w:numPr>
        <w:numId w:val="31"/>
      </w:numPr>
    </w:pPr>
  </w:style>
  <w:style w:type="numbering" w:customStyle="1" w:styleId="WW8Num7">
    <w:name w:val="WW8Num7"/>
    <w:basedOn w:val="Bezpopisa"/>
    <w:pPr>
      <w:numPr>
        <w:numId w:val="32"/>
      </w:numPr>
    </w:pPr>
  </w:style>
  <w:style w:type="numbering" w:customStyle="1" w:styleId="WW8Num8">
    <w:name w:val="WW8Num8"/>
    <w:basedOn w:val="Bezpopisa"/>
    <w:pPr>
      <w:numPr>
        <w:numId w:val="33"/>
      </w:numPr>
    </w:pPr>
  </w:style>
  <w:style w:type="numbering" w:customStyle="1" w:styleId="WW8Num9">
    <w:name w:val="WW8Num9"/>
    <w:basedOn w:val="Bezpopisa"/>
    <w:pPr>
      <w:numPr>
        <w:numId w:val="34"/>
      </w:numPr>
    </w:pPr>
  </w:style>
  <w:style w:type="numbering" w:customStyle="1" w:styleId="WW8Num10">
    <w:name w:val="WW8Num10"/>
    <w:basedOn w:val="Bezpopisa"/>
    <w:pPr>
      <w:numPr>
        <w:numId w:val="35"/>
      </w:numPr>
    </w:pPr>
  </w:style>
  <w:style w:type="numbering" w:customStyle="1" w:styleId="WW8Num11">
    <w:name w:val="WW8Num11"/>
    <w:basedOn w:val="Bezpopisa"/>
    <w:pPr>
      <w:numPr>
        <w:numId w:val="36"/>
      </w:numPr>
    </w:pPr>
  </w:style>
  <w:style w:type="numbering" w:customStyle="1" w:styleId="WW8Num12">
    <w:name w:val="WW8Num12"/>
    <w:basedOn w:val="Bezpopisa"/>
    <w:pPr>
      <w:numPr>
        <w:numId w:val="37"/>
      </w:numPr>
    </w:pPr>
  </w:style>
  <w:style w:type="numbering" w:customStyle="1" w:styleId="WW8Num13">
    <w:name w:val="WW8Num13"/>
    <w:basedOn w:val="Bezpopisa"/>
    <w:pPr>
      <w:numPr>
        <w:numId w:val="38"/>
      </w:numPr>
    </w:pPr>
  </w:style>
  <w:style w:type="numbering" w:customStyle="1" w:styleId="WW8Num14">
    <w:name w:val="WW8Num14"/>
    <w:basedOn w:val="Bezpopisa"/>
    <w:pPr>
      <w:numPr>
        <w:numId w:val="39"/>
      </w:numPr>
    </w:pPr>
  </w:style>
  <w:style w:type="numbering" w:customStyle="1" w:styleId="WW8Num15">
    <w:name w:val="WW8Num15"/>
    <w:basedOn w:val="Bezpopisa"/>
    <w:pPr>
      <w:numPr>
        <w:numId w:val="40"/>
      </w:numPr>
    </w:pPr>
  </w:style>
  <w:style w:type="numbering" w:customStyle="1" w:styleId="WW8Num16">
    <w:name w:val="WW8Num16"/>
    <w:basedOn w:val="Bezpopisa"/>
    <w:pPr>
      <w:numPr>
        <w:numId w:val="41"/>
      </w:numPr>
    </w:pPr>
  </w:style>
  <w:style w:type="numbering" w:customStyle="1" w:styleId="WW8Num17">
    <w:name w:val="WW8Num17"/>
    <w:basedOn w:val="Bezpopisa"/>
    <w:pPr>
      <w:numPr>
        <w:numId w:val="42"/>
      </w:numPr>
    </w:pPr>
  </w:style>
  <w:style w:type="numbering" w:customStyle="1" w:styleId="WW8Num18">
    <w:name w:val="WW8Num18"/>
    <w:basedOn w:val="Bezpopisa"/>
    <w:pPr>
      <w:numPr>
        <w:numId w:val="43"/>
      </w:numPr>
    </w:pPr>
  </w:style>
  <w:style w:type="numbering" w:customStyle="1" w:styleId="WW8Num19">
    <w:name w:val="WW8Num19"/>
    <w:basedOn w:val="Bezpopisa"/>
    <w:pPr>
      <w:numPr>
        <w:numId w:val="44"/>
      </w:numPr>
    </w:pPr>
  </w:style>
  <w:style w:type="numbering" w:customStyle="1" w:styleId="WW8Num20">
    <w:name w:val="WW8Num20"/>
    <w:basedOn w:val="Bezpopisa"/>
    <w:pPr>
      <w:numPr>
        <w:numId w:val="45"/>
      </w:numPr>
    </w:pPr>
  </w:style>
  <w:style w:type="numbering" w:customStyle="1" w:styleId="WW8Num21">
    <w:name w:val="WW8Num21"/>
    <w:basedOn w:val="Bezpopisa"/>
    <w:pPr>
      <w:numPr>
        <w:numId w:val="46"/>
      </w:numPr>
    </w:pPr>
  </w:style>
  <w:style w:type="numbering" w:customStyle="1" w:styleId="WW8Num22">
    <w:name w:val="WW8Num22"/>
    <w:basedOn w:val="Bezpopisa"/>
    <w:pPr>
      <w:numPr>
        <w:numId w:val="47"/>
      </w:numPr>
    </w:pPr>
  </w:style>
  <w:style w:type="numbering" w:customStyle="1" w:styleId="WW8Num23">
    <w:name w:val="WW8Num23"/>
    <w:basedOn w:val="Bezpopisa"/>
    <w:pPr>
      <w:numPr>
        <w:numId w:val="48"/>
      </w:numPr>
    </w:pPr>
  </w:style>
  <w:style w:type="numbering" w:customStyle="1" w:styleId="WW8Num24">
    <w:name w:val="WW8Num24"/>
    <w:basedOn w:val="Bezpopisa"/>
    <w:pPr>
      <w:numPr>
        <w:numId w:val="49"/>
      </w:numPr>
    </w:pPr>
  </w:style>
  <w:style w:type="numbering" w:customStyle="1" w:styleId="WW8Num25">
    <w:name w:val="WW8Num25"/>
    <w:basedOn w:val="Bezpopisa"/>
    <w:pPr>
      <w:numPr>
        <w:numId w:val="50"/>
      </w:numPr>
    </w:pPr>
  </w:style>
  <w:style w:type="numbering" w:customStyle="1" w:styleId="WW8Num26">
    <w:name w:val="WW8Num26"/>
    <w:basedOn w:val="Bezpopisa"/>
    <w:pPr>
      <w:numPr>
        <w:numId w:val="51"/>
      </w:numPr>
    </w:pPr>
  </w:style>
  <w:style w:type="numbering" w:customStyle="1" w:styleId="WW8Num27">
    <w:name w:val="WW8Num27"/>
    <w:basedOn w:val="Bezpopisa"/>
    <w:pPr>
      <w:numPr>
        <w:numId w:val="52"/>
      </w:numPr>
    </w:pPr>
  </w:style>
  <w:style w:type="numbering" w:customStyle="1" w:styleId="WW8Num28">
    <w:name w:val="WW8Num28"/>
    <w:basedOn w:val="Bezpopisa"/>
    <w:pPr>
      <w:numPr>
        <w:numId w:val="53"/>
      </w:numPr>
    </w:pPr>
  </w:style>
  <w:style w:type="numbering" w:customStyle="1" w:styleId="WW8Num29">
    <w:name w:val="WW8Num29"/>
    <w:basedOn w:val="Bezpopisa"/>
    <w:pPr>
      <w:numPr>
        <w:numId w:val="54"/>
      </w:numPr>
    </w:pPr>
  </w:style>
  <w:style w:type="numbering" w:customStyle="1" w:styleId="WW8Num30">
    <w:name w:val="WW8Num30"/>
    <w:basedOn w:val="Bezpopisa"/>
    <w:pPr>
      <w:numPr>
        <w:numId w:val="55"/>
      </w:numPr>
    </w:pPr>
  </w:style>
  <w:style w:type="numbering" w:customStyle="1" w:styleId="WW8Num31">
    <w:name w:val="WW8Num31"/>
    <w:basedOn w:val="Bezpopisa"/>
    <w:pPr>
      <w:numPr>
        <w:numId w:val="56"/>
      </w:numPr>
    </w:pPr>
  </w:style>
  <w:style w:type="numbering" w:customStyle="1" w:styleId="WW8Num32">
    <w:name w:val="WW8Num32"/>
    <w:basedOn w:val="Bezpopisa"/>
    <w:pPr>
      <w:numPr>
        <w:numId w:val="57"/>
      </w:numPr>
    </w:pPr>
  </w:style>
  <w:style w:type="numbering" w:customStyle="1" w:styleId="WW8Num33">
    <w:name w:val="WW8Num33"/>
    <w:basedOn w:val="Bezpopisa"/>
    <w:pPr>
      <w:numPr>
        <w:numId w:val="58"/>
      </w:numPr>
    </w:pPr>
  </w:style>
  <w:style w:type="numbering" w:customStyle="1" w:styleId="WW8Num34">
    <w:name w:val="WW8Num34"/>
    <w:basedOn w:val="Bezpopisa"/>
    <w:pPr>
      <w:numPr>
        <w:numId w:val="59"/>
      </w:numPr>
    </w:pPr>
  </w:style>
  <w:style w:type="numbering" w:customStyle="1" w:styleId="WW8Num35">
    <w:name w:val="WW8Num35"/>
    <w:basedOn w:val="Bezpopisa"/>
    <w:pPr>
      <w:numPr>
        <w:numId w:val="60"/>
      </w:numPr>
    </w:pPr>
  </w:style>
  <w:style w:type="numbering" w:customStyle="1" w:styleId="WW8Num36">
    <w:name w:val="WW8Num36"/>
    <w:basedOn w:val="Bezpopisa"/>
    <w:pPr>
      <w:numPr>
        <w:numId w:val="61"/>
      </w:numPr>
    </w:pPr>
  </w:style>
  <w:style w:type="numbering" w:customStyle="1" w:styleId="WW8Num37">
    <w:name w:val="WW8Num37"/>
    <w:basedOn w:val="Bezpopisa"/>
    <w:pPr>
      <w:numPr>
        <w:numId w:val="62"/>
      </w:numPr>
    </w:pPr>
  </w:style>
  <w:style w:type="numbering" w:customStyle="1" w:styleId="WW8Num38">
    <w:name w:val="WW8Num38"/>
    <w:basedOn w:val="Bezpopisa"/>
    <w:pPr>
      <w:numPr>
        <w:numId w:val="63"/>
      </w:numPr>
    </w:pPr>
  </w:style>
  <w:style w:type="numbering" w:customStyle="1" w:styleId="WW8Num39">
    <w:name w:val="WW8Num39"/>
    <w:basedOn w:val="Bezpopisa"/>
    <w:pPr>
      <w:numPr>
        <w:numId w:val="64"/>
      </w:numPr>
    </w:pPr>
  </w:style>
  <w:style w:type="numbering" w:customStyle="1" w:styleId="WW8Num40">
    <w:name w:val="WW8Num40"/>
    <w:basedOn w:val="Bezpopisa"/>
    <w:pPr>
      <w:numPr>
        <w:numId w:val="65"/>
      </w:numPr>
    </w:pPr>
  </w:style>
  <w:style w:type="numbering" w:customStyle="1" w:styleId="WW8Num41">
    <w:name w:val="WW8Num41"/>
    <w:basedOn w:val="Bezpopisa"/>
    <w:pPr>
      <w:numPr>
        <w:numId w:val="66"/>
      </w:numPr>
    </w:pPr>
  </w:style>
  <w:style w:type="numbering" w:customStyle="1" w:styleId="WW8Num42">
    <w:name w:val="WW8Num42"/>
    <w:basedOn w:val="Bezpopis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d@ivanic-gra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ojn.nn.hr/Oglasnik" TargetMode="External"/><Relationship Id="rId4" Type="http://schemas.openxmlformats.org/officeDocument/2006/relationships/webSettings" Target="webSettings.xml"/><Relationship Id="rId9" Type="http://schemas.openxmlformats.org/officeDocument/2006/relationships/hyperlink" Target="mailto:ivana.vnucec.perko@ivanic-grad.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2949</Words>
  <Characters>16810</Characters>
  <Application>Microsoft Office Word</Application>
  <DocSecurity>0</DocSecurity>
  <Lines>140</Lines>
  <Paragraphs>39</Paragraphs>
  <ScaleCrop>false</ScaleCrop>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shrvojic</dc:creator>
  <cp:lastModifiedBy>Ivan Zarko</cp:lastModifiedBy>
  <cp:revision>2</cp:revision>
  <cp:lastPrinted>2022-05-04T12:19:00Z</cp:lastPrinted>
  <dcterms:created xsi:type="dcterms:W3CDTF">2023-07-28T07:03:00Z</dcterms:created>
  <dcterms:modified xsi:type="dcterms:W3CDTF">2023-07-28T07:03:00Z</dcterms:modified>
</cp:coreProperties>
</file>