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A1C6" w14:textId="77777777" w:rsidR="00294508" w:rsidRDefault="00294508" w:rsidP="00935671">
      <w:pPr>
        <w:rPr>
          <w:rFonts w:cstheme="minorHAnsi"/>
          <w:b/>
          <w:sz w:val="28"/>
          <w:szCs w:val="28"/>
        </w:rPr>
      </w:pPr>
    </w:p>
    <w:p w14:paraId="6975E895" w14:textId="7E6A9A5B" w:rsidR="00935671" w:rsidRDefault="00935671" w:rsidP="0093567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4CB3437D" wp14:editId="0BD9107B">
            <wp:extent cx="647700" cy="7334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729BB" w14:textId="77777777" w:rsidR="00294508" w:rsidRPr="001A1F78" w:rsidRDefault="00294508" w:rsidP="00294508">
      <w:pPr>
        <w:pStyle w:val="Bezproreda"/>
        <w:rPr>
          <w:rFonts w:ascii="Arial" w:hAnsi="Arial" w:cs="Arial"/>
        </w:rPr>
      </w:pPr>
      <w:r w:rsidRPr="001A1F78">
        <w:rPr>
          <w:rFonts w:ascii="Arial" w:hAnsi="Arial" w:cs="Arial"/>
        </w:rPr>
        <w:t>REPUBLIKA HRVATSKA</w:t>
      </w:r>
    </w:p>
    <w:p w14:paraId="1718DAE1" w14:textId="77777777" w:rsidR="00294508" w:rsidRPr="001A1F78" w:rsidRDefault="00294508" w:rsidP="00294508">
      <w:pPr>
        <w:pStyle w:val="Bezproreda"/>
        <w:rPr>
          <w:rFonts w:ascii="Arial" w:hAnsi="Arial" w:cs="Arial"/>
        </w:rPr>
      </w:pPr>
      <w:r w:rsidRPr="001A1F78">
        <w:rPr>
          <w:rFonts w:ascii="Arial" w:hAnsi="Arial" w:cs="Arial"/>
        </w:rPr>
        <w:t>ZAGREBAČKA ŽUPANIJA</w:t>
      </w:r>
    </w:p>
    <w:p w14:paraId="2F91AB9A" w14:textId="77777777" w:rsidR="00294508" w:rsidRPr="001A1F78" w:rsidRDefault="00294508" w:rsidP="00294508">
      <w:pPr>
        <w:pStyle w:val="Bezproreda"/>
        <w:rPr>
          <w:rFonts w:ascii="Arial" w:hAnsi="Arial" w:cs="Arial"/>
        </w:rPr>
      </w:pPr>
      <w:r w:rsidRPr="001A1F78">
        <w:rPr>
          <w:rFonts w:ascii="Arial" w:hAnsi="Arial" w:cs="Arial"/>
        </w:rPr>
        <w:t>GRAD IVANIĆ-GRAD</w:t>
      </w:r>
    </w:p>
    <w:p w14:paraId="0270FFD3" w14:textId="77777777" w:rsidR="00294508" w:rsidRPr="001A1F78" w:rsidRDefault="00294508" w:rsidP="00294508">
      <w:pPr>
        <w:pStyle w:val="Bezproreda"/>
        <w:rPr>
          <w:rFonts w:ascii="Arial" w:hAnsi="Arial" w:cs="Arial"/>
          <w:kern w:val="3"/>
          <w:lang w:eastAsia="zh-CN"/>
        </w:rPr>
      </w:pPr>
      <w:r w:rsidRPr="001A1F78">
        <w:rPr>
          <w:rFonts w:ascii="Arial" w:hAnsi="Arial" w:cs="Arial"/>
          <w:kern w:val="3"/>
          <w:lang w:eastAsia="zh-CN"/>
        </w:rPr>
        <w:t>UPRAVNI ODJEL ZA FINANCIJE I PRORAČUN</w:t>
      </w:r>
      <w:r w:rsidRPr="001A1F78">
        <w:rPr>
          <w:rFonts w:ascii="Arial" w:hAnsi="Arial" w:cs="Arial"/>
          <w:kern w:val="3"/>
          <w:lang w:eastAsia="zh-CN"/>
        </w:rPr>
        <w:tab/>
      </w:r>
      <w:r w:rsidRPr="001A1F78">
        <w:rPr>
          <w:rFonts w:ascii="Arial" w:hAnsi="Arial" w:cs="Arial"/>
          <w:kern w:val="3"/>
          <w:lang w:eastAsia="zh-CN"/>
        </w:rPr>
        <w:tab/>
      </w:r>
    </w:p>
    <w:p w14:paraId="44130311" w14:textId="77777777" w:rsidR="00294508" w:rsidRPr="0077597E" w:rsidRDefault="00294508" w:rsidP="00294508">
      <w:pPr>
        <w:pStyle w:val="Bezproreda"/>
        <w:rPr>
          <w:rFonts w:ascii="Arial" w:hAnsi="Arial" w:cs="Arial"/>
          <w:color w:val="000000" w:themeColor="text1"/>
        </w:rPr>
      </w:pPr>
    </w:p>
    <w:p w14:paraId="28696C9C" w14:textId="77777777" w:rsidR="00294508" w:rsidRPr="0077597E" w:rsidRDefault="00294508" w:rsidP="00294508">
      <w:pPr>
        <w:pStyle w:val="Bezproreda"/>
        <w:rPr>
          <w:rFonts w:ascii="Arial" w:hAnsi="Arial" w:cs="Arial"/>
          <w:color w:val="000000" w:themeColor="text1"/>
        </w:rPr>
      </w:pPr>
      <w:r w:rsidRPr="0077597E">
        <w:rPr>
          <w:rFonts w:ascii="Arial" w:hAnsi="Arial" w:cs="Arial"/>
          <w:color w:val="000000" w:themeColor="text1"/>
        </w:rPr>
        <w:t>KLASA: 406-07/22-03/1</w:t>
      </w:r>
    </w:p>
    <w:p w14:paraId="6F786773" w14:textId="77777777" w:rsidR="00294508" w:rsidRPr="0077597E" w:rsidRDefault="00294508" w:rsidP="00294508">
      <w:pPr>
        <w:pStyle w:val="Bezproreda"/>
        <w:rPr>
          <w:rFonts w:ascii="Arial" w:hAnsi="Arial" w:cs="Arial"/>
          <w:color w:val="000000" w:themeColor="text1"/>
        </w:rPr>
      </w:pPr>
      <w:r w:rsidRPr="0077597E">
        <w:rPr>
          <w:rFonts w:ascii="Arial" w:hAnsi="Arial" w:cs="Arial"/>
          <w:color w:val="000000" w:themeColor="text1"/>
        </w:rPr>
        <w:t>URBROJ: 238-10-05/2-22-2</w:t>
      </w:r>
    </w:p>
    <w:p w14:paraId="2733DB33" w14:textId="16975353" w:rsidR="00935671" w:rsidRPr="001A1F78" w:rsidRDefault="00294508" w:rsidP="00563E14">
      <w:pPr>
        <w:pStyle w:val="Bezproreda"/>
        <w:rPr>
          <w:rFonts w:ascii="Arial" w:hAnsi="Arial" w:cs="Arial"/>
          <w:b/>
        </w:rPr>
      </w:pPr>
      <w:r w:rsidRPr="001A1F78">
        <w:rPr>
          <w:rFonts w:ascii="Arial" w:hAnsi="Arial" w:cs="Arial"/>
        </w:rPr>
        <w:t xml:space="preserve">Ivanić-Grad, </w:t>
      </w:r>
      <w:r w:rsidR="00563E14">
        <w:rPr>
          <w:rFonts w:ascii="Arial" w:hAnsi="Arial" w:cs="Arial"/>
        </w:rPr>
        <w:t>20. siječnja 2022. godine</w:t>
      </w:r>
    </w:p>
    <w:p w14:paraId="10161D72" w14:textId="77777777" w:rsidR="00935671" w:rsidRPr="001A1F78" w:rsidRDefault="00935671" w:rsidP="00812435">
      <w:pPr>
        <w:rPr>
          <w:rFonts w:ascii="Arial" w:hAnsi="Arial" w:cs="Arial"/>
          <w:b/>
        </w:rPr>
      </w:pPr>
    </w:p>
    <w:p w14:paraId="26004A51" w14:textId="61E45823" w:rsidR="005D77A2" w:rsidRPr="001A1F78" w:rsidRDefault="005D77A2" w:rsidP="005D77A2">
      <w:pPr>
        <w:jc w:val="center"/>
        <w:rPr>
          <w:rFonts w:ascii="Arial" w:hAnsi="Arial" w:cs="Arial"/>
          <w:b/>
        </w:rPr>
      </w:pPr>
      <w:r w:rsidRPr="001A1F78">
        <w:rPr>
          <w:rFonts w:ascii="Arial" w:hAnsi="Arial" w:cs="Arial"/>
          <w:b/>
        </w:rPr>
        <w:t>POZIV NA DOSTAVU PONUDE</w:t>
      </w:r>
    </w:p>
    <w:p w14:paraId="742FCA22" w14:textId="77777777" w:rsidR="005D77A2" w:rsidRPr="001A1F78" w:rsidRDefault="005D77A2" w:rsidP="005D77A2">
      <w:pPr>
        <w:jc w:val="center"/>
        <w:rPr>
          <w:rFonts w:ascii="Arial" w:hAnsi="Arial" w:cs="Arial"/>
        </w:rPr>
      </w:pPr>
    </w:p>
    <w:p w14:paraId="686A69D8" w14:textId="77777777" w:rsidR="005D77A2" w:rsidRPr="001A1F78" w:rsidRDefault="005D77A2" w:rsidP="005D77A2">
      <w:pPr>
        <w:jc w:val="both"/>
        <w:rPr>
          <w:rFonts w:ascii="Arial" w:hAnsi="Arial" w:cs="Arial"/>
          <w:b/>
        </w:rPr>
      </w:pPr>
      <w:r w:rsidRPr="001A1F78">
        <w:rPr>
          <w:rFonts w:ascii="Arial" w:hAnsi="Arial" w:cs="Arial"/>
          <w:b/>
        </w:rPr>
        <w:t>1. OPĆI PODACI</w:t>
      </w:r>
    </w:p>
    <w:p w14:paraId="556B6819" w14:textId="77777777" w:rsidR="005D77A2" w:rsidRPr="001A1F78" w:rsidRDefault="005D77A2" w:rsidP="005D77A2">
      <w:pPr>
        <w:spacing w:before="240" w:after="120"/>
        <w:jc w:val="both"/>
        <w:rPr>
          <w:rFonts w:ascii="Arial" w:hAnsi="Arial" w:cs="Arial"/>
          <w:b/>
          <w:u w:val="single"/>
        </w:rPr>
      </w:pPr>
      <w:r w:rsidRPr="001A1F78">
        <w:rPr>
          <w:rFonts w:ascii="Arial" w:hAnsi="Arial" w:cs="Arial"/>
          <w:b/>
        </w:rPr>
        <w:t>1.1. PODACI O NARUČITELJU:</w:t>
      </w:r>
    </w:p>
    <w:p w14:paraId="14855EC0" w14:textId="77777777" w:rsidR="00497286" w:rsidRPr="001A1F78" w:rsidRDefault="00497286" w:rsidP="005D77A2">
      <w:pPr>
        <w:spacing w:after="120"/>
        <w:rPr>
          <w:rFonts w:ascii="Arial" w:hAnsi="Arial" w:cs="Arial"/>
        </w:rPr>
      </w:pPr>
    </w:p>
    <w:p w14:paraId="5B90B328" w14:textId="77777777" w:rsidR="009C13BB" w:rsidRPr="001A1F78" w:rsidRDefault="009C13BB" w:rsidP="009C13BB">
      <w:pPr>
        <w:spacing w:before="240" w:after="120"/>
        <w:jc w:val="both"/>
        <w:rPr>
          <w:rFonts w:ascii="Arial" w:hAnsi="Arial" w:cs="Arial"/>
        </w:rPr>
      </w:pPr>
      <w:bookmarkStart w:id="0" w:name="_Toc9335024"/>
      <w:r w:rsidRPr="001A1F78">
        <w:rPr>
          <w:rFonts w:ascii="Arial" w:hAnsi="Arial" w:cs="Arial"/>
        </w:rPr>
        <w:t>Naziv Naručitelja: Grad Ivanić-Grad</w:t>
      </w:r>
    </w:p>
    <w:p w14:paraId="5935E357" w14:textId="77777777" w:rsidR="009C13BB" w:rsidRPr="001A1F78" w:rsidRDefault="009C13BB" w:rsidP="009C13BB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 xml:space="preserve"> Adresa/sjedište Naručitelja: Park hrvatskih branitelja 1, 10310 Ivanić-Grad</w:t>
      </w:r>
    </w:p>
    <w:p w14:paraId="035F6A55" w14:textId="77777777" w:rsidR="009C13BB" w:rsidRPr="001A1F78" w:rsidRDefault="009C13BB" w:rsidP="009C13BB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 xml:space="preserve"> OIB: 52339045122,</w:t>
      </w:r>
    </w:p>
    <w:p w14:paraId="7E7EFDAA" w14:textId="6DF7E83A" w:rsidR="009C13BB" w:rsidRPr="001A1F78" w:rsidRDefault="009C13BB" w:rsidP="009C13BB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 xml:space="preserve"> Broj telefona: 01/2831-3</w:t>
      </w:r>
      <w:r w:rsidR="00294508" w:rsidRPr="001A1F78">
        <w:rPr>
          <w:rFonts w:ascii="Arial" w:hAnsi="Arial" w:cs="Arial"/>
        </w:rPr>
        <w:t>60</w:t>
      </w:r>
    </w:p>
    <w:p w14:paraId="68D66B33" w14:textId="77777777" w:rsidR="009C13BB" w:rsidRPr="001A1F78" w:rsidRDefault="009C13BB" w:rsidP="009C13BB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 xml:space="preserve"> Broj telefaksa: 01/2881-678</w:t>
      </w:r>
    </w:p>
    <w:p w14:paraId="04DB7AE4" w14:textId="77777777" w:rsidR="009C13BB" w:rsidRPr="001A1F78" w:rsidRDefault="009C13BB" w:rsidP="009C13BB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 xml:space="preserve"> Internetska adresa: www.ivanic-grad.hr</w:t>
      </w:r>
    </w:p>
    <w:p w14:paraId="51803A99" w14:textId="6B64C828" w:rsidR="009C13BB" w:rsidRPr="001A1F78" w:rsidRDefault="009C13BB" w:rsidP="00812435">
      <w:pPr>
        <w:rPr>
          <w:rFonts w:ascii="Arial" w:hAnsi="Arial" w:cs="Arial"/>
        </w:rPr>
      </w:pPr>
      <w:r w:rsidRPr="001A1F78">
        <w:rPr>
          <w:rFonts w:ascii="Arial" w:hAnsi="Arial" w:cs="Arial"/>
        </w:rPr>
        <w:t xml:space="preserve"> Adresa elektroničke pošte: </w:t>
      </w:r>
      <w:hyperlink r:id="rId6" w:history="1">
        <w:r w:rsidR="00294508" w:rsidRPr="001A1F78">
          <w:rPr>
            <w:rStyle w:val="Hiperveza"/>
            <w:rFonts w:ascii="Arial" w:hAnsi="Arial" w:cs="Arial"/>
          </w:rPr>
          <w:t>grad@ivanic-grad.hr</w:t>
        </w:r>
      </w:hyperlink>
      <w:r w:rsidR="00294508" w:rsidRPr="001A1F78">
        <w:rPr>
          <w:rFonts w:ascii="Arial" w:hAnsi="Arial" w:cs="Arial"/>
        </w:rPr>
        <w:t xml:space="preserve"> </w:t>
      </w:r>
    </w:p>
    <w:p w14:paraId="3F54EE67" w14:textId="77777777" w:rsidR="005D77A2" w:rsidRPr="001A1F78" w:rsidRDefault="005D77A2" w:rsidP="009C13BB">
      <w:pPr>
        <w:spacing w:before="240" w:after="120"/>
        <w:jc w:val="both"/>
        <w:rPr>
          <w:rFonts w:ascii="Arial" w:hAnsi="Arial" w:cs="Arial"/>
          <w:b/>
        </w:rPr>
      </w:pPr>
      <w:r w:rsidRPr="001A1F78">
        <w:rPr>
          <w:rFonts w:ascii="Arial" w:hAnsi="Arial" w:cs="Arial"/>
          <w:b/>
        </w:rPr>
        <w:t>1.2. KOMUNIKACIJA NARUČITELJA I GOSPODARSKIH SUBJEKATA</w:t>
      </w:r>
      <w:bookmarkEnd w:id="0"/>
    </w:p>
    <w:p w14:paraId="384AB1B2" w14:textId="77777777" w:rsidR="00497286" w:rsidRPr="0077597E" w:rsidRDefault="00497286" w:rsidP="005D77A2">
      <w:pPr>
        <w:spacing w:after="120"/>
        <w:rPr>
          <w:rFonts w:ascii="Arial" w:hAnsi="Arial" w:cs="Arial"/>
          <w:color w:val="000000" w:themeColor="text1"/>
        </w:rPr>
      </w:pPr>
    </w:p>
    <w:p w14:paraId="248FD00F" w14:textId="26FC560F" w:rsidR="005D77A2" w:rsidRPr="0077597E" w:rsidRDefault="005D77A2" w:rsidP="005D77A2">
      <w:pPr>
        <w:spacing w:after="120"/>
        <w:rPr>
          <w:rFonts w:ascii="Arial" w:hAnsi="Arial" w:cs="Arial"/>
          <w:color w:val="000000" w:themeColor="text1"/>
        </w:rPr>
      </w:pPr>
      <w:r w:rsidRPr="0077597E">
        <w:rPr>
          <w:rFonts w:ascii="Arial" w:hAnsi="Arial" w:cs="Arial"/>
          <w:color w:val="000000" w:themeColor="text1"/>
        </w:rPr>
        <w:t>Kontakt osoba:</w:t>
      </w:r>
      <w:r w:rsidR="00B06CCF" w:rsidRPr="0077597E">
        <w:rPr>
          <w:rFonts w:ascii="Arial" w:hAnsi="Arial" w:cs="Arial"/>
          <w:color w:val="000000" w:themeColor="text1"/>
        </w:rPr>
        <w:t xml:space="preserve"> </w:t>
      </w:r>
      <w:r w:rsidR="00294508" w:rsidRPr="0077597E">
        <w:rPr>
          <w:rFonts w:ascii="Arial" w:hAnsi="Arial" w:cs="Arial"/>
          <w:color w:val="000000" w:themeColor="text1"/>
        </w:rPr>
        <w:t>Vidosava Hrvojić</w:t>
      </w:r>
    </w:p>
    <w:p w14:paraId="3C2D937C" w14:textId="2F41791C" w:rsidR="005D77A2" w:rsidRPr="0077597E" w:rsidRDefault="005D77A2" w:rsidP="005D77A2">
      <w:pPr>
        <w:spacing w:after="120"/>
        <w:rPr>
          <w:rFonts w:ascii="Arial" w:hAnsi="Arial" w:cs="Arial"/>
          <w:color w:val="000000" w:themeColor="text1"/>
        </w:rPr>
      </w:pPr>
      <w:r w:rsidRPr="0077597E">
        <w:rPr>
          <w:rFonts w:ascii="Arial" w:hAnsi="Arial" w:cs="Arial"/>
          <w:color w:val="000000" w:themeColor="text1"/>
        </w:rPr>
        <w:t xml:space="preserve">Broj telefona: </w:t>
      </w:r>
      <w:r w:rsidR="00294508" w:rsidRPr="0077597E">
        <w:rPr>
          <w:rFonts w:ascii="Arial" w:hAnsi="Arial" w:cs="Arial"/>
          <w:color w:val="000000" w:themeColor="text1"/>
        </w:rPr>
        <w:t>01/2831-377</w:t>
      </w:r>
    </w:p>
    <w:p w14:paraId="3B7FD330" w14:textId="30C52703" w:rsidR="005D77A2" w:rsidRPr="0077597E" w:rsidRDefault="005D77A2" w:rsidP="005D77A2">
      <w:pPr>
        <w:spacing w:after="120"/>
        <w:rPr>
          <w:rFonts w:ascii="Arial" w:hAnsi="Arial" w:cs="Arial"/>
          <w:color w:val="000000" w:themeColor="text1"/>
        </w:rPr>
      </w:pPr>
      <w:r w:rsidRPr="0077597E">
        <w:rPr>
          <w:rFonts w:ascii="Arial" w:hAnsi="Arial" w:cs="Arial"/>
          <w:color w:val="000000" w:themeColor="text1"/>
        </w:rPr>
        <w:t xml:space="preserve">Broj telefaksa: </w:t>
      </w:r>
      <w:r w:rsidR="00294508" w:rsidRPr="0077597E">
        <w:rPr>
          <w:rFonts w:ascii="Arial" w:hAnsi="Arial" w:cs="Arial"/>
          <w:color w:val="000000" w:themeColor="text1"/>
        </w:rPr>
        <w:t>01/2881-678</w:t>
      </w:r>
    </w:p>
    <w:p w14:paraId="31D5BBCB" w14:textId="48D279B7" w:rsidR="005D77A2" w:rsidRPr="0077597E" w:rsidRDefault="005D77A2" w:rsidP="005D77A2">
      <w:pPr>
        <w:spacing w:after="120"/>
        <w:rPr>
          <w:rFonts w:ascii="Arial" w:hAnsi="Arial" w:cs="Arial"/>
          <w:color w:val="000000" w:themeColor="text1"/>
        </w:rPr>
      </w:pPr>
      <w:r w:rsidRPr="0077597E">
        <w:rPr>
          <w:rFonts w:ascii="Arial" w:hAnsi="Arial" w:cs="Arial"/>
          <w:color w:val="000000" w:themeColor="text1"/>
        </w:rPr>
        <w:t>Adresa elektroničke pošte:</w:t>
      </w:r>
      <w:r w:rsidR="00563E14"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="00563E14" w:rsidRPr="000805C4">
          <w:rPr>
            <w:rStyle w:val="Hiperveza"/>
            <w:rFonts w:ascii="Arial" w:hAnsi="Arial" w:cs="Arial"/>
          </w:rPr>
          <w:t>vidosava.hrvojic@ivanic-grad.hr</w:t>
        </w:r>
      </w:hyperlink>
      <w:r w:rsidR="00563E14">
        <w:rPr>
          <w:rStyle w:val="Hiperveza"/>
          <w:rFonts w:ascii="Arial" w:hAnsi="Arial" w:cs="Arial"/>
          <w:color w:val="000000" w:themeColor="text1"/>
          <w:u w:val="none"/>
        </w:rPr>
        <w:t xml:space="preserve">  </w:t>
      </w:r>
      <w:r w:rsidR="006358C2" w:rsidRPr="0077597E">
        <w:rPr>
          <w:rFonts w:ascii="Arial" w:hAnsi="Arial" w:cs="Arial"/>
          <w:color w:val="000000" w:themeColor="text1"/>
        </w:rPr>
        <w:t xml:space="preserve">  </w:t>
      </w:r>
      <w:r w:rsidR="00812435" w:rsidRPr="0077597E">
        <w:rPr>
          <w:rFonts w:ascii="Arial" w:hAnsi="Arial" w:cs="Arial"/>
          <w:color w:val="000000" w:themeColor="text1"/>
        </w:rPr>
        <w:t xml:space="preserve"> </w:t>
      </w:r>
    </w:p>
    <w:p w14:paraId="6F922F0A" w14:textId="77777777" w:rsidR="00497286" w:rsidRPr="001A1F78" w:rsidRDefault="00497286" w:rsidP="005D77A2">
      <w:pPr>
        <w:pStyle w:val="2012TEXT"/>
        <w:rPr>
          <w:rFonts w:ascii="Arial" w:hAnsi="Arial" w:cs="Arial"/>
          <w:lang w:eastAsia="hr-HR"/>
        </w:rPr>
      </w:pPr>
    </w:p>
    <w:p w14:paraId="562379BC" w14:textId="77777777" w:rsidR="005D77A2" w:rsidRPr="001A1F78" w:rsidRDefault="005D77A2" w:rsidP="005D77A2">
      <w:pPr>
        <w:pStyle w:val="2012TEXT"/>
        <w:rPr>
          <w:rFonts w:ascii="Arial" w:hAnsi="Arial" w:cs="Arial"/>
          <w:lang w:eastAsia="hr-HR"/>
        </w:rPr>
      </w:pPr>
      <w:r w:rsidRPr="001A1F78">
        <w:rPr>
          <w:rFonts w:ascii="Arial" w:hAnsi="Arial" w:cs="Arial"/>
          <w:lang w:eastAsia="hr-HR"/>
        </w:rPr>
        <w:t xml:space="preserve">U ovom postupku nabave naručitelj koristi stručnu pomoć društva za posredovanje u osiguranju i reosiguranju Euro posredovanje d.o.o., Gradišćanska 30, Zagreb. Naručitelj je za usluge posrednika u osiguranju angažirao društvo Euro posredovanje d.o.o., kao društvo za posredovanje u osiguranju koje je ovlašteno za obavljanje poslova pripreme za sklapanje </w:t>
      </w:r>
      <w:r w:rsidRPr="001A1F78">
        <w:rPr>
          <w:rFonts w:ascii="Arial" w:hAnsi="Arial" w:cs="Arial"/>
          <w:lang w:eastAsia="hr-HR"/>
        </w:rPr>
        <w:lastRenderedPageBreak/>
        <w:t xml:space="preserve">ugovora o osiguranju, pomoć pri izvršavanju prava iz ugovora o osiguranju, a posebno pri rješavanju odštetnih zahtjeva naslovljenih na društvo za osiguranje za cijelo vrijeme trajanja Ugovora. Euro posredovanje d.o.o., Zagreb ovlašten je za davanje objašnjenja o tehničkim specifikacijama iz ove dokumentacije o nabavi. Poslove posredovanja u osiguranju Euro posredovanje d.o.o. će obaviti bez prava na naknadu od javnog naručitelja i/ili osiguranika. Kao osnovica za izračun provizije uzima se cijena usluge koja se nabavlja (bez PDV-a i posebnih poreza). </w:t>
      </w:r>
    </w:p>
    <w:p w14:paraId="2A01F8BD" w14:textId="77777777" w:rsidR="005D77A2" w:rsidRPr="001A1F78" w:rsidRDefault="005D77A2" w:rsidP="005D77A2">
      <w:pPr>
        <w:pStyle w:val="2012TEXT"/>
        <w:rPr>
          <w:rFonts w:ascii="Arial" w:hAnsi="Arial" w:cs="Arial"/>
          <w:lang w:eastAsia="hr-HR"/>
        </w:rPr>
      </w:pPr>
      <w:r w:rsidRPr="001A1F78">
        <w:rPr>
          <w:rFonts w:ascii="Arial" w:hAnsi="Arial" w:cs="Arial"/>
          <w:lang w:eastAsia="hr-HR"/>
        </w:rPr>
        <w:t>Sukladno članku 435. Zakona o osiguranju (Narodne novine br. 30/15, 112/18, 63/20, 133/20), društvo za posredovanje u osiguranju odnosno posrednik u osiguranju pravo na naknadu stječe od osiguravatelja i to početkom važenja ugovora o osiguranju. U cilju osiguravanja uvjeta Ponuditeljima da mogu podnijeti usporedive ponude, odnosno da mogu izračunati cijene bez preuzimanja neuobičajenih rizika i poduzimanja opsežnih predradnji (sukladno člancima 4. i 200. ZJN 2016), Naručitelj daje informaciju: posrednik u osiguranju – EURO POSREDOVANJE d.o.o., primjenjuje jedinstvenu bruto naknadu (u koju su uključeni svi porezi, prirezi, doprinosi i eventualna sva ostala davanja po bilo kojoj zakonskoj osnovi) za obavljene poslove posredovanja, prema svim osiguravateljima od 1</w:t>
      </w:r>
      <w:r w:rsidR="00E303E8" w:rsidRPr="001A1F78">
        <w:rPr>
          <w:rFonts w:ascii="Arial" w:hAnsi="Arial" w:cs="Arial"/>
          <w:lang w:eastAsia="hr-HR"/>
        </w:rPr>
        <w:t>5</w:t>
      </w:r>
      <w:r w:rsidRPr="001A1F78">
        <w:rPr>
          <w:rFonts w:ascii="Arial" w:hAnsi="Arial" w:cs="Arial"/>
          <w:lang w:eastAsia="hr-HR"/>
        </w:rPr>
        <w:t>%</w:t>
      </w:r>
      <w:r w:rsidR="00A32F77" w:rsidRPr="001A1F78">
        <w:rPr>
          <w:rFonts w:ascii="Arial" w:hAnsi="Arial" w:cs="Arial"/>
          <w:lang w:eastAsia="hr-HR"/>
        </w:rPr>
        <w:t xml:space="preserve"> </w:t>
      </w:r>
      <w:r w:rsidRPr="001A1F78">
        <w:rPr>
          <w:rFonts w:ascii="Arial" w:hAnsi="Arial" w:cs="Arial"/>
          <w:lang w:eastAsia="hr-HR"/>
        </w:rPr>
        <w:t xml:space="preserve"> za sve vrste osiguranja.</w:t>
      </w:r>
    </w:p>
    <w:p w14:paraId="0D1B55DB" w14:textId="2CE00DFF" w:rsidR="00940D9B" w:rsidRPr="001A1F78" w:rsidRDefault="005D77A2" w:rsidP="005D77A2">
      <w:pPr>
        <w:spacing w:before="240" w:after="120"/>
        <w:jc w:val="both"/>
        <w:rPr>
          <w:rFonts w:ascii="Arial" w:hAnsi="Arial" w:cs="Arial"/>
          <w:bCs/>
        </w:rPr>
      </w:pPr>
      <w:r w:rsidRPr="001A1F78">
        <w:rPr>
          <w:rFonts w:ascii="Arial" w:hAnsi="Arial" w:cs="Arial"/>
          <w:b/>
        </w:rPr>
        <w:t>1.3. EVIDENCIJSKI BROJ NABAVE</w:t>
      </w:r>
      <w:r w:rsidRPr="0077597E">
        <w:rPr>
          <w:rFonts w:ascii="Arial" w:hAnsi="Arial" w:cs="Arial"/>
          <w:b/>
          <w:color w:val="000000" w:themeColor="text1"/>
        </w:rPr>
        <w:t xml:space="preserve">:      </w:t>
      </w:r>
      <w:r w:rsidR="00B83D70" w:rsidRPr="0077597E">
        <w:rPr>
          <w:rFonts w:ascii="Arial" w:hAnsi="Arial" w:cs="Arial"/>
          <w:bCs/>
          <w:color w:val="000000" w:themeColor="text1"/>
        </w:rPr>
        <w:t>47/2022</w:t>
      </w:r>
    </w:p>
    <w:p w14:paraId="6CB974CB" w14:textId="77777777" w:rsidR="005D77A2" w:rsidRPr="001A1F78" w:rsidRDefault="005D77A2" w:rsidP="005D77A2">
      <w:pPr>
        <w:spacing w:before="240" w:after="120"/>
        <w:jc w:val="both"/>
        <w:rPr>
          <w:rFonts w:ascii="Arial" w:hAnsi="Arial" w:cs="Arial"/>
          <w:b/>
        </w:rPr>
      </w:pPr>
      <w:r w:rsidRPr="001A1F78">
        <w:rPr>
          <w:rFonts w:ascii="Arial" w:hAnsi="Arial" w:cs="Arial"/>
          <w:b/>
        </w:rPr>
        <w:t>1.4. VRSTA POSTUPKA JAVNE NABAVE</w:t>
      </w:r>
    </w:p>
    <w:p w14:paraId="21C27F77" w14:textId="753D747E" w:rsidR="00A32F77" w:rsidRDefault="005D77A2" w:rsidP="00A32F77">
      <w:pPr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 xml:space="preserve">Naručitelj provodi postupak prikupljanja ponuda jednostavne nabave s namjerom sklapanja ugovora s jednim gospodarskim subjektom za usluge osiguranja. </w:t>
      </w:r>
      <w:r w:rsidR="00A32F77" w:rsidRPr="001A1F78">
        <w:rPr>
          <w:rFonts w:ascii="Arial" w:hAnsi="Arial" w:cs="Arial"/>
        </w:rPr>
        <w:t xml:space="preserve">Sukladno članku 12. Zakona o javnoj nabavi („Narodne novine“, br. 120/16) za procijenjenu vrijednost nabave manju od 200.000,00 HRK bez PDV-a za robu i usluge odnosno 500.000,00 HRK bez PDV-a za radove (tzv. jednostavnu nabavu), naručitelj nije obavezan provoditi postupke javne nabave propisane Zakonom o javnoj nabavi. </w:t>
      </w:r>
    </w:p>
    <w:p w14:paraId="51AAF245" w14:textId="52366533" w:rsidR="00410474" w:rsidRPr="0077597E" w:rsidRDefault="00410474" w:rsidP="00A32F77">
      <w:pPr>
        <w:jc w:val="both"/>
        <w:rPr>
          <w:rFonts w:ascii="Arial" w:hAnsi="Arial" w:cs="Arial"/>
          <w:color w:val="000000" w:themeColor="text1"/>
        </w:rPr>
      </w:pPr>
      <w:r w:rsidRPr="0077597E">
        <w:rPr>
          <w:rFonts w:ascii="Arial" w:hAnsi="Arial" w:cs="Arial"/>
          <w:color w:val="000000" w:themeColor="text1"/>
        </w:rPr>
        <w:t xml:space="preserve">Naručitelj provodi postupak jednostavne nabave sukladno odredbama Pravilnika </w:t>
      </w:r>
      <w:r w:rsidR="006358C2" w:rsidRPr="0077597E">
        <w:rPr>
          <w:rFonts w:ascii="Arial" w:hAnsi="Arial" w:cs="Arial"/>
          <w:color w:val="000000" w:themeColor="text1"/>
        </w:rPr>
        <w:t xml:space="preserve"> o provedbi postupaka jednostavne nabave Grada Ivanić-Grada (Službeni glasnik, broj 4/2017.</w:t>
      </w:r>
      <w:r w:rsidR="0077597E" w:rsidRPr="0077597E">
        <w:rPr>
          <w:rFonts w:ascii="Arial" w:hAnsi="Arial" w:cs="Arial"/>
          <w:color w:val="000000" w:themeColor="text1"/>
        </w:rPr>
        <w:t>)</w:t>
      </w:r>
    </w:p>
    <w:p w14:paraId="3DA0CB7A" w14:textId="7C502D88" w:rsidR="005D77A2" w:rsidRPr="0077597E" w:rsidRDefault="005D77A2" w:rsidP="005D77A2">
      <w:pPr>
        <w:spacing w:before="240" w:after="120"/>
        <w:jc w:val="both"/>
        <w:rPr>
          <w:rFonts w:ascii="Arial" w:hAnsi="Arial" w:cs="Arial"/>
          <w:color w:val="000000" w:themeColor="text1"/>
        </w:rPr>
      </w:pPr>
      <w:r w:rsidRPr="0077597E">
        <w:rPr>
          <w:rFonts w:ascii="Arial" w:hAnsi="Arial" w:cs="Arial"/>
          <w:b/>
          <w:color w:val="000000" w:themeColor="text1"/>
        </w:rPr>
        <w:t xml:space="preserve">1.5. PROCIJENJENA VRIJEDNOST NABAVE:       </w:t>
      </w:r>
      <w:r w:rsidR="00837668" w:rsidRPr="0077597E">
        <w:rPr>
          <w:rFonts w:ascii="Arial" w:hAnsi="Arial" w:cs="Arial"/>
          <w:color w:val="000000" w:themeColor="text1"/>
        </w:rPr>
        <w:t>199.000</w:t>
      </w:r>
      <w:r w:rsidR="00294508" w:rsidRPr="0077597E">
        <w:rPr>
          <w:rFonts w:ascii="Arial" w:hAnsi="Arial" w:cs="Arial"/>
          <w:color w:val="000000" w:themeColor="text1"/>
        </w:rPr>
        <w:t>,00  kuna</w:t>
      </w:r>
      <w:r w:rsidR="00E868CE" w:rsidRPr="0077597E">
        <w:rPr>
          <w:rFonts w:ascii="Arial" w:hAnsi="Arial" w:cs="Arial"/>
          <w:color w:val="000000" w:themeColor="text1"/>
        </w:rPr>
        <w:t xml:space="preserve"> </w:t>
      </w:r>
      <w:r w:rsidR="005B6525" w:rsidRPr="0077597E">
        <w:rPr>
          <w:rFonts w:ascii="Arial" w:hAnsi="Arial" w:cs="Arial"/>
          <w:color w:val="000000" w:themeColor="text1"/>
        </w:rPr>
        <w:t>(</w:t>
      </w:r>
      <w:r w:rsidR="00E868CE" w:rsidRPr="0077597E">
        <w:rPr>
          <w:rFonts w:ascii="Arial" w:hAnsi="Arial" w:cs="Arial"/>
          <w:color w:val="000000" w:themeColor="text1"/>
        </w:rPr>
        <w:t>bez PDV-a</w:t>
      </w:r>
      <w:r w:rsidR="005B6525" w:rsidRPr="0077597E">
        <w:rPr>
          <w:rFonts w:ascii="Arial" w:hAnsi="Arial" w:cs="Arial"/>
          <w:color w:val="000000" w:themeColor="text1"/>
        </w:rPr>
        <w:t>)</w:t>
      </w:r>
    </w:p>
    <w:p w14:paraId="5CAAD997" w14:textId="77777777" w:rsidR="005D77A2" w:rsidRPr="001A1F78" w:rsidRDefault="005D77A2" w:rsidP="005D77A2">
      <w:pPr>
        <w:pStyle w:val="ANANASLOV1"/>
        <w:keepNext w:val="0"/>
        <w:spacing w:after="120"/>
        <w:outlineLvl w:val="9"/>
        <w:rPr>
          <w:rFonts w:ascii="Arial" w:hAnsi="Arial"/>
          <w:kern w:val="0"/>
          <w:sz w:val="22"/>
          <w:szCs w:val="22"/>
        </w:rPr>
      </w:pPr>
      <w:r w:rsidRPr="001A1F78">
        <w:rPr>
          <w:rFonts w:ascii="Arial" w:hAnsi="Arial"/>
          <w:kern w:val="0"/>
          <w:sz w:val="22"/>
          <w:szCs w:val="22"/>
        </w:rPr>
        <w:t>2. PODACI O PREDMETU NABAVE</w:t>
      </w:r>
    </w:p>
    <w:p w14:paraId="216A60A1" w14:textId="0BD53A3C" w:rsidR="005D77A2" w:rsidRPr="006358C2" w:rsidRDefault="005D77A2" w:rsidP="005D77A2">
      <w:pPr>
        <w:spacing w:before="240" w:after="120"/>
        <w:rPr>
          <w:rFonts w:ascii="Arial" w:hAnsi="Arial" w:cs="Arial"/>
          <w:b/>
          <w:color w:val="FF0000"/>
        </w:rPr>
      </w:pPr>
      <w:r w:rsidRPr="001A1F78">
        <w:rPr>
          <w:rFonts w:ascii="Arial" w:hAnsi="Arial" w:cs="Arial"/>
          <w:b/>
        </w:rPr>
        <w:t>2.1. OPIS PREDMETA NABAVE</w:t>
      </w:r>
      <w:r w:rsidR="006358C2">
        <w:rPr>
          <w:rFonts w:ascii="Arial" w:hAnsi="Arial" w:cs="Arial"/>
          <w:b/>
        </w:rPr>
        <w:t xml:space="preserve"> </w:t>
      </w:r>
    </w:p>
    <w:p w14:paraId="0909D41D" w14:textId="0E27C812" w:rsidR="005D77A2" w:rsidRPr="001A1F78" w:rsidRDefault="00A32F77" w:rsidP="00563E14">
      <w:pPr>
        <w:jc w:val="both"/>
        <w:rPr>
          <w:rFonts w:ascii="Arial" w:hAnsi="Arial" w:cs="Arial"/>
          <w:color w:val="000000"/>
        </w:rPr>
      </w:pPr>
      <w:r w:rsidRPr="001A1F78">
        <w:rPr>
          <w:rFonts w:ascii="Arial" w:hAnsi="Arial" w:cs="Arial"/>
        </w:rPr>
        <w:t xml:space="preserve">Osiguranje </w:t>
      </w:r>
      <w:r w:rsidR="009C13BB" w:rsidRPr="001A1F78">
        <w:rPr>
          <w:rFonts w:ascii="Arial" w:hAnsi="Arial" w:cs="Arial"/>
        </w:rPr>
        <w:t xml:space="preserve">imovine, osiguranje osoba i </w:t>
      </w:r>
      <w:r w:rsidR="00837668" w:rsidRPr="001A1F78">
        <w:rPr>
          <w:rFonts w:ascii="Arial" w:hAnsi="Arial" w:cs="Arial"/>
        </w:rPr>
        <w:t xml:space="preserve">osiguranje odgovornosti </w:t>
      </w:r>
      <w:r w:rsidR="00940D9B" w:rsidRPr="001A1F78">
        <w:rPr>
          <w:rFonts w:ascii="Arial" w:hAnsi="Arial" w:cs="Arial"/>
        </w:rPr>
        <w:t>sukladno</w:t>
      </w:r>
      <w:r w:rsidR="00497286" w:rsidRPr="001A1F78">
        <w:rPr>
          <w:rFonts w:ascii="Arial" w:hAnsi="Arial" w:cs="Arial"/>
        </w:rPr>
        <w:t xml:space="preserve"> Tehničkoj s</w:t>
      </w:r>
      <w:r w:rsidR="005D77A2" w:rsidRPr="001A1F78">
        <w:rPr>
          <w:rFonts w:ascii="Arial" w:hAnsi="Arial" w:cs="Arial"/>
        </w:rPr>
        <w:t>pecifi</w:t>
      </w:r>
      <w:r w:rsidRPr="001A1F78">
        <w:rPr>
          <w:rFonts w:ascii="Arial" w:hAnsi="Arial" w:cs="Arial"/>
        </w:rPr>
        <w:t>kaciji usluge koja se nalazi u p</w:t>
      </w:r>
      <w:r w:rsidR="005D77A2" w:rsidRPr="001A1F78">
        <w:rPr>
          <w:rFonts w:ascii="Arial" w:hAnsi="Arial" w:cs="Arial"/>
        </w:rPr>
        <w:t>rilogu Poziva za dostavu ponuda i čini njegov sastavni dio.</w:t>
      </w:r>
      <w:r w:rsidR="005D77A2" w:rsidRPr="001A1F78">
        <w:rPr>
          <w:rFonts w:ascii="Arial" w:hAnsi="Arial" w:cs="Arial"/>
          <w:color w:val="000000"/>
        </w:rPr>
        <w:t xml:space="preserve"> </w:t>
      </w:r>
    </w:p>
    <w:p w14:paraId="591B04EC" w14:textId="77777777" w:rsidR="00497286" w:rsidRPr="001A1F78" w:rsidRDefault="00497286" w:rsidP="00497286">
      <w:pPr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 xml:space="preserve">Ponuditelji su obvezni, kao sastavni dio svoje ponude, dostaviti Opće, posebne i dodatne uvjete kao i sve pripadajuće klauzule i/ili dodatke za tražene vrste osiguranja i rizike u okviru traženih vrsta, a kako bi Naručitelj imao mogućnost uvida u iste za vrste osiguranja koje su predmet ovog nadmetanja. Opći, posebni i dodatni uvjeti te klauzule i dodatci primjenjivati će se ako nisu u suprotnosti s odredbama Tehničkih specifikacija i pozitivnim zakonskim propisima Republike Hrvatske. Ako su bilo koje odredbe Općih, posebnih i dodatnih uvjeta te klauzula ili dodataka osiguravatelja povoljnije od navedenih u ovom postupku nabave (tehničkoj specifikaciji naručitelja) odnosno cjelokupnoj dokumentaciji, primjenjuju se one povoljnije za Naručitelja. </w:t>
      </w:r>
    </w:p>
    <w:p w14:paraId="7C98A7E6" w14:textId="77777777" w:rsidR="00497286" w:rsidRPr="001A1F78" w:rsidRDefault="00497286" w:rsidP="00497286">
      <w:pPr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 xml:space="preserve">Ponuditelji su također obvezni dostaviti Informacije ugovaratelju osiguranja (ako iste nisu sadržane u okviru uvjeta osiguranja), sukladno čl. 380. Zakona o osiguranju (NN 30/15, 112/18). </w:t>
      </w:r>
    </w:p>
    <w:p w14:paraId="076E1E6A" w14:textId="77777777" w:rsidR="005D77A2" w:rsidRPr="001A1F78" w:rsidRDefault="005D77A2" w:rsidP="005D77A2">
      <w:pPr>
        <w:spacing w:before="240" w:after="120"/>
        <w:jc w:val="both"/>
        <w:rPr>
          <w:rFonts w:ascii="Arial" w:hAnsi="Arial" w:cs="Arial"/>
          <w:b/>
        </w:rPr>
      </w:pPr>
      <w:r w:rsidRPr="001A1F78">
        <w:rPr>
          <w:rFonts w:ascii="Arial" w:hAnsi="Arial" w:cs="Arial"/>
          <w:b/>
        </w:rPr>
        <w:lastRenderedPageBreak/>
        <w:t>2.2.  OPIS I OZNAKA GRUPA PREDMETA NABAVE AKO JE PREDMET NABAVE PODIJELJEN NA GRUPE</w:t>
      </w:r>
    </w:p>
    <w:p w14:paraId="269185BA" w14:textId="77777777" w:rsidR="005D77A2" w:rsidRPr="001A1F78" w:rsidRDefault="005D77A2" w:rsidP="00410474">
      <w:pPr>
        <w:spacing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Predmet nabave nije podijeljen na grupe. Ponuditelji su obavezni ponuditi usluge za cjelokupan predmet nabave.</w:t>
      </w:r>
    </w:p>
    <w:p w14:paraId="37C3F368" w14:textId="77777777" w:rsidR="005D77A2" w:rsidRPr="001A1F78" w:rsidRDefault="005D77A2" w:rsidP="005D77A2">
      <w:pPr>
        <w:spacing w:after="120"/>
        <w:rPr>
          <w:rFonts w:ascii="Arial" w:hAnsi="Arial" w:cs="Arial"/>
          <w:b/>
        </w:rPr>
      </w:pPr>
      <w:r w:rsidRPr="001A1F78">
        <w:rPr>
          <w:rFonts w:ascii="Arial" w:hAnsi="Arial" w:cs="Arial"/>
          <w:b/>
        </w:rPr>
        <w:t>2.3.  KOLIČINA PREDMETA NABAVE</w:t>
      </w:r>
    </w:p>
    <w:p w14:paraId="735DB784" w14:textId="77777777" w:rsidR="005D77A2" w:rsidRPr="001A1F78" w:rsidRDefault="005D77A2" w:rsidP="005D77A2">
      <w:pPr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Količina predmeta nabave određena je u Specifikaciji usluge koja se nalazi u Prilogu 2. Poziva za dostavu ponuda i čini njegov sastavni dio. Ostvarena količina za vrijeme trajanja ugovora može biti veća ili manja od specificirane količine, no ukupna plaćanja bez PDV-a na temelju ugovora ne smiju prelaziti</w:t>
      </w:r>
      <w:r w:rsidR="000B6C7C" w:rsidRPr="001A1F78">
        <w:rPr>
          <w:rFonts w:ascii="Arial" w:hAnsi="Arial" w:cs="Arial"/>
        </w:rPr>
        <w:t xml:space="preserve"> procijenjenu vrijednost nabave</w:t>
      </w:r>
      <w:r w:rsidRPr="001A1F78">
        <w:rPr>
          <w:rFonts w:ascii="Arial" w:hAnsi="Arial" w:cs="Arial"/>
        </w:rPr>
        <w:t>.</w:t>
      </w:r>
    </w:p>
    <w:p w14:paraId="6D5641E1" w14:textId="77777777" w:rsidR="005D77A2" w:rsidRPr="001A1F78" w:rsidRDefault="005D77A2" w:rsidP="005D77A2">
      <w:pPr>
        <w:spacing w:before="240" w:after="120"/>
        <w:jc w:val="both"/>
        <w:rPr>
          <w:rFonts w:ascii="Arial" w:hAnsi="Arial" w:cs="Arial"/>
          <w:b/>
        </w:rPr>
      </w:pPr>
      <w:r w:rsidRPr="001A1F78">
        <w:rPr>
          <w:rFonts w:ascii="Arial" w:hAnsi="Arial" w:cs="Arial"/>
          <w:b/>
        </w:rPr>
        <w:t>2.4. MJESTO OBAVLJANJA USLUGE</w:t>
      </w:r>
    </w:p>
    <w:p w14:paraId="212A498E" w14:textId="77777777" w:rsidR="000B6C7C" w:rsidRPr="001A1F78" w:rsidRDefault="005D77A2" w:rsidP="000B6C7C">
      <w:pPr>
        <w:rPr>
          <w:rFonts w:ascii="Arial" w:hAnsi="Arial" w:cs="Arial"/>
          <w:color w:val="000000"/>
        </w:rPr>
      </w:pPr>
      <w:r w:rsidRPr="001A1F78">
        <w:rPr>
          <w:rFonts w:ascii="Arial" w:hAnsi="Arial" w:cs="Arial"/>
        </w:rPr>
        <w:t xml:space="preserve">Od Ponuditelja se traži pružanje usluga </w:t>
      </w:r>
      <w:r w:rsidR="000B6C7C" w:rsidRPr="001A1F78">
        <w:rPr>
          <w:rFonts w:ascii="Arial" w:hAnsi="Arial" w:cs="Arial"/>
        </w:rPr>
        <w:t>prema Tehničkoj specifikaciji koja se nalazi u prilogu Poziva za dostavu ponuda i čini njegov sastavni dio.</w:t>
      </w:r>
      <w:r w:rsidR="000B6C7C" w:rsidRPr="001A1F78">
        <w:rPr>
          <w:rFonts w:ascii="Arial" w:hAnsi="Arial" w:cs="Arial"/>
          <w:color w:val="000000"/>
        </w:rPr>
        <w:t xml:space="preserve"> </w:t>
      </w:r>
    </w:p>
    <w:p w14:paraId="6E5486F4" w14:textId="4B692684" w:rsidR="005D77A2" w:rsidRPr="00BD5298" w:rsidRDefault="005D77A2" w:rsidP="005D77A2">
      <w:pPr>
        <w:spacing w:before="240" w:after="120"/>
        <w:jc w:val="both"/>
        <w:rPr>
          <w:rFonts w:ascii="Arial" w:hAnsi="Arial" w:cs="Arial"/>
          <w:b/>
          <w:color w:val="FF0000"/>
        </w:rPr>
      </w:pPr>
      <w:bookmarkStart w:id="1" w:name="_Hlk93577828"/>
      <w:r w:rsidRPr="001A1F78">
        <w:rPr>
          <w:rFonts w:ascii="Arial" w:hAnsi="Arial" w:cs="Arial"/>
          <w:b/>
        </w:rPr>
        <w:t xml:space="preserve">2.5. ROK TRAJANJA UGOVORA </w:t>
      </w:r>
    </w:p>
    <w:p w14:paraId="3BCA2B96" w14:textId="1A962C2F" w:rsidR="00D36A7E" w:rsidRPr="001A1F78" w:rsidRDefault="005D77A2" w:rsidP="005D77A2">
      <w:pPr>
        <w:spacing w:before="240" w:after="120"/>
        <w:jc w:val="both"/>
        <w:rPr>
          <w:rFonts w:ascii="Arial" w:hAnsi="Arial" w:cs="Arial"/>
        </w:rPr>
      </w:pPr>
      <w:r w:rsidRPr="00C74DCE">
        <w:rPr>
          <w:rFonts w:ascii="Arial" w:hAnsi="Arial" w:cs="Arial"/>
          <w:color w:val="000000" w:themeColor="text1"/>
        </w:rPr>
        <w:t xml:space="preserve">Naručitelj predviđa sklapanje ugovora za usluge osiguranja na razdoblje od 1 (jedne) godine počevši od </w:t>
      </w:r>
      <w:r w:rsidR="0077597E" w:rsidRPr="00C74DCE">
        <w:rPr>
          <w:rFonts w:ascii="Arial" w:hAnsi="Arial" w:cs="Arial"/>
          <w:color w:val="000000" w:themeColor="text1"/>
        </w:rPr>
        <w:t>01.02.2022.</w:t>
      </w:r>
      <w:r w:rsidRPr="00C74DCE">
        <w:rPr>
          <w:rFonts w:ascii="Arial" w:hAnsi="Arial" w:cs="Arial"/>
          <w:color w:val="000000" w:themeColor="text1"/>
        </w:rPr>
        <w:t xml:space="preserve"> </w:t>
      </w:r>
      <w:r w:rsidR="00D36A7E" w:rsidRPr="00C74DCE">
        <w:rPr>
          <w:rFonts w:ascii="Arial" w:hAnsi="Arial" w:cs="Arial"/>
          <w:color w:val="000000" w:themeColor="text1"/>
        </w:rPr>
        <w:t xml:space="preserve">uz </w:t>
      </w:r>
      <w:r w:rsidR="00D36A7E" w:rsidRPr="001A1F78">
        <w:rPr>
          <w:rFonts w:ascii="Arial" w:hAnsi="Arial" w:cs="Arial"/>
        </w:rPr>
        <w:t xml:space="preserve">mogućnost prekida polica osiguranja na „pro rata </w:t>
      </w:r>
      <w:proofErr w:type="spellStart"/>
      <w:r w:rsidR="00D36A7E" w:rsidRPr="001A1F78">
        <w:rPr>
          <w:rFonts w:ascii="Arial" w:hAnsi="Arial" w:cs="Arial"/>
        </w:rPr>
        <w:t>temporis</w:t>
      </w:r>
      <w:proofErr w:type="spellEnd"/>
      <w:r w:rsidR="00D36A7E" w:rsidRPr="001A1F78">
        <w:rPr>
          <w:rFonts w:ascii="Arial" w:hAnsi="Arial" w:cs="Arial"/>
        </w:rPr>
        <w:t>“ bazi prije isteka odnosno po datumu izvršnosti odluke o odabiru objedinjene nabave za usluge osiguranja.</w:t>
      </w:r>
    </w:p>
    <w:bookmarkEnd w:id="1"/>
    <w:p w14:paraId="55F6F787" w14:textId="77777777" w:rsidR="009C13BB" w:rsidRPr="001A1F78" w:rsidRDefault="009C13BB" w:rsidP="005D77A2">
      <w:pPr>
        <w:spacing w:before="240" w:after="120"/>
        <w:jc w:val="both"/>
        <w:rPr>
          <w:rFonts w:ascii="Arial" w:hAnsi="Arial" w:cs="Arial"/>
        </w:rPr>
      </w:pPr>
    </w:p>
    <w:p w14:paraId="7E82CE4E" w14:textId="77777777" w:rsidR="006641A7" w:rsidRPr="001A1F78" w:rsidRDefault="006641A7" w:rsidP="006641A7">
      <w:pPr>
        <w:jc w:val="both"/>
        <w:rPr>
          <w:rFonts w:ascii="Arial" w:hAnsi="Arial" w:cs="Arial"/>
          <w:b/>
        </w:rPr>
      </w:pPr>
      <w:r w:rsidRPr="001A1F78">
        <w:rPr>
          <w:rFonts w:ascii="Arial" w:hAnsi="Arial" w:cs="Arial"/>
          <w:b/>
        </w:rPr>
        <w:t>3. RAZLOZI ZA ISKLJUČENJE PONUDITELJA</w:t>
      </w:r>
    </w:p>
    <w:p w14:paraId="7B31857C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  <w:b/>
        </w:rPr>
      </w:pPr>
      <w:r w:rsidRPr="001A1F78">
        <w:rPr>
          <w:rFonts w:ascii="Arial" w:hAnsi="Arial" w:cs="Arial"/>
          <w:b/>
        </w:rPr>
        <w:t>OBVEZNI RAZLOZI ISKLJUČENJA PONUDITELJA</w:t>
      </w:r>
    </w:p>
    <w:p w14:paraId="35DAEFB1" w14:textId="77777777" w:rsidR="006641A7" w:rsidRPr="001A1F78" w:rsidRDefault="006641A7" w:rsidP="006641A7">
      <w:pPr>
        <w:spacing w:before="240" w:after="120"/>
        <w:rPr>
          <w:rFonts w:ascii="Arial" w:hAnsi="Arial" w:cs="Arial"/>
          <w:b/>
        </w:rPr>
      </w:pPr>
      <w:r w:rsidRPr="001A1F78">
        <w:rPr>
          <w:rFonts w:ascii="Arial" w:hAnsi="Arial" w:cs="Arial"/>
          <w:b/>
        </w:rPr>
        <w:t>3.1. Naručitelj će isključiti ponuditelja iz postupka javne nabave ako utvrdi da je:</w:t>
      </w:r>
    </w:p>
    <w:p w14:paraId="2B2A26B4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 xml:space="preserve"> gospodarski subjekt koji ima poslovni </w:t>
      </w:r>
      <w:proofErr w:type="spellStart"/>
      <w:r w:rsidRPr="001A1F78">
        <w:rPr>
          <w:rFonts w:ascii="Arial" w:hAnsi="Arial" w:cs="Arial"/>
        </w:rPr>
        <w:t>nastan</w:t>
      </w:r>
      <w:proofErr w:type="spellEnd"/>
      <w:r w:rsidRPr="001A1F78">
        <w:rPr>
          <w:rFonts w:ascii="Arial" w:hAnsi="Arial" w:cs="Arial"/>
        </w:rPr>
        <w:t xml:space="preserve"> u Republici Hrvatskoj ili osoba koja je član upravnog, upravljačkog ili nadzornog tijela ili ima ovlasti zastupanja, donošenja odluka ili nadzora gospodarskog subjekta i koja je državljanin Republike Hrvatske, pravomoćnom presudom osuđena za: </w:t>
      </w:r>
    </w:p>
    <w:p w14:paraId="0B1B9339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a)</w:t>
      </w:r>
      <w:r w:rsidRPr="001A1F78">
        <w:rPr>
          <w:rFonts w:ascii="Arial" w:hAnsi="Arial" w:cs="Arial"/>
        </w:rPr>
        <w:tab/>
        <w:t xml:space="preserve">sudjelovanje u zločinačkoj organizaciji, na temelju </w:t>
      </w:r>
    </w:p>
    <w:p w14:paraId="3BEB9E4A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–</w:t>
      </w:r>
      <w:r w:rsidRPr="001A1F78">
        <w:rPr>
          <w:rFonts w:ascii="Arial" w:hAnsi="Arial" w:cs="Arial"/>
        </w:rPr>
        <w:tab/>
        <w:t>članka 328. (zločinačko udruženje) i članka 329. (počinjenje kaznenog djela u sastavu zločinačkog udruženja (Kaznenog zakona)</w:t>
      </w:r>
    </w:p>
    <w:p w14:paraId="592459A5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–</w:t>
      </w:r>
      <w:r w:rsidRPr="001A1F78">
        <w:rPr>
          <w:rFonts w:ascii="Arial" w:hAnsi="Arial" w:cs="Arial"/>
        </w:rPr>
        <w:tab/>
        <w:t>članka 333. (udruživanje za počinjenje kaznenih djela), iz Kaznenog zakona (Narodne novine, br. 110/97, 27/98, 50/00, 129/00, 51/01, 111/03, 190/03, 105/04, 84/05, 71/06,  110/07, 152/08, 57/11, 77/11 i 143/12)</w:t>
      </w:r>
    </w:p>
    <w:p w14:paraId="628FE3D5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b)</w:t>
      </w:r>
      <w:r w:rsidRPr="001A1F78">
        <w:rPr>
          <w:rFonts w:ascii="Arial" w:hAnsi="Arial" w:cs="Arial"/>
        </w:rPr>
        <w:tab/>
        <w:t>korupciju, na temelju</w:t>
      </w:r>
    </w:p>
    <w:p w14:paraId="45245ADD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–</w:t>
      </w:r>
      <w:r w:rsidRPr="001A1F78">
        <w:rPr>
          <w:rFonts w:ascii="Arial" w:hAnsi="Arial" w:cs="Arial"/>
        </w:rPr>
        <w:tab/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1EBEAD20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lastRenderedPageBreak/>
        <w:t>–</w:t>
      </w:r>
      <w:r w:rsidRPr="001A1F78">
        <w:rPr>
          <w:rFonts w:ascii="Arial" w:hAnsi="Arial" w:cs="Arial"/>
        </w:rPr>
        <w:tab/>
        <w:t>članka 294.a (primanje mita u gospodarskom poslovanju, članka 294.b (davanje mita u gospodarskom poslovanju, članka 337. (zlouporaba položaja i ovlasti), članka 338. (zlouporaba obavljanja dužnosti državne vlasti), članka 343. (protuzakonito posredovanje), članka 347. (primanje mita) i članka 348. (davanje mita) iz Kaznenog zakona (Narodne novine, br. 110/97, 27/98, 50/00, 129/00, 51/01, 111/03, 190/03, 105/04, 84/05, 71/06,  110/07, 152/08, 57/11, 77/11 i 143/12)</w:t>
      </w:r>
    </w:p>
    <w:p w14:paraId="14045A20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c)</w:t>
      </w:r>
      <w:r w:rsidRPr="001A1F78">
        <w:rPr>
          <w:rFonts w:ascii="Arial" w:hAnsi="Arial" w:cs="Arial"/>
        </w:rPr>
        <w:tab/>
        <w:t>prijevaru, na temelju</w:t>
      </w:r>
    </w:p>
    <w:p w14:paraId="06024BA1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–</w:t>
      </w:r>
      <w:r w:rsidRPr="001A1F78">
        <w:rPr>
          <w:rFonts w:ascii="Arial" w:hAnsi="Arial" w:cs="Arial"/>
        </w:rPr>
        <w:tab/>
        <w:t>članka 236. (prijevara), članka 247. (prijevara u gospodarskom poslovanju), članka 256. (utaja poreza ili carine) i članka 258. (subvencijska prijevara) Kaznenog zakona</w:t>
      </w:r>
    </w:p>
    <w:p w14:paraId="211C1657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–</w:t>
      </w:r>
      <w:r w:rsidRPr="001A1F78">
        <w:rPr>
          <w:rFonts w:ascii="Arial" w:hAnsi="Arial" w:cs="Arial"/>
        </w:rPr>
        <w:tab/>
        <w:t>članka 224. (prijevara) i članka 293. (prijevara u gospodarskom poslovanju) i članka 286. (utaja poreza i drugih davanja) iz Kaznenog zakona (Narodne novine, br. 110/97,  27/98, 50/00, 129/00, 51/01, 111/03, 190/03, 105/04, 84/05, 71/06, 110/07, 152/08, 57/11, 77/11 i 143/12)</w:t>
      </w:r>
    </w:p>
    <w:p w14:paraId="4D91B995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d)</w:t>
      </w:r>
      <w:r w:rsidRPr="001A1F78">
        <w:rPr>
          <w:rFonts w:ascii="Arial" w:hAnsi="Arial" w:cs="Arial"/>
        </w:rPr>
        <w:tab/>
        <w:t>terorizam ili kaznena djela povezana s terorističkim aktivnostima, na temelju</w:t>
      </w:r>
    </w:p>
    <w:p w14:paraId="6A8968E3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–</w:t>
      </w:r>
      <w:r w:rsidRPr="001A1F78">
        <w:rPr>
          <w:rFonts w:ascii="Arial" w:hAnsi="Arial" w:cs="Arial"/>
        </w:rPr>
        <w:tab/>
        <w:t>članka 97. (terorizam), članka 99. (javno poticanje na terorizam), članka 100. (novačenje za terorizam), članka 101. (obuka za terorizam) i članka 102. (terorističko udruženje) Kaznenog zakona</w:t>
      </w:r>
    </w:p>
    <w:p w14:paraId="3489AB8D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–</w:t>
      </w:r>
      <w:r w:rsidRPr="001A1F78">
        <w:rPr>
          <w:rFonts w:ascii="Arial" w:hAnsi="Arial" w:cs="Arial"/>
        </w:rPr>
        <w:tab/>
        <w:t>članka 169. (terorizam), članka 169.a (javno poticanje na terorizam) i članka 169.b (novačenje i obuka za terorizam) iz Kaznenog zakona (Narodne novine, br. 110/97, 27/98, 50/00, 129/00, 51/01, 111/03, 190/03, 105/04, 84/05, 71/06, 110/07, 152/08, 57/11, 77/11 i 143/12)</w:t>
      </w:r>
    </w:p>
    <w:p w14:paraId="208706F5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e)</w:t>
      </w:r>
      <w:r w:rsidRPr="001A1F78">
        <w:rPr>
          <w:rFonts w:ascii="Arial" w:hAnsi="Arial" w:cs="Arial"/>
        </w:rPr>
        <w:tab/>
        <w:t>pranje novca ili financiranje terorizma, na temelju</w:t>
      </w:r>
    </w:p>
    <w:p w14:paraId="7722AA76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–</w:t>
      </w:r>
      <w:r w:rsidRPr="001A1F78">
        <w:rPr>
          <w:rFonts w:ascii="Arial" w:hAnsi="Arial" w:cs="Arial"/>
        </w:rPr>
        <w:tab/>
        <w:t>članka 98. (financiranje terorizma) i članka 265. (pranje novca) Kaznenog zakona</w:t>
      </w:r>
    </w:p>
    <w:p w14:paraId="07F25952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–</w:t>
      </w:r>
      <w:r w:rsidRPr="001A1F78">
        <w:rPr>
          <w:rFonts w:ascii="Arial" w:hAnsi="Arial" w:cs="Arial"/>
        </w:rPr>
        <w:tab/>
        <w:t>pranje novca (članak 279.) iz Kaznenog zakona (Narodne novine, br. 110/97, 27/98, 50/00, 129/00, 51/01, 111/03, 190/03, 105/04, 84/05, 71/06, 110/07, 152/08, 57/11, 77/11 i 143/12),</w:t>
      </w:r>
    </w:p>
    <w:p w14:paraId="77595A5B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f)</w:t>
      </w:r>
      <w:r w:rsidRPr="001A1F78">
        <w:rPr>
          <w:rFonts w:ascii="Arial" w:hAnsi="Arial" w:cs="Arial"/>
        </w:rPr>
        <w:tab/>
        <w:t>dječji rad ili druge oblike trgovanja ljudima, na temelju</w:t>
      </w:r>
    </w:p>
    <w:p w14:paraId="39EC3E69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–</w:t>
      </w:r>
      <w:r w:rsidRPr="001A1F78">
        <w:rPr>
          <w:rFonts w:ascii="Arial" w:hAnsi="Arial" w:cs="Arial"/>
        </w:rPr>
        <w:tab/>
        <w:t>članka 106. (trgovanje ljudima) Kaznenog zakona</w:t>
      </w:r>
    </w:p>
    <w:p w14:paraId="3723049B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–</w:t>
      </w:r>
      <w:r w:rsidRPr="001A1F78">
        <w:rPr>
          <w:rFonts w:ascii="Arial" w:hAnsi="Arial" w:cs="Arial"/>
        </w:rPr>
        <w:tab/>
        <w:t>članka 175. (trgovanje ljudima i ropstvo) iz Kaznenog zakona (Narodne novine, br. 110/97, 27/98,  50/00,  129/00, 51/01,  111/03,  190/03, 105/04,  84/05,  71/06, 110/07,  152/08, 57/11, 77/11 i 143/12)</w:t>
      </w:r>
    </w:p>
    <w:p w14:paraId="55748C91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 xml:space="preserve">Naručitelj će isključiti ponuditelja iz postupka javne nabave ako utvrdi da je gospodarski subjekt koji nema poslovni </w:t>
      </w:r>
      <w:proofErr w:type="spellStart"/>
      <w:r w:rsidRPr="001A1F78">
        <w:rPr>
          <w:rFonts w:ascii="Arial" w:hAnsi="Arial" w:cs="Arial"/>
        </w:rPr>
        <w:t>nastan</w:t>
      </w:r>
      <w:proofErr w:type="spellEnd"/>
      <w:r w:rsidRPr="001A1F78">
        <w:rPr>
          <w:rFonts w:ascii="Arial" w:hAnsi="Arial" w:cs="Arial"/>
        </w:rPr>
        <w:t xml:space="preserve"> u Republici Hrvatskoj ili osoba koja je član upravnog, upravljačkog ili nadzornog tijela ili ima ovlasti zastupanja, donošenja odluka ili nadzora gospodarskog subjekta i koja nije državljanin Republike Hrvatske pravomoćnom presudom osuđena za kaznena djela iz točke 3.1. </w:t>
      </w:r>
      <w:proofErr w:type="spellStart"/>
      <w:r w:rsidRPr="001A1F78">
        <w:rPr>
          <w:rFonts w:ascii="Arial" w:hAnsi="Arial" w:cs="Arial"/>
        </w:rPr>
        <w:t>podtočaka</w:t>
      </w:r>
      <w:proofErr w:type="spellEnd"/>
      <w:r w:rsidRPr="001A1F78">
        <w:rPr>
          <w:rFonts w:ascii="Arial" w:hAnsi="Arial" w:cs="Arial"/>
        </w:rPr>
        <w:t xml:space="preserve"> a) do f) ove Dokumentacije o nabavi i za odgovarajuća kaznena djela koja, prema nacionalnim propisima države poslovnog </w:t>
      </w:r>
      <w:proofErr w:type="spellStart"/>
      <w:r w:rsidRPr="001A1F78">
        <w:rPr>
          <w:rFonts w:ascii="Arial" w:hAnsi="Arial" w:cs="Arial"/>
        </w:rPr>
        <w:t>nastana</w:t>
      </w:r>
      <w:proofErr w:type="spellEnd"/>
      <w:r w:rsidRPr="001A1F78">
        <w:rPr>
          <w:rFonts w:ascii="Arial" w:hAnsi="Arial" w:cs="Arial"/>
        </w:rPr>
        <w:t xml:space="preserve"> gospodarskog subjekta, odnosno države čiji je osoba državljanin, obuhvaćaju razloge za isključenje iz članka 57. stavka 1. točaka a) do f) Direktive 2014/24/EU.</w:t>
      </w:r>
    </w:p>
    <w:p w14:paraId="734183D8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lastRenderedPageBreak/>
        <w:t>Za potrebe utvrđivanja okolnosti iz točke 3.1. gospodarski subjekt u ponudi dostavlja:</w:t>
      </w:r>
    </w:p>
    <w:p w14:paraId="336BE843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 xml:space="preserve">Izvadak iz kaznene evidencije ili drugog odgovarajućeg registra ili, ako to nije moguće, jednakovrijedni dokument nadležne sudske ili upravne vlasti u državi poslovnog </w:t>
      </w:r>
      <w:proofErr w:type="spellStart"/>
      <w:r w:rsidRPr="001A1F78">
        <w:rPr>
          <w:rFonts w:ascii="Arial" w:hAnsi="Arial" w:cs="Arial"/>
        </w:rPr>
        <w:t>nastana</w:t>
      </w:r>
      <w:proofErr w:type="spellEnd"/>
      <w:r w:rsidRPr="001A1F78">
        <w:rPr>
          <w:rFonts w:ascii="Arial" w:hAnsi="Arial" w:cs="Arial"/>
        </w:rPr>
        <w:t xml:space="preserve"> gospodarskog subjekta, odnosno državi čiji je osoba državljanin, kojim se dokazuje da ne postoje navedene osnove za isključenje. Ako se u državi poslovnog </w:t>
      </w:r>
      <w:proofErr w:type="spellStart"/>
      <w:r w:rsidRPr="001A1F78">
        <w:rPr>
          <w:rFonts w:ascii="Arial" w:hAnsi="Arial" w:cs="Arial"/>
        </w:rPr>
        <w:t>nastana</w:t>
      </w:r>
      <w:proofErr w:type="spellEnd"/>
      <w:r w:rsidRPr="001A1F78">
        <w:rPr>
          <w:rFonts w:ascii="Arial" w:hAnsi="Arial" w:cs="Arial"/>
        </w:rPr>
        <w:t xml:space="preserve"> gospodarskog subjekta, odnosno državi čiji je osoba državljanin ne izdaju navedeni dokumenti ili ako ne obuhvaćaju sve okolnosti iz čl. 251. st. 1. Zakona o javnoj nabavi oni mogu biti zamijenjeni izjavom pod prisegom ili, ako izjava pod prisegom prema pravu dotične države ne postoji, izjavom davatelja s ovjerenim potpisom kod nadležne sudske ili upravne vlasti, javnog bilježnika ili strukovnog ili trgovinskog tijela u državi poslovnog </w:t>
      </w:r>
      <w:proofErr w:type="spellStart"/>
      <w:r w:rsidRPr="001A1F78">
        <w:rPr>
          <w:rFonts w:ascii="Arial" w:hAnsi="Arial" w:cs="Arial"/>
        </w:rPr>
        <w:t>nastana</w:t>
      </w:r>
      <w:proofErr w:type="spellEnd"/>
      <w:r w:rsidRPr="001A1F78">
        <w:rPr>
          <w:rFonts w:ascii="Arial" w:hAnsi="Arial" w:cs="Arial"/>
        </w:rPr>
        <w:t xml:space="preserve"> gospodarskog subjekta, odnosno državi čiji je osoba državljanin. Nepostojanje osnove za isključenje iz točke 3.1. dokazuje se za gospodarski subjekt i za osobe koje su članovi upravnog, upravljačkog ili nadzornog tijela ili imaju ovlasti zastupanja, donošenja odluka ili nadzora gospodarskog subjekta</w:t>
      </w:r>
    </w:p>
    <w:p w14:paraId="4DBA104E" w14:textId="77777777" w:rsidR="006641A7" w:rsidRPr="001A1F78" w:rsidRDefault="006641A7" w:rsidP="00497286">
      <w:pPr>
        <w:spacing w:before="240" w:after="120"/>
        <w:jc w:val="both"/>
        <w:rPr>
          <w:rFonts w:ascii="Arial" w:hAnsi="Arial" w:cs="Arial"/>
          <w:b/>
        </w:rPr>
      </w:pPr>
      <w:r w:rsidRPr="001A1F78">
        <w:rPr>
          <w:rFonts w:ascii="Arial" w:hAnsi="Arial" w:cs="Arial"/>
          <w:b/>
        </w:rPr>
        <w:t>3.2. Ako nije ispunio obvezu plaćanja dospjelih poreznih obveza i obveza za mirovinsko i zdravstveno osiguranje osim ako je gospodarskom subjektu sukladno posebnim propisima odobrena odgoda plaćanja navedenih obaveza.</w:t>
      </w:r>
    </w:p>
    <w:p w14:paraId="7610627D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Za potrebe utvrđivanja okolnosti iz točke 3.2. gospodarski subjekt u ponudi dostavlja:</w:t>
      </w:r>
    </w:p>
    <w:p w14:paraId="6D9F53A9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1. potvrdu Porezne uprave o stanju duga koja ne smije biti starija od 30 dana računajući od dana početka postupka javne nabave, ili</w:t>
      </w:r>
    </w:p>
    <w:p w14:paraId="14597D26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2. važeći jednakovrijedni dokument nadležnog tijela države sjedišta gospodarskog subjekta, ako se ne izdaje potvrda iz točke 1. ovog stavka, ili</w:t>
      </w:r>
    </w:p>
    <w:p w14:paraId="4822CCEE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 xml:space="preserve">3.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bilježnika, koje ne smiju biti starije od 30 dana računajući od dana početka postupka javne nabave, ako se u državi sjedišta gospodarskog subjekta ne izdaje potvrda iz točke 1. ovoga stavka ili jednakovrijedni dokumenta iz točke 2. ovog stavka.  </w:t>
      </w:r>
    </w:p>
    <w:p w14:paraId="7A1CB427" w14:textId="77777777" w:rsidR="006641A7" w:rsidRPr="001A1F78" w:rsidRDefault="006641A7" w:rsidP="00497286">
      <w:pPr>
        <w:spacing w:before="240" w:after="120"/>
        <w:jc w:val="both"/>
        <w:rPr>
          <w:rFonts w:ascii="Arial" w:hAnsi="Arial" w:cs="Arial"/>
          <w:b/>
        </w:rPr>
      </w:pPr>
      <w:r w:rsidRPr="001A1F78">
        <w:rPr>
          <w:rFonts w:ascii="Arial" w:hAnsi="Arial" w:cs="Arial"/>
          <w:b/>
        </w:rPr>
        <w:t>3.3. Ako dostavi lažne podatke pri dostavi dokumenata. U slučaju postojanja sumnje u istinitost podataka u priloženim dokumentima ili izjavama gospodarskih subjekata, naručitelj se može obratiti nadležnim tijelima radi dobivanja informacija o situaciji tih subjekata, a u slučaju da se radi o gospodarskom subjektu sa sjedištem u drugoj državi Naručitelj može zatražiti suradnju nadležnih vlasti.</w:t>
      </w:r>
    </w:p>
    <w:p w14:paraId="3A383960" w14:textId="77777777" w:rsidR="00497286" w:rsidRPr="001A1F78" w:rsidRDefault="00497286" w:rsidP="00497286">
      <w:pPr>
        <w:spacing w:before="240" w:after="120"/>
        <w:jc w:val="both"/>
        <w:rPr>
          <w:rFonts w:ascii="Arial" w:hAnsi="Arial" w:cs="Arial"/>
          <w:b/>
        </w:rPr>
      </w:pPr>
    </w:p>
    <w:p w14:paraId="19FDDF6F" w14:textId="77777777" w:rsidR="006641A7" w:rsidRPr="001A1F78" w:rsidRDefault="006641A7" w:rsidP="006641A7">
      <w:pPr>
        <w:jc w:val="both"/>
        <w:rPr>
          <w:rFonts w:ascii="Arial" w:hAnsi="Arial" w:cs="Arial"/>
          <w:b/>
        </w:rPr>
      </w:pPr>
      <w:r w:rsidRPr="001A1F78">
        <w:rPr>
          <w:rFonts w:ascii="Arial" w:hAnsi="Arial" w:cs="Arial"/>
          <w:b/>
        </w:rPr>
        <w:t xml:space="preserve">4.  UVJETI PRAVNE I POSLOVNE SPOSOBNOSTI </w:t>
      </w:r>
    </w:p>
    <w:p w14:paraId="3B716AB5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 xml:space="preserve">Izvadak iz sudskog, obrtnog, strukovnog ili drugog  odgovarajućeg  registra države sjedišta gospodarskog subjekta, a ako se on ne izdaje u državi sjedišta gospodarskog subjekta,  ponuditelj može dostaviti izjavu s ovjerom potpisa kod nadležnog tijela iz kojeg je razvidno da je ponuditelj registriran za izvršenje predmeta nabave. </w:t>
      </w:r>
    </w:p>
    <w:p w14:paraId="0917833D" w14:textId="4664575E" w:rsidR="00497286" w:rsidRDefault="00497286" w:rsidP="006641A7">
      <w:pPr>
        <w:spacing w:before="240" w:after="120"/>
        <w:jc w:val="both"/>
        <w:rPr>
          <w:rFonts w:ascii="Arial" w:hAnsi="Arial" w:cs="Arial"/>
        </w:rPr>
      </w:pPr>
    </w:p>
    <w:p w14:paraId="12787E2E" w14:textId="77777777" w:rsidR="00563E14" w:rsidRPr="001A1F78" w:rsidRDefault="00563E14" w:rsidP="006641A7">
      <w:pPr>
        <w:spacing w:before="240" w:after="120"/>
        <w:jc w:val="both"/>
        <w:rPr>
          <w:rFonts w:ascii="Arial" w:hAnsi="Arial" w:cs="Arial"/>
        </w:rPr>
      </w:pPr>
    </w:p>
    <w:p w14:paraId="66127AB3" w14:textId="77777777" w:rsidR="006641A7" w:rsidRPr="001A1F78" w:rsidRDefault="006641A7" w:rsidP="006641A7">
      <w:pPr>
        <w:jc w:val="both"/>
        <w:rPr>
          <w:rFonts w:ascii="Arial" w:hAnsi="Arial" w:cs="Arial"/>
          <w:b/>
        </w:rPr>
      </w:pPr>
      <w:r w:rsidRPr="001A1F78">
        <w:rPr>
          <w:rFonts w:ascii="Arial" w:hAnsi="Arial" w:cs="Arial"/>
          <w:b/>
        </w:rPr>
        <w:lastRenderedPageBreak/>
        <w:t>5. PODACI O PONUDI</w:t>
      </w:r>
    </w:p>
    <w:p w14:paraId="6DFA0010" w14:textId="77777777" w:rsidR="006641A7" w:rsidRPr="001A1F78" w:rsidRDefault="006641A7" w:rsidP="006641A7">
      <w:pPr>
        <w:spacing w:before="240" w:after="120"/>
        <w:jc w:val="both"/>
        <w:rPr>
          <w:rFonts w:ascii="Arial" w:hAnsi="Arial" w:cs="Arial"/>
          <w:b/>
        </w:rPr>
      </w:pPr>
      <w:r w:rsidRPr="001A1F78">
        <w:rPr>
          <w:rFonts w:ascii="Arial" w:hAnsi="Arial" w:cs="Arial"/>
          <w:b/>
        </w:rPr>
        <w:t>5.1. SADRŽAJ I NAČIN IZRADE PONUDE</w:t>
      </w:r>
    </w:p>
    <w:p w14:paraId="2AE15A41" w14:textId="77777777" w:rsidR="006641A7" w:rsidRPr="001A1F78" w:rsidRDefault="006641A7" w:rsidP="006641A7">
      <w:pPr>
        <w:spacing w:after="120"/>
        <w:rPr>
          <w:rFonts w:ascii="Arial" w:hAnsi="Arial" w:cs="Arial"/>
        </w:rPr>
      </w:pPr>
      <w:r w:rsidRPr="001A1F78">
        <w:rPr>
          <w:rFonts w:ascii="Arial" w:hAnsi="Arial" w:cs="Arial"/>
        </w:rPr>
        <w:t>Ponuda mora sadržavati:</w:t>
      </w:r>
    </w:p>
    <w:p w14:paraId="22502D95" w14:textId="77777777" w:rsidR="006641A7" w:rsidRPr="001A1F78" w:rsidRDefault="006641A7" w:rsidP="006641A7">
      <w:pPr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1A1F78">
        <w:rPr>
          <w:rFonts w:ascii="Arial" w:hAnsi="Arial" w:cs="Arial"/>
        </w:rPr>
        <w:t>dokumente kojima ponuditelj dokazuje da ne postoje razlozi isključenja</w:t>
      </w:r>
    </w:p>
    <w:p w14:paraId="78F168EB" w14:textId="77777777" w:rsidR="006641A7" w:rsidRPr="001A1F78" w:rsidRDefault="006641A7" w:rsidP="006641A7">
      <w:pPr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1A1F78">
        <w:rPr>
          <w:rFonts w:ascii="Arial" w:hAnsi="Arial" w:cs="Arial"/>
        </w:rPr>
        <w:t>dokazi sposobnosti</w:t>
      </w:r>
    </w:p>
    <w:p w14:paraId="6052FDA0" w14:textId="77777777" w:rsidR="006641A7" w:rsidRPr="001A1F78" w:rsidRDefault="006641A7" w:rsidP="006641A7">
      <w:pPr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1A1F78">
        <w:rPr>
          <w:rFonts w:ascii="Arial" w:hAnsi="Arial" w:cs="Arial"/>
        </w:rPr>
        <w:t>popunjen i potpisan Troškovnik</w:t>
      </w:r>
    </w:p>
    <w:p w14:paraId="6AD8BF82" w14:textId="77777777" w:rsidR="006641A7" w:rsidRPr="001A1F78" w:rsidRDefault="006641A7" w:rsidP="006641A7">
      <w:pPr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1A1F78">
        <w:rPr>
          <w:rFonts w:ascii="Arial" w:hAnsi="Arial" w:cs="Arial"/>
        </w:rPr>
        <w:t>popis svih sastavnih dijelova i priloga</w:t>
      </w:r>
    </w:p>
    <w:p w14:paraId="1837DD02" w14:textId="77777777" w:rsidR="006641A7" w:rsidRPr="001A1F78" w:rsidRDefault="006641A7" w:rsidP="00B06CCF">
      <w:pPr>
        <w:spacing w:after="120" w:line="240" w:lineRule="auto"/>
        <w:ind w:left="720"/>
        <w:rPr>
          <w:rFonts w:ascii="Arial" w:hAnsi="Arial" w:cs="Arial"/>
        </w:rPr>
      </w:pPr>
    </w:p>
    <w:p w14:paraId="32265617" w14:textId="77777777" w:rsidR="006641A7" w:rsidRPr="001A1F78" w:rsidRDefault="006641A7" w:rsidP="006641A7">
      <w:pPr>
        <w:spacing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 xml:space="preserve">Ponuda se izrađuje na način da čini cjelinu, a iznimno ako zbog opsega ili drugih objektivnih okolnosti to nije moguće, izrađuje se u dva ili više dijelova. Uvezuje se jamstvenikom na način da se onemogući naknadno vađenje ili umetanje listova. Ako je ponuda izrađena od više dijelova, u sadržaju ponude navodi se od koliko dijelova se ponuda sastoji. Stranice ponude označavaju se brojevima, na način da je vidljiv redni broj stranice i ukupan broj stranica ponude. Ako je ponuda izrađena od više dijelova, svaki slijedeći dio započinje rednim brojem koji slijedi iza rednog broja s kojim je završio prethodni dio. </w:t>
      </w:r>
    </w:p>
    <w:p w14:paraId="03C18B53" w14:textId="77777777" w:rsidR="006641A7" w:rsidRPr="001A1F78" w:rsidRDefault="006641A7" w:rsidP="006641A7">
      <w:pPr>
        <w:spacing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Ponuda se piše neizbrisivom tintom.</w:t>
      </w:r>
    </w:p>
    <w:p w14:paraId="330A8FE6" w14:textId="77777777" w:rsidR="006641A7" w:rsidRPr="001A1F78" w:rsidRDefault="006641A7" w:rsidP="006641A7">
      <w:pPr>
        <w:spacing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Ispravci u ponudi moraju biti izrađeni na način da su vidljivi (prekriženi, a ne premazani korekturnim lakom), te moraju uz navod datuma ispravka biti potvrđeni potpisom ponuditelja.</w:t>
      </w:r>
    </w:p>
    <w:p w14:paraId="373F2C7E" w14:textId="09F6F574" w:rsidR="006641A7" w:rsidRPr="00BD5298" w:rsidRDefault="006641A7" w:rsidP="006641A7">
      <w:pPr>
        <w:spacing w:before="240" w:after="120"/>
        <w:jc w:val="both"/>
        <w:rPr>
          <w:rFonts w:ascii="Arial" w:hAnsi="Arial" w:cs="Arial"/>
          <w:b/>
          <w:color w:val="FF0000"/>
        </w:rPr>
      </w:pPr>
      <w:r w:rsidRPr="001A1F78">
        <w:rPr>
          <w:rFonts w:ascii="Arial" w:hAnsi="Arial" w:cs="Arial"/>
          <w:b/>
        </w:rPr>
        <w:t>5.2. DOSTAVA PONUDE</w:t>
      </w:r>
      <w:r w:rsidR="006A6F7C">
        <w:rPr>
          <w:rFonts w:ascii="Arial" w:hAnsi="Arial" w:cs="Arial"/>
          <w:b/>
          <w:color w:val="FF0000"/>
        </w:rPr>
        <w:t xml:space="preserve">  </w:t>
      </w:r>
    </w:p>
    <w:p w14:paraId="0D9AB19F" w14:textId="7A13C749" w:rsidR="006641A7" w:rsidRPr="001A1F78" w:rsidRDefault="006641A7" w:rsidP="006641A7">
      <w:pPr>
        <w:spacing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Ponuda se dostavlja u pisanom obliku u zatvorenoj omotnici na adresu Naručitelja.</w:t>
      </w:r>
    </w:p>
    <w:p w14:paraId="029CDE0F" w14:textId="77777777" w:rsidR="006641A7" w:rsidRPr="001A1F78" w:rsidRDefault="00822816" w:rsidP="006641A7">
      <w:pPr>
        <w:spacing w:after="120"/>
        <w:jc w:val="both"/>
        <w:rPr>
          <w:rFonts w:ascii="Arial" w:hAnsi="Arial" w:cs="Arial"/>
        </w:rPr>
      </w:pPr>
      <w:r w:rsidRPr="00563E14">
        <w:rPr>
          <w:rFonts w:ascii="Arial" w:hAnsi="Arial" w:cs="Arial"/>
        </w:rPr>
        <w:t>Za slučaj predaje u pisanom obliku o</w:t>
      </w:r>
      <w:r w:rsidR="006641A7" w:rsidRPr="00563E14">
        <w:rPr>
          <w:rFonts w:ascii="Arial" w:hAnsi="Arial" w:cs="Arial"/>
        </w:rPr>
        <w:t xml:space="preserve">sim adrese Naručitelja, </w:t>
      </w:r>
      <w:r w:rsidR="006641A7" w:rsidRPr="001A1F78">
        <w:rPr>
          <w:rFonts w:ascii="Arial" w:hAnsi="Arial" w:cs="Arial"/>
        </w:rPr>
        <w:t>na omotnici mora biti naznačeno:</w:t>
      </w:r>
    </w:p>
    <w:p w14:paraId="56FF88E4" w14:textId="77777777" w:rsidR="006641A7" w:rsidRPr="001A1F78" w:rsidRDefault="006641A7" w:rsidP="006641A7">
      <w:pPr>
        <w:numPr>
          <w:ilvl w:val="0"/>
          <w:numId w:val="2"/>
        </w:numPr>
        <w:spacing w:after="120" w:line="240" w:lineRule="auto"/>
        <w:ind w:left="417"/>
        <w:jc w:val="both"/>
        <w:rPr>
          <w:rFonts w:ascii="Arial" w:hAnsi="Arial" w:cs="Arial"/>
          <w:b/>
        </w:rPr>
      </w:pPr>
      <w:r w:rsidRPr="001A1F78">
        <w:rPr>
          <w:rFonts w:ascii="Arial" w:hAnsi="Arial" w:cs="Arial"/>
        </w:rPr>
        <w:t xml:space="preserve">naziv i adresa ponuditelja: </w:t>
      </w:r>
    </w:p>
    <w:p w14:paraId="24336973" w14:textId="77777777" w:rsidR="006641A7" w:rsidRPr="001A1F78" w:rsidRDefault="006641A7" w:rsidP="006641A7">
      <w:pPr>
        <w:numPr>
          <w:ilvl w:val="0"/>
          <w:numId w:val="2"/>
        </w:numPr>
        <w:spacing w:after="120" w:line="240" w:lineRule="auto"/>
        <w:ind w:left="417"/>
        <w:jc w:val="both"/>
        <w:rPr>
          <w:rFonts w:ascii="Arial" w:hAnsi="Arial" w:cs="Arial"/>
          <w:b/>
        </w:rPr>
      </w:pPr>
      <w:r w:rsidRPr="001A1F78">
        <w:rPr>
          <w:rFonts w:ascii="Arial" w:hAnsi="Arial" w:cs="Arial"/>
        </w:rPr>
        <w:t xml:space="preserve">evidencijski broj nabave: </w:t>
      </w:r>
    </w:p>
    <w:p w14:paraId="63612A5B" w14:textId="77777777" w:rsidR="006641A7" w:rsidRPr="001A1F78" w:rsidRDefault="006641A7" w:rsidP="006641A7">
      <w:pPr>
        <w:numPr>
          <w:ilvl w:val="0"/>
          <w:numId w:val="2"/>
        </w:numPr>
        <w:spacing w:after="120" w:line="240" w:lineRule="auto"/>
        <w:ind w:left="417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 xml:space="preserve">naziv predmeta nabave: </w:t>
      </w:r>
    </w:p>
    <w:p w14:paraId="21A2CD23" w14:textId="77777777" w:rsidR="006641A7" w:rsidRPr="001A1F78" w:rsidRDefault="006641A7" w:rsidP="006641A7">
      <w:pPr>
        <w:numPr>
          <w:ilvl w:val="0"/>
          <w:numId w:val="2"/>
        </w:numPr>
        <w:spacing w:after="120" w:line="240" w:lineRule="auto"/>
        <w:ind w:left="417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 xml:space="preserve">naznaka </w:t>
      </w:r>
      <w:r w:rsidRPr="001A1F78">
        <w:rPr>
          <w:rFonts w:ascii="Arial" w:hAnsi="Arial" w:cs="Arial"/>
          <w:b/>
        </w:rPr>
        <w:t>„NE OTVARAJ!“</w:t>
      </w:r>
    </w:p>
    <w:p w14:paraId="1F46AE46" w14:textId="77777777" w:rsidR="004D0DED" w:rsidRDefault="006641A7" w:rsidP="006641A7">
      <w:pPr>
        <w:spacing w:after="120"/>
        <w:jc w:val="both"/>
        <w:rPr>
          <w:rFonts w:ascii="Arial" w:hAnsi="Arial" w:cs="Arial"/>
          <w:b/>
        </w:rPr>
      </w:pPr>
      <w:r w:rsidRPr="001A1F78">
        <w:rPr>
          <w:rFonts w:ascii="Arial" w:hAnsi="Arial" w:cs="Arial"/>
        </w:rPr>
        <w:t xml:space="preserve">Ponuda se može dostaviti poštom </w:t>
      </w:r>
      <w:r w:rsidR="00DC05D5" w:rsidRPr="001A1F78">
        <w:rPr>
          <w:rFonts w:ascii="Arial" w:hAnsi="Arial" w:cs="Arial"/>
        </w:rPr>
        <w:t xml:space="preserve">preporučeno </w:t>
      </w:r>
      <w:r w:rsidRPr="001A1F78">
        <w:rPr>
          <w:rFonts w:ascii="Arial" w:hAnsi="Arial" w:cs="Arial"/>
        </w:rPr>
        <w:t>ili osobno predati na</w:t>
      </w:r>
      <w:r w:rsidR="00837668" w:rsidRPr="001A1F78">
        <w:rPr>
          <w:rFonts w:ascii="Arial" w:hAnsi="Arial" w:cs="Arial"/>
        </w:rPr>
        <w:t xml:space="preserve"> službeni protokol naručitelja</w:t>
      </w:r>
      <w:r w:rsidR="00114B37" w:rsidRPr="001A1F78">
        <w:rPr>
          <w:rFonts w:ascii="Arial" w:hAnsi="Arial" w:cs="Arial"/>
        </w:rPr>
        <w:t xml:space="preserve"> </w:t>
      </w:r>
      <w:r w:rsidR="00DC05D5" w:rsidRPr="001A1F78">
        <w:rPr>
          <w:rFonts w:ascii="Arial" w:hAnsi="Arial" w:cs="Arial"/>
        </w:rPr>
        <w:t xml:space="preserve"> </w:t>
      </w:r>
      <w:r w:rsidR="009C13BB" w:rsidRPr="001A1F78">
        <w:rPr>
          <w:rFonts w:ascii="Arial" w:hAnsi="Arial" w:cs="Arial"/>
        </w:rPr>
        <w:t xml:space="preserve">i to </w:t>
      </w:r>
      <w:r w:rsidRPr="00255FAC">
        <w:rPr>
          <w:rFonts w:ascii="Arial" w:hAnsi="Arial" w:cs="Arial"/>
          <w:bCs/>
        </w:rPr>
        <w:t>najkasnije do</w:t>
      </w:r>
      <w:r w:rsidR="000B6C7C" w:rsidRPr="00255FAC">
        <w:rPr>
          <w:rFonts w:ascii="Arial" w:hAnsi="Arial" w:cs="Arial"/>
          <w:b/>
        </w:rPr>
        <w:t xml:space="preserve"> </w:t>
      </w:r>
      <w:r w:rsidR="004D0DED">
        <w:rPr>
          <w:rFonts w:ascii="Arial" w:hAnsi="Arial" w:cs="Arial"/>
          <w:b/>
        </w:rPr>
        <w:t>25. siječnja 2022. godine.</w:t>
      </w:r>
    </w:p>
    <w:p w14:paraId="2968D4B0" w14:textId="7598882C" w:rsidR="006641A7" w:rsidRPr="001A1F78" w:rsidRDefault="004D0DED" w:rsidP="006641A7">
      <w:pPr>
        <w:spacing w:after="120"/>
        <w:jc w:val="both"/>
        <w:rPr>
          <w:rFonts w:ascii="Arial" w:hAnsi="Arial" w:cs="Arial"/>
        </w:rPr>
      </w:pPr>
      <w:r w:rsidRPr="004D0DED">
        <w:rPr>
          <w:rFonts w:ascii="Arial" w:hAnsi="Arial" w:cs="Arial"/>
          <w:bCs/>
        </w:rPr>
        <w:t>P</w:t>
      </w:r>
      <w:r w:rsidR="006641A7" w:rsidRPr="004D0DED">
        <w:rPr>
          <w:rFonts w:ascii="Arial" w:hAnsi="Arial" w:cs="Arial"/>
          <w:bCs/>
        </w:rPr>
        <w:t>o</w:t>
      </w:r>
      <w:r w:rsidR="006641A7" w:rsidRPr="001A1F78">
        <w:rPr>
          <w:rFonts w:ascii="Arial" w:hAnsi="Arial" w:cs="Arial"/>
        </w:rPr>
        <w:t>nuditelj samostalno određuje način dostave ponude i sam snosi rizik eventualnog gubitka odnosno nepravovremene dostave ponude.</w:t>
      </w:r>
    </w:p>
    <w:p w14:paraId="35B42CB2" w14:textId="77777777" w:rsidR="006641A7" w:rsidRPr="001A1F78" w:rsidRDefault="006641A7" w:rsidP="006641A7">
      <w:pPr>
        <w:spacing w:after="120"/>
        <w:rPr>
          <w:rFonts w:ascii="Arial" w:hAnsi="Arial" w:cs="Arial"/>
        </w:rPr>
      </w:pPr>
      <w:r w:rsidRPr="001A1F78">
        <w:rPr>
          <w:rFonts w:ascii="Arial" w:hAnsi="Arial" w:cs="Arial"/>
        </w:rPr>
        <w:t>Naručitelj će na zatvorenoj omotnici ubilježiti redni broj, datum i vrijeme zaprimanja.</w:t>
      </w:r>
    </w:p>
    <w:p w14:paraId="5C236A73" w14:textId="77777777" w:rsidR="006641A7" w:rsidRPr="00D902ED" w:rsidRDefault="006641A7" w:rsidP="006641A7">
      <w:pPr>
        <w:spacing w:after="120"/>
        <w:rPr>
          <w:rFonts w:ascii="Arial" w:hAnsi="Arial" w:cs="Arial"/>
          <w:b/>
          <w:color w:val="000000" w:themeColor="text1"/>
        </w:rPr>
      </w:pPr>
      <w:r w:rsidRPr="001A1F78">
        <w:rPr>
          <w:rFonts w:ascii="Arial" w:hAnsi="Arial" w:cs="Arial"/>
          <w:b/>
        </w:rPr>
        <w:t>5</w:t>
      </w:r>
      <w:r w:rsidRPr="00D902ED">
        <w:rPr>
          <w:rFonts w:ascii="Arial" w:hAnsi="Arial" w:cs="Arial"/>
          <w:b/>
          <w:color w:val="000000" w:themeColor="text1"/>
        </w:rPr>
        <w:t>.3. OTVARANJE PONUDA</w:t>
      </w:r>
    </w:p>
    <w:p w14:paraId="55B7AA0C" w14:textId="77777777" w:rsidR="006641A7" w:rsidRPr="00D902ED" w:rsidRDefault="006641A7" w:rsidP="00B06CCF">
      <w:pPr>
        <w:spacing w:after="120"/>
        <w:jc w:val="both"/>
        <w:rPr>
          <w:rFonts w:ascii="Arial" w:hAnsi="Arial" w:cs="Arial"/>
          <w:color w:val="000000" w:themeColor="text1"/>
        </w:rPr>
      </w:pPr>
      <w:r w:rsidRPr="00D902ED">
        <w:rPr>
          <w:rFonts w:ascii="Arial" w:hAnsi="Arial" w:cs="Arial"/>
          <w:color w:val="000000" w:themeColor="text1"/>
        </w:rPr>
        <w:t xml:space="preserve">Otvaranje ponuda nije javno, a obavit će se najkasnije pet radnih dana nakon isteka roka za dostavu ponuda. Ponude će otvarati ovlašteni članovi povjerenstva Naručitelja.  Ponude koje ne stignu u propisanom roku i u propisano vrijeme neće se otvarati i vraćaju se Ponuditeljima.  </w:t>
      </w:r>
    </w:p>
    <w:p w14:paraId="02037A43" w14:textId="207D01F3" w:rsidR="006641A7" w:rsidRPr="00D902ED" w:rsidRDefault="00406819" w:rsidP="00B06CCF">
      <w:pPr>
        <w:spacing w:after="120"/>
        <w:jc w:val="both"/>
        <w:rPr>
          <w:rFonts w:ascii="Arial" w:hAnsi="Arial" w:cs="Arial"/>
          <w:b/>
          <w:color w:val="000000" w:themeColor="text1"/>
        </w:rPr>
      </w:pPr>
      <w:r w:rsidRPr="00D902ED">
        <w:rPr>
          <w:rFonts w:ascii="Arial" w:hAnsi="Arial" w:cs="Arial"/>
          <w:b/>
          <w:color w:val="000000" w:themeColor="text1"/>
        </w:rPr>
        <w:t>5.4</w:t>
      </w:r>
      <w:r w:rsidR="006641A7" w:rsidRPr="00D902ED">
        <w:rPr>
          <w:rFonts w:ascii="Arial" w:hAnsi="Arial" w:cs="Arial"/>
          <w:b/>
          <w:color w:val="000000" w:themeColor="text1"/>
        </w:rPr>
        <w:t xml:space="preserve">. POSTUPAK </w:t>
      </w:r>
      <w:r w:rsidR="00265CBA" w:rsidRPr="00D902ED">
        <w:rPr>
          <w:rFonts w:ascii="Arial" w:hAnsi="Arial" w:cs="Arial"/>
          <w:b/>
          <w:color w:val="000000" w:themeColor="text1"/>
        </w:rPr>
        <w:t xml:space="preserve">OTVARANJA, </w:t>
      </w:r>
      <w:r w:rsidR="006641A7" w:rsidRPr="00D902ED">
        <w:rPr>
          <w:rFonts w:ascii="Arial" w:hAnsi="Arial" w:cs="Arial"/>
          <w:b/>
          <w:color w:val="000000" w:themeColor="text1"/>
        </w:rPr>
        <w:t>PREGLEDA I OCJENE PONUDA I PRAVILA DOSTAVE DOKUMENATA</w:t>
      </w:r>
    </w:p>
    <w:p w14:paraId="5A75FF08" w14:textId="740EFFC3" w:rsidR="006641A7" w:rsidRPr="001A1F78" w:rsidRDefault="006641A7" w:rsidP="00B06CCF">
      <w:pPr>
        <w:spacing w:after="120"/>
        <w:jc w:val="both"/>
        <w:rPr>
          <w:rFonts w:ascii="Arial" w:hAnsi="Arial" w:cs="Arial"/>
        </w:rPr>
      </w:pPr>
      <w:r w:rsidRPr="00D902ED">
        <w:rPr>
          <w:rFonts w:ascii="Arial" w:hAnsi="Arial" w:cs="Arial"/>
          <w:color w:val="000000" w:themeColor="text1"/>
        </w:rPr>
        <w:t xml:space="preserve">U postupku </w:t>
      </w:r>
      <w:r w:rsidR="00265CBA" w:rsidRPr="00D902ED">
        <w:rPr>
          <w:rFonts w:ascii="Arial" w:hAnsi="Arial" w:cs="Arial"/>
          <w:color w:val="000000" w:themeColor="text1"/>
        </w:rPr>
        <w:t xml:space="preserve">otvaranja, </w:t>
      </w:r>
      <w:r w:rsidRPr="00D902ED">
        <w:rPr>
          <w:rFonts w:ascii="Arial" w:hAnsi="Arial" w:cs="Arial"/>
          <w:color w:val="000000" w:themeColor="text1"/>
        </w:rPr>
        <w:t xml:space="preserve">pregleda </w:t>
      </w:r>
      <w:r w:rsidRPr="001A1F78">
        <w:rPr>
          <w:rFonts w:ascii="Arial" w:hAnsi="Arial" w:cs="Arial"/>
        </w:rPr>
        <w:t xml:space="preserve">i ocjene ponuda Naručitelj može pozvati Ponuditelje da pojašnjenjem ili upotpunjavanjem u vezi s dokumentima traženim u Pozivu uklone pogreške, nedostatke ili nejasnoće koje se mogu ukloniti. Sve tražene dokumente ponuditelji mogu dostaviti u neovjerenoj preslici. U slučaju postojanja sumnje u istinitost podataka navedenih u </w:t>
      </w:r>
      <w:r w:rsidRPr="001A1F78">
        <w:rPr>
          <w:rFonts w:ascii="Arial" w:hAnsi="Arial" w:cs="Arial"/>
        </w:rPr>
        <w:lastRenderedPageBreak/>
        <w:t xml:space="preserve">dokumentima koje su Ponuditelji dostavili, Naručitelj može radi provjere istinitosti podataka od Ponuditelja zatražiti da u primjerenom roku dostave izvornike ili ovjerene preslike tih dokumenata. Ukoliko Ponuditelj u navedenom roku ne dostavi izvornike ili ovjerene preslike Naručitelj će odbiti njegovu ponudu.   </w:t>
      </w:r>
    </w:p>
    <w:p w14:paraId="7BC5B391" w14:textId="77777777" w:rsidR="00B06CCF" w:rsidRPr="001A1F78" w:rsidRDefault="00B06CCF" w:rsidP="00B06CCF">
      <w:pPr>
        <w:spacing w:after="120"/>
        <w:jc w:val="both"/>
        <w:rPr>
          <w:rFonts w:ascii="Arial" w:hAnsi="Arial" w:cs="Arial"/>
          <w:b/>
        </w:rPr>
      </w:pPr>
      <w:r w:rsidRPr="001A1F78">
        <w:rPr>
          <w:rFonts w:ascii="Arial" w:hAnsi="Arial" w:cs="Arial"/>
          <w:b/>
        </w:rPr>
        <w:t>5.</w:t>
      </w:r>
      <w:r w:rsidR="00406819" w:rsidRPr="001A1F78">
        <w:rPr>
          <w:rFonts w:ascii="Arial" w:hAnsi="Arial" w:cs="Arial"/>
          <w:b/>
        </w:rPr>
        <w:t>5</w:t>
      </w:r>
      <w:r w:rsidRPr="001A1F78">
        <w:rPr>
          <w:rFonts w:ascii="Arial" w:hAnsi="Arial" w:cs="Arial"/>
          <w:b/>
        </w:rPr>
        <w:t>. NAČIN ODREĐIVANJA CIJENE PONUDE</w:t>
      </w:r>
    </w:p>
    <w:p w14:paraId="6A86B477" w14:textId="77777777" w:rsidR="00B06CCF" w:rsidRPr="001A1F78" w:rsidRDefault="00B06CCF" w:rsidP="00B06CCF">
      <w:pPr>
        <w:pStyle w:val="Default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1A1F78">
        <w:rPr>
          <w:rFonts w:eastAsiaTheme="minorHAnsi"/>
          <w:color w:val="auto"/>
          <w:sz w:val="22"/>
          <w:szCs w:val="22"/>
          <w:lang w:eastAsia="en-US"/>
        </w:rPr>
        <w:t>Cijena ponude je nepromjenjiva za cijelo vrijeme trajanja ugovora i izražava se u hrvatskim kunama.</w:t>
      </w:r>
    </w:p>
    <w:p w14:paraId="4CC61D8F" w14:textId="77777777" w:rsidR="00B06CCF" w:rsidRPr="001A1F78" w:rsidRDefault="00B06CCF" w:rsidP="00B06CCF">
      <w:pPr>
        <w:spacing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Jedinična cijena izražena u Troškovniku je fiksna i nepromjenjiva tijekom trajanja ugovora. Cijena ponude piše se brojkama. Ako ponuditelj nije u sustavu PDV-a ili je predmet nabave oslobođen PDV-a, mjesto predviđeno za upis iznosa PDV-a ostavlja se prazno, a na mjesto predviđeno za upis cijene ponude s PDV-om upisuje se isti iznos kao što je upisan na mjestu predviđenom za upis cijene ponude bez PDV-a.</w:t>
      </w:r>
    </w:p>
    <w:p w14:paraId="6768D91A" w14:textId="77777777" w:rsidR="00B06CCF" w:rsidRPr="001A1F78" w:rsidRDefault="00B06CCF" w:rsidP="00B06CCF">
      <w:pPr>
        <w:spacing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Svi troškovi i popusti ne iskazuju se posebno nego su uračunati u cijenu ponude.</w:t>
      </w:r>
    </w:p>
    <w:p w14:paraId="3C5DB8B3" w14:textId="77777777" w:rsidR="00B06CCF" w:rsidRPr="001A1F78" w:rsidRDefault="00B06CCF" w:rsidP="00B06CCF">
      <w:pPr>
        <w:spacing w:before="240" w:after="120"/>
        <w:jc w:val="both"/>
        <w:rPr>
          <w:rFonts w:ascii="Arial" w:hAnsi="Arial" w:cs="Arial"/>
          <w:b/>
        </w:rPr>
      </w:pPr>
      <w:r w:rsidRPr="001A1F78">
        <w:rPr>
          <w:rFonts w:ascii="Arial" w:hAnsi="Arial" w:cs="Arial"/>
          <w:b/>
        </w:rPr>
        <w:t>5.</w:t>
      </w:r>
      <w:r w:rsidR="00406819" w:rsidRPr="001A1F78">
        <w:rPr>
          <w:rFonts w:ascii="Arial" w:hAnsi="Arial" w:cs="Arial"/>
          <w:b/>
        </w:rPr>
        <w:t>6</w:t>
      </w:r>
      <w:r w:rsidRPr="001A1F78">
        <w:rPr>
          <w:rFonts w:ascii="Arial" w:hAnsi="Arial" w:cs="Arial"/>
          <w:b/>
        </w:rPr>
        <w:t xml:space="preserve">. KRITERIJ ODABIRA PONUDE </w:t>
      </w:r>
    </w:p>
    <w:p w14:paraId="6177A35C" w14:textId="45C2E414" w:rsidR="007B6801" w:rsidRPr="001A1F78" w:rsidRDefault="00B06CCF" w:rsidP="00B06CCF">
      <w:pPr>
        <w:spacing w:before="240" w:after="120"/>
        <w:jc w:val="both"/>
        <w:rPr>
          <w:rFonts w:ascii="Arial" w:hAnsi="Arial" w:cs="Arial"/>
        </w:rPr>
      </w:pPr>
      <w:r w:rsidRPr="001A1F78">
        <w:rPr>
          <w:rFonts w:ascii="Arial" w:hAnsi="Arial" w:cs="Arial"/>
        </w:rPr>
        <w:t>Kriteriji za odabir ponude je najniža cijena</w:t>
      </w:r>
    </w:p>
    <w:p w14:paraId="47C89E8C" w14:textId="2B932814" w:rsidR="007B6801" w:rsidRPr="00D902ED" w:rsidRDefault="007B6801" w:rsidP="007B6801">
      <w:pPr>
        <w:rPr>
          <w:rFonts w:ascii="Arial" w:hAnsi="Arial" w:cs="Arial"/>
          <w:b/>
          <w:iCs/>
          <w:color w:val="000000" w:themeColor="text1"/>
        </w:rPr>
      </w:pPr>
      <w:r w:rsidRPr="00D902ED">
        <w:rPr>
          <w:rFonts w:ascii="Arial" w:hAnsi="Arial" w:cs="Arial"/>
          <w:b/>
          <w:iCs/>
          <w:color w:val="000000" w:themeColor="text1"/>
        </w:rPr>
        <w:t>5.7.</w:t>
      </w:r>
      <w:r w:rsidRPr="00D902ED">
        <w:rPr>
          <w:rFonts w:ascii="Arial" w:hAnsi="Arial" w:cs="Arial"/>
          <w:bCs/>
          <w:iCs/>
          <w:color w:val="000000" w:themeColor="text1"/>
        </w:rPr>
        <w:tab/>
      </w:r>
      <w:r w:rsidRPr="00D902ED">
        <w:rPr>
          <w:rFonts w:ascii="Arial" w:hAnsi="Arial" w:cs="Arial"/>
          <w:b/>
          <w:iCs/>
          <w:color w:val="000000" w:themeColor="text1"/>
        </w:rPr>
        <w:t>OTVARANJE PONUDA</w:t>
      </w:r>
    </w:p>
    <w:p w14:paraId="574A543E" w14:textId="477551D2" w:rsidR="007B6801" w:rsidRPr="00D902ED" w:rsidRDefault="007B6801" w:rsidP="007B6801">
      <w:pPr>
        <w:rPr>
          <w:rFonts w:ascii="Arial" w:hAnsi="Arial" w:cs="Arial"/>
          <w:bCs/>
          <w:iCs/>
          <w:color w:val="000000" w:themeColor="text1"/>
        </w:rPr>
      </w:pPr>
      <w:r w:rsidRPr="00D902ED">
        <w:rPr>
          <w:rFonts w:ascii="Arial" w:hAnsi="Arial" w:cs="Arial"/>
          <w:bCs/>
          <w:iCs/>
          <w:color w:val="000000" w:themeColor="text1"/>
        </w:rPr>
        <w:t>Otvaranje ponuda neće biti javno.</w:t>
      </w:r>
    </w:p>
    <w:p w14:paraId="50930CD2" w14:textId="24AD8B28" w:rsidR="007B6801" w:rsidRPr="00D902ED" w:rsidRDefault="007B6801" w:rsidP="007B6801">
      <w:pPr>
        <w:rPr>
          <w:rFonts w:ascii="Arial" w:hAnsi="Arial" w:cs="Arial"/>
          <w:b/>
          <w:iCs/>
          <w:color w:val="000000" w:themeColor="text1"/>
        </w:rPr>
      </w:pPr>
      <w:r w:rsidRPr="00D902ED">
        <w:rPr>
          <w:rFonts w:ascii="Arial" w:hAnsi="Arial" w:cs="Arial"/>
          <w:b/>
          <w:iCs/>
          <w:color w:val="000000" w:themeColor="text1"/>
        </w:rPr>
        <w:t>5.8.</w:t>
      </w:r>
      <w:r w:rsidRPr="00D902ED">
        <w:rPr>
          <w:rFonts w:ascii="Arial" w:hAnsi="Arial" w:cs="Arial"/>
          <w:b/>
          <w:iCs/>
          <w:color w:val="000000" w:themeColor="text1"/>
        </w:rPr>
        <w:tab/>
        <w:t>ROK, NAČIN I UVJETI PLAĆANJA</w:t>
      </w:r>
      <w:r w:rsidRPr="00D902ED">
        <w:rPr>
          <w:rFonts w:ascii="Arial" w:hAnsi="Arial" w:cs="Arial"/>
          <w:b/>
          <w:iCs/>
          <w:color w:val="000000" w:themeColor="text1"/>
        </w:rPr>
        <w:tab/>
      </w:r>
    </w:p>
    <w:p w14:paraId="345FA5BD" w14:textId="20C54C7B" w:rsidR="007B6801" w:rsidRPr="00D902ED" w:rsidRDefault="007B6801" w:rsidP="007B6801">
      <w:pPr>
        <w:rPr>
          <w:rFonts w:ascii="Arial" w:hAnsi="Arial" w:cs="Arial"/>
          <w:bCs/>
          <w:iCs/>
          <w:color w:val="000000" w:themeColor="text1"/>
        </w:rPr>
      </w:pPr>
      <w:r w:rsidRPr="00D902ED">
        <w:rPr>
          <w:rFonts w:ascii="Arial" w:hAnsi="Arial" w:cs="Arial"/>
          <w:bCs/>
          <w:iCs/>
          <w:color w:val="000000" w:themeColor="text1"/>
        </w:rPr>
        <w:t>Predujam je isključen</w:t>
      </w:r>
      <w:r w:rsidR="00F916C6" w:rsidRPr="00D902ED">
        <w:rPr>
          <w:rFonts w:ascii="Arial" w:hAnsi="Arial" w:cs="Arial"/>
          <w:bCs/>
          <w:iCs/>
          <w:color w:val="000000" w:themeColor="text1"/>
        </w:rPr>
        <w:t xml:space="preserve"> kao i traženje sredstava osiguranja plaćanja.</w:t>
      </w:r>
      <w:r w:rsidRPr="00D902ED">
        <w:rPr>
          <w:rFonts w:ascii="Arial" w:hAnsi="Arial" w:cs="Arial"/>
          <w:bCs/>
          <w:iCs/>
          <w:color w:val="000000" w:themeColor="text1"/>
        </w:rPr>
        <w:tab/>
      </w:r>
    </w:p>
    <w:p w14:paraId="70B6C82B" w14:textId="05ECC70F" w:rsidR="007B6801" w:rsidRPr="00D902ED" w:rsidRDefault="00331457" w:rsidP="001A1F78">
      <w:pPr>
        <w:jc w:val="both"/>
        <w:rPr>
          <w:rFonts w:ascii="Arial" w:hAnsi="Arial" w:cs="Arial"/>
          <w:bCs/>
          <w:iCs/>
          <w:color w:val="000000" w:themeColor="text1"/>
        </w:rPr>
      </w:pPr>
      <w:r w:rsidRPr="00D902ED">
        <w:rPr>
          <w:rFonts w:ascii="Arial" w:hAnsi="Arial" w:cs="Arial"/>
          <w:bCs/>
          <w:iCs/>
          <w:color w:val="000000" w:themeColor="text1"/>
        </w:rPr>
        <w:t>Plaćanje premije osiguranja je obročno – 4 obroka, u roku od 30 dana od dana zaprimanja e-računa.</w:t>
      </w:r>
    </w:p>
    <w:p w14:paraId="679D323C" w14:textId="0B030678" w:rsidR="00331457" w:rsidRPr="00D902ED" w:rsidRDefault="00331457" w:rsidP="001A1F78">
      <w:pPr>
        <w:jc w:val="both"/>
        <w:rPr>
          <w:rFonts w:ascii="Arial" w:hAnsi="Arial" w:cs="Arial"/>
          <w:bCs/>
          <w:iCs/>
          <w:color w:val="000000" w:themeColor="text1"/>
        </w:rPr>
      </w:pPr>
      <w:r w:rsidRPr="00D902ED">
        <w:rPr>
          <w:rFonts w:ascii="Arial" w:hAnsi="Arial" w:cs="Arial"/>
          <w:bCs/>
          <w:iCs/>
          <w:color w:val="000000" w:themeColor="text1"/>
        </w:rPr>
        <w:t>Prvi obrok plaća se u navedenom roku temeljem e-računa koji će odabrani ponuditelj ispostaviti po potpisu Ugovora o osiguranju (polica osiguranja).</w:t>
      </w:r>
    </w:p>
    <w:p w14:paraId="2F29FDBA" w14:textId="39FAD5AC" w:rsidR="007B6801" w:rsidRPr="00D902ED" w:rsidRDefault="00265CBA" w:rsidP="007B6801">
      <w:pPr>
        <w:rPr>
          <w:rFonts w:ascii="Arial" w:hAnsi="Arial" w:cs="Arial"/>
          <w:b/>
          <w:iCs/>
          <w:color w:val="000000" w:themeColor="text1"/>
        </w:rPr>
      </w:pPr>
      <w:r w:rsidRPr="00D902ED">
        <w:rPr>
          <w:rFonts w:ascii="Arial" w:hAnsi="Arial" w:cs="Arial"/>
          <w:b/>
          <w:iCs/>
          <w:color w:val="000000" w:themeColor="text1"/>
        </w:rPr>
        <w:t>5.9.</w:t>
      </w:r>
      <w:r w:rsidRPr="00D902ED">
        <w:rPr>
          <w:rFonts w:ascii="Arial" w:hAnsi="Arial" w:cs="Arial"/>
          <w:b/>
          <w:iCs/>
          <w:color w:val="000000" w:themeColor="text1"/>
        </w:rPr>
        <w:tab/>
        <w:t>ROK VALJANOSTI PONUDE</w:t>
      </w:r>
    </w:p>
    <w:p w14:paraId="78F795D1" w14:textId="77777777" w:rsidR="007B6801" w:rsidRPr="00D902ED" w:rsidRDefault="007B6801" w:rsidP="007B6801">
      <w:pPr>
        <w:rPr>
          <w:rFonts w:ascii="Arial" w:hAnsi="Arial" w:cs="Arial"/>
          <w:bCs/>
          <w:iCs/>
          <w:color w:val="000000" w:themeColor="text1"/>
        </w:rPr>
      </w:pPr>
      <w:r w:rsidRPr="00D902ED">
        <w:rPr>
          <w:rFonts w:ascii="Arial" w:hAnsi="Arial" w:cs="Arial"/>
          <w:bCs/>
          <w:iCs/>
          <w:color w:val="000000" w:themeColor="text1"/>
        </w:rPr>
        <w:t>Rok valjanosti ponude ne smije biti kraći od 90 dana od datuma otvaranja ponude.</w:t>
      </w:r>
    </w:p>
    <w:p w14:paraId="4D3B7D8B" w14:textId="77777777" w:rsidR="007B6801" w:rsidRPr="00D902ED" w:rsidRDefault="007B6801" w:rsidP="007B6801">
      <w:pPr>
        <w:rPr>
          <w:rFonts w:ascii="Arial" w:hAnsi="Arial" w:cs="Arial"/>
          <w:bCs/>
          <w:iCs/>
          <w:color w:val="000000" w:themeColor="text1"/>
        </w:rPr>
      </w:pPr>
      <w:r w:rsidRPr="00D902ED">
        <w:rPr>
          <w:rFonts w:ascii="Arial" w:hAnsi="Arial" w:cs="Arial"/>
          <w:bCs/>
          <w:iCs/>
          <w:color w:val="000000" w:themeColor="text1"/>
        </w:rPr>
        <w:t>Naručitelj može zatražiti primjereno produljene roka valjanosti ponude.</w:t>
      </w:r>
    </w:p>
    <w:p w14:paraId="06E56BA6" w14:textId="2018ABAA" w:rsidR="007C76D9" w:rsidRPr="001A1F78" w:rsidRDefault="007B6801" w:rsidP="001A1F78">
      <w:pPr>
        <w:jc w:val="both"/>
        <w:rPr>
          <w:rFonts w:ascii="Arial" w:hAnsi="Arial" w:cs="Arial"/>
          <w:bCs/>
          <w:iCs/>
        </w:rPr>
      </w:pPr>
      <w:r w:rsidRPr="00D902ED">
        <w:rPr>
          <w:rFonts w:ascii="Arial" w:hAnsi="Arial" w:cs="Arial"/>
          <w:bCs/>
          <w:iCs/>
          <w:color w:val="000000" w:themeColor="text1"/>
        </w:rPr>
        <w:t>Naručitelj zadržava pravo poništiti postupak jednostavne nabave, prije ili nakon isteka roka za dostavu ponuda, bez posebnog pisanog obrazloženja</w:t>
      </w:r>
      <w:r w:rsidR="001A1F78" w:rsidRPr="00D902ED">
        <w:rPr>
          <w:rFonts w:ascii="Arial" w:hAnsi="Arial" w:cs="Arial"/>
          <w:bCs/>
          <w:iCs/>
          <w:color w:val="000000" w:themeColor="text1"/>
        </w:rPr>
        <w:t xml:space="preserve"> sukladno članku 11. Pravilnika o provedbi postupaka jednostavne nabave Grada Ivanić-Grada (Službeni glasnik, broj 4/2017).</w:t>
      </w:r>
      <w:r w:rsidR="007C76D9" w:rsidRPr="001A1F78">
        <w:rPr>
          <w:rFonts w:ascii="Arial" w:hAnsi="Arial" w:cs="Arial"/>
          <w:bCs/>
          <w:iCs/>
        </w:rPr>
        <w:br w:type="page"/>
      </w:r>
    </w:p>
    <w:p w14:paraId="2A5F7A80" w14:textId="604DA13B" w:rsidR="00B06CCF" w:rsidRPr="001A1F78" w:rsidRDefault="00497286" w:rsidP="00B06CCF">
      <w:pPr>
        <w:spacing w:before="240" w:after="120"/>
        <w:jc w:val="both"/>
        <w:rPr>
          <w:rFonts w:ascii="Arial" w:hAnsi="Arial" w:cs="Arial"/>
          <w:b/>
        </w:rPr>
      </w:pPr>
      <w:r w:rsidRPr="001A1F78">
        <w:rPr>
          <w:rFonts w:ascii="Arial" w:hAnsi="Arial" w:cs="Arial"/>
          <w:b/>
          <w:i/>
        </w:rPr>
        <w:lastRenderedPageBreak/>
        <w:t>P</w:t>
      </w:r>
      <w:r w:rsidR="00B06CCF" w:rsidRPr="001A1F78">
        <w:rPr>
          <w:rFonts w:ascii="Arial" w:hAnsi="Arial" w:cs="Arial"/>
          <w:b/>
          <w:i/>
        </w:rPr>
        <w:t>rilog I.</w:t>
      </w:r>
      <w:r w:rsidR="00B06CCF" w:rsidRPr="001A1F78">
        <w:rPr>
          <w:rFonts w:ascii="Arial" w:hAnsi="Arial" w:cs="Arial"/>
          <w:b/>
          <w:lang w:eastAsia="ar-SA"/>
        </w:rPr>
        <w:t xml:space="preserve">        PONUDBENI LIST   </w:t>
      </w:r>
      <w:r w:rsidR="00B06CCF" w:rsidRPr="001A1F78">
        <w:rPr>
          <w:rFonts w:ascii="Arial" w:hAnsi="Arial" w:cs="Arial"/>
          <w:b/>
          <w:i/>
        </w:rPr>
        <w:tab/>
      </w:r>
      <w:r w:rsidR="00B06CCF" w:rsidRPr="001A1F78">
        <w:rPr>
          <w:rFonts w:ascii="Arial" w:hAnsi="Arial" w:cs="Arial"/>
          <w:b/>
          <w:i/>
        </w:rPr>
        <w:tab/>
      </w:r>
      <w:r w:rsidR="00B06CCF" w:rsidRPr="001A1F78">
        <w:rPr>
          <w:rFonts w:ascii="Arial" w:hAnsi="Arial" w:cs="Arial"/>
          <w:b/>
          <w:i/>
        </w:rPr>
        <w:tab/>
      </w:r>
      <w:r w:rsidR="00DC05D5" w:rsidRPr="001A1F78">
        <w:rPr>
          <w:rFonts w:ascii="Arial" w:hAnsi="Arial" w:cs="Arial"/>
          <w:b/>
          <w:i/>
        </w:rPr>
        <w:t xml:space="preserve">                            </w:t>
      </w:r>
      <w:r w:rsidR="00B06CCF" w:rsidRPr="001A1F78">
        <w:rPr>
          <w:rFonts w:ascii="Arial" w:hAnsi="Arial" w:cs="Arial"/>
          <w:b/>
          <w:i/>
        </w:rPr>
        <w:tab/>
      </w:r>
      <w:proofErr w:type="spellStart"/>
      <w:r w:rsidR="00DC05D5" w:rsidRPr="001A1F78">
        <w:rPr>
          <w:rFonts w:ascii="Arial" w:hAnsi="Arial" w:cs="Arial"/>
          <w:b/>
        </w:rPr>
        <w:t>Ev</w:t>
      </w:r>
      <w:proofErr w:type="spellEnd"/>
      <w:r w:rsidR="00DC05D5" w:rsidRPr="001A1F78">
        <w:rPr>
          <w:rFonts w:ascii="Arial" w:hAnsi="Arial" w:cs="Arial"/>
          <w:b/>
        </w:rPr>
        <w:t xml:space="preserve">. broj:     </w:t>
      </w:r>
      <w:r w:rsidR="007C76D9" w:rsidRPr="001A1F78">
        <w:rPr>
          <w:rFonts w:ascii="Arial" w:hAnsi="Arial" w:cs="Arial"/>
          <w:b/>
        </w:rPr>
        <w:t>______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831"/>
        <w:gridCol w:w="4813"/>
      </w:tblGrid>
      <w:tr w:rsidR="00B06CCF" w:rsidRPr="001A1F78" w14:paraId="1D1BE366" w14:textId="77777777" w:rsidTr="00497286">
        <w:trPr>
          <w:trHeight w:val="465"/>
        </w:trPr>
        <w:tc>
          <w:tcPr>
            <w:tcW w:w="849" w:type="dxa"/>
            <w:tcBorders>
              <w:top w:val="double" w:sz="4" w:space="0" w:color="auto"/>
              <w:bottom w:val="double" w:sz="4" w:space="0" w:color="auto"/>
            </w:tcBorders>
          </w:tcPr>
          <w:p w14:paraId="7C0FEEA4" w14:textId="77777777" w:rsidR="00B06CCF" w:rsidRPr="001A1F78" w:rsidRDefault="00497286" w:rsidP="00497286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i/>
                <w:lang w:eastAsia="ar-SA"/>
              </w:rPr>
            </w:pPr>
            <w:r w:rsidRPr="001A1F78">
              <w:rPr>
                <w:rFonts w:ascii="Arial" w:hAnsi="Arial" w:cs="Arial"/>
                <w:i/>
                <w:lang w:eastAsia="ar-SA"/>
              </w:rPr>
              <w:t>R.</w:t>
            </w:r>
            <w:r w:rsidR="00B06CCF" w:rsidRPr="001A1F78">
              <w:rPr>
                <w:rFonts w:ascii="Arial" w:hAnsi="Arial" w:cs="Arial"/>
                <w:i/>
                <w:lang w:eastAsia="ar-SA"/>
              </w:rPr>
              <w:t>br.</w:t>
            </w:r>
          </w:p>
        </w:tc>
        <w:tc>
          <w:tcPr>
            <w:tcW w:w="3831" w:type="dxa"/>
            <w:tcBorders>
              <w:top w:val="double" w:sz="4" w:space="0" w:color="auto"/>
              <w:bottom w:val="double" w:sz="4" w:space="0" w:color="auto"/>
            </w:tcBorders>
          </w:tcPr>
          <w:p w14:paraId="0A42FE65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4813" w:type="dxa"/>
            <w:tcBorders>
              <w:top w:val="double" w:sz="4" w:space="0" w:color="auto"/>
              <w:bottom w:val="double" w:sz="4" w:space="0" w:color="auto"/>
            </w:tcBorders>
          </w:tcPr>
          <w:p w14:paraId="4726230F" w14:textId="77777777" w:rsidR="00B06CCF" w:rsidRPr="001A1F78" w:rsidRDefault="00B06CCF" w:rsidP="00497286">
            <w:pPr>
              <w:keepNext/>
              <w:suppressAutoHyphens/>
              <w:autoSpaceDE w:val="0"/>
              <w:spacing w:before="120"/>
              <w:jc w:val="center"/>
              <w:rPr>
                <w:rFonts w:ascii="Arial" w:hAnsi="Arial" w:cs="Arial"/>
                <w:i/>
                <w:lang w:eastAsia="ar-SA"/>
              </w:rPr>
            </w:pPr>
            <w:r w:rsidRPr="001A1F78">
              <w:rPr>
                <w:rFonts w:ascii="Arial" w:hAnsi="Arial" w:cs="Arial"/>
                <w:i/>
                <w:lang w:eastAsia="ar-SA"/>
              </w:rPr>
              <w:t>Popunjava PONUDITELJ</w:t>
            </w:r>
          </w:p>
        </w:tc>
      </w:tr>
      <w:tr w:rsidR="00B06CCF" w:rsidRPr="001A1F78" w14:paraId="373DA687" w14:textId="77777777" w:rsidTr="00497286">
        <w:trPr>
          <w:trHeight w:val="841"/>
        </w:trPr>
        <w:tc>
          <w:tcPr>
            <w:tcW w:w="849" w:type="dxa"/>
            <w:tcBorders>
              <w:top w:val="double" w:sz="4" w:space="0" w:color="auto"/>
            </w:tcBorders>
          </w:tcPr>
          <w:p w14:paraId="51EF7793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3831" w:type="dxa"/>
            <w:tcBorders>
              <w:top w:val="double" w:sz="4" w:space="0" w:color="auto"/>
            </w:tcBorders>
          </w:tcPr>
          <w:p w14:paraId="6ACB3318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NAZIV PONUDITELJA</w:t>
            </w:r>
          </w:p>
        </w:tc>
        <w:tc>
          <w:tcPr>
            <w:tcW w:w="4813" w:type="dxa"/>
            <w:tcBorders>
              <w:top w:val="double" w:sz="4" w:space="0" w:color="auto"/>
            </w:tcBorders>
          </w:tcPr>
          <w:p w14:paraId="107400C1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</w:p>
          <w:p w14:paraId="4D4DA848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B06CCF" w:rsidRPr="001A1F78" w14:paraId="0D63E8F3" w14:textId="77777777" w:rsidTr="00497286">
        <w:trPr>
          <w:trHeight w:val="452"/>
        </w:trPr>
        <w:tc>
          <w:tcPr>
            <w:tcW w:w="849" w:type="dxa"/>
          </w:tcPr>
          <w:p w14:paraId="532A50C0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3.</w:t>
            </w:r>
          </w:p>
        </w:tc>
        <w:tc>
          <w:tcPr>
            <w:tcW w:w="3831" w:type="dxa"/>
          </w:tcPr>
          <w:p w14:paraId="1968A913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ADRESA PONUDITELJA</w:t>
            </w:r>
          </w:p>
        </w:tc>
        <w:tc>
          <w:tcPr>
            <w:tcW w:w="4813" w:type="dxa"/>
          </w:tcPr>
          <w:p w14:paraId="5F2AF0C7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06CCF" w:rsidRPr="001A1F78" w14:paraId="6F1C908D" w14:textId="77777777" w:rsidTr="00497286">
        <w:trPr>
          <w:trHeight w:val="465"/>
        </w:trPr>
        <w:tc>
          <w:tcPr>
            <w:tcW w:w="849" w:type="dxa"/>
          </w:tcPr>
          <w:p w14:paraId="4CEC5FE9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4.</w:t>
            </w:r>
          </w:p>
        </w:tc>
        <w:tc>
          <w:tcPr>
            <w:tcW w:w="3831" w:type="dxa"/>
          </w:tcPr>
          <w:p w14:paraId="232838E0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OIB PONUDITELJA</w:t>
            </w:r>
          </w:p>
        </w:tc>
        <w:tc>
          <w:tcPr>
            <w:tcW w:w="4813" w:type="dxa"/>
          </w:tcPr>
          <w:p w14:paraId="591AAAF0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06CCF" w:rsidRPr="001A1F78" w14:paraId="75BACF20" w14:textId="77777777" w:rsidTr="00497286">
        <w:trPr>
          <w:trHeight w:val="699"/>
        </w:trPr>
        <w:tc>
          <w:tcPr>
            <w:tcW w:w="849" w:type="dxa"/>
          </w:tcPr>
          <w:p w14:paraId="35E2697C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6.</w:t>
            </w:r>
          </w:p>
        </w:tc>
        <w:tc>
          <w:tcPr>
            <w:tcW w:w="3831" w:type="dxa"/>
          </w:tcPr>
          <w:p w14:paraId="49F5820D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PONUDITELJ JE OBVEZNIK PDV-a (zaokružiti)</w:t>
            </w:r>
          </w:p>
        </w:tc>
        <w:tc>
          <w:tcPr>
            <w:tcW w:w="4813" w:type="dxa"/>
          </w:tcPr>
          <w:p w14:paraId="6A8B1BEA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center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DA / NE</w:t>
            </w:r>
          </w:p>
        </w:tc>
      </w:tr>
      <w:tr w:rsidR="00B06CCF" w:rsidRPr="001A1F78" w14:paraId="15281870" w14:textId="77777777" w:rsidTr="00497286">
        <w:trPr>
          <w:trHeight w:val="465"/>
        </w:trPr>
        <w:tc>
          <w:tcPr>
            <w:tcW w:w="849" w:type="dxa"/>
          </w:tcPr>
          <w:p w14:paraId="1AA8E6C7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7.</w:t>
            </w:r>
          </w:p>
        </w:tc>
        <w:tc>
          <w:tcPr>
            <w:tcW w:w="3831" w:type="dxa"/>
          </w:tcPr>
          <w:p w14:paraId="5CAA2659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ADRESA E-POŠTE</w:t>
            </w:r>
          </w:p>
        </w:tc>
        <w:tc>
          <w:tcPr>
            <w:tcW w:w="4813" w:type="dxa"/>
          </w:tcPr>
          <w:p w14:paraId="068E1E2B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06CCF" w:rsidRPr="001A1F78" w14:paraId="65F22CF0" w14:textId="77777777" w:rsidTr="00497286">
        <w:trPr>
          <w:trHeight w:val="465"/>
        </w:trPr>
        <w:tc>
          <w:tcPr>
            <w:tcW w:w="849" w:type="dxa"/>
          </w:tcPr>
          <w:p w14:paraId="3E3E38BC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8.</w:t>
            </w:r>
          </w:p>
        </w:tc>
        <w:tc>
          <w:tcPr>
            <w:tcW w:w="3831" w:type="dxa"/>
          </w:tcPr>
          <w:p w14:paraId="7413590A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KONTAKT OSOBA PONUDITELJA</w:t>
            </w:r>
          </w:p>
        </w:tc>
        <w:tc>
          <w:tcPr>
            <w:tcW w:w="4813" w:type="dxa"/>
          </w:tcPr>
          <w:p w14:paraId="254BBF2F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06CCF" w:rsidRPr="001A1F78" w14:paraId="66214DE5" w14:textId="77777777" w:rsidTr="00497286">
        <w:trPr>
          <w:trHeight w:val="452"/>
        </w:trPr>
        <w:tc>
          <w:tcPr>
            <w:tcW w:w="849" w:type="dxa"/>
          </w:tcPr>
          <w:p w14:paraId="16B2DC3D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9.</w:t>
            </w:r>
          </w:p>
        </w:tc>
        <w:tc>
          <w:tcPr>
            <w:tcW w:w="3831" w:type="dxa"/>
          </w:tcPr>
          <w:p w14:paraId="66B7DCF6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BROJ TELEFONA</w:t>
            </w:r>
          </w:p>
        </w:tc>
        <w:tc>
          <w:tcPr>
            <w:tcW w:w="4813" w:type="dxa"/>
          </w:tcPr>
          <w:p w14:paraId="36A4AA2D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06CCF" w:rsidRPr="001A1F78" w14:paraId="0394D6CA" w14:textId="77777777" w:rsidTr="00497286">
        <w:trPr>
          <w:trHeight w:val="738"/>
        </w:trPr>
        <w:tc>
          <w:tcPr>
            <w:tcW w:w="849" w:type="dxa"/>
          </w:tcPr>
          <w:p w14:paraId="26B64A52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11.</w:t>
            </w:r>
          </w:p>
        </w:tc>
        <w:tc>
          <w:tcPr>
            <w:tcW w:w="3831" w:type="dxa"/>
            <w:tcBorders>
              <w:right w:val="double" w:sz="4" w:space="0" w:color="auto"/>
            </w:tcBorders>
          </w:tcPr>
          <w:p w14:paraId="3A4DF67E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CIJENA PONUDE BEZ PDV-a</w:t>
            </w:r>
          </w:p>
          <w:p w14:paraId="5BF61D48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81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BCE4760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06CCF" w:rsidRPr="001A1F78" w14:paraId="2A98BBB9" w14:textId="77777777" w:rsidTr="00497286">
        <w:trPr>
          <w:trHeight w:val="828"/>
        </w:trPr>
        <w:tc>
          <w:tcPr>
            <w:tcW w:w="849" w:type="dxa"/>
          </w:tcPr>
          <w:p w14:paraId="0000BD9B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12.</w:t>
            </w:r>
          </w:p>
        </w:tc>
        <w:tc>
          <w:tcPr>
            <w:tcW w:w="3831" w:type="dxa"/>
            <w:tcBorders>
              <w:right w:val="double" w:sz="4" w:space="0" w:color="auto"/>
            </w:tcBorders>
          </w:tcPr>
          <w:p w14:paraId="37769BF5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IZNOS PDV-a</w:t>
            </w:r>
          </w:p>
          <w:p w14:paraId="5C49C5C5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813" w:type="dxa"/>
            <w:tcBorders>
              <w:left w:val="nil"/>
              <w:right w:val="double" w:sz="4" w:space="0" w:color="auto"/>
            </w:tcBorders>
          </w:tcPr>
          <w:p w14:paraId="1534EDF0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06CCF" w:rsidRPr="001A1F78" w14:paraId="29AE3D4E" w14:textId="77777777" w:rsidTr="00497286">
        <w:trPr>
          <w:trHeight w:val="828"/>
        </w:trPr>
        <w:tc>
          <w:tcPr>
            <w:tcW w:w="849" w:type="dxa"/>
          </w:tcPr>
          <w:p w14:paraId="40667023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13.</w:t>
            </w:r>
          </w:p>
        </w:tc>
        <w:tc>
          <w:tcPr>
            <w:tcW w:w="3831" w:type="dxa"/>
            <w:tcBorders>
              <w:right w:val="double" w:sz="4" w:space="0" w:color="auto"/>
            </w:tcBorders>
          </w:tcPr>
          <w:p w14:paraId="34E8D6F1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CIJENA PONUDE S PDV-om</w:t>
            </w:r>
          </w:p>
          <w:p w14:paraId="638AA86D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813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596C455F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06CCF" w:rsidRPr="001A1F78" w14:paraId="57AE245D" w14:textId="77777777" w:rsidTr="00497286">
        <w:trPr>
          <w:trHeight w:val="465"/>
        </w:trPr>
        <w:tc>
          <w:tcPr>
            <w:tcW w:w="849" w:type="dxa"/>
          </w:tcPr>
          <w:p w14:paraId="1C72B37A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16.</w:t>
            </w:r>
          </w:p>
        </w:tc>
        <w:tc>
          <w:tcPr>
            <w:tcW w:w="3831" w:type="dxa"/>
          </w:tcPr>
          <w:p w14:paraId="775C1680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ROK VALJANOSTI PONUDE</w:t>
            </w:r>
          </w:p>
        </w:tc>
        <w:tc>
          <w:tcPr>
            <w:tcW w:w="4813" w:type="dxa"/>
            <w:tcBorders>
              <w:top w:val="double" w:sz="4" w:space="0" w:color="auto"/>
            </w:tcBorders>
          </w:tcPr>
          <w:p w14:paraId="22D81BC5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06CCF" w:rsidRPr="001A1F78" w14:paraId="13034E29" w14:textId="77777777" w:rsidTr="00497286">
        <w:trPr>
          <w:trHeight w:val="403"/>
        </w:trPr>
        <w:tc>
          <w:tcPr>
            <w:tcW w:w="849" w:type="dxa"/>
            <w:tcBorders>
              <w:bottom w:val="double" w:sz="4" w:space="0" w:color="auto"/>
            </w:tcBorders>
          </w:tcPr>
          <w:p w14:paraId="4EB5EEC8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18.</w:t>
            </w:r>
          </w:p>
        </w:tc>
        <w:tc>
          <w:tcPr>
            <w:tcW w:w="3831" w:type="dxa"/>
            <w:tcBorders>
              <w:bottom w:val="double" w:sz="4" w:space="0" w:color="auto"/>
            </w:tcBorders>
          </w:tcPr>
          <w:p w14:paraId="3496572F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  <w:r w:rsidRPr="001A1F78">
              <w:rPr>
                <w:rFonts w:ascii="Arial" w:hAnsi="Arial" w:cs="Arial"/>
                <w:lang w:eastAsia="ar-SA"/>
              </w:rPr>
              <w:t>IME I PREZIME OVLAŠTENE OSOBE POTPISNIKA PONUDE</w:t>
            </w:r>
          </w:p>
        </w:tc>
        <w:tc>
          <w:tcPr>
            <w:tcW w:w="4813" w:type="dxa"/>
            <w:tcBorders>
              <w:bottom w:val="double" w:sz="4" w:space="0" w:color="auto"/>
            </w:tcBorders>
          </w:tcPr>
          <w:p w14:paraId="069B6877" w14:textId="77777777" w:rsidR="00B06CCF" w:rsidRPr="001A1F78" w:rsidRDefault="00B06CCF" w:rsidP="0054628C">
            <w:pPr>
              <w:keepNext/>
              <w:suppressAutoHyphens/>
              <w:autoSpaceDE w:val="0"/>
              <w:spacing w:before="120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00DA45D4" w14:textId="77777777" w:rsidR="00B06CCF" w:rsidRPr="001A1F78" w:rsidRDefault="00B06CCF" w:rsidP="00B06CCF">
      <w:pPr>
        <w:keepNext/>
        <w:suppressAutoHyphens/>
        <w:autoSpaceDE w:val="0"/>
        <w:spacing w:before="120"/>
        <w:jc w:val="both"/>
        <w:rPr>
          <w:rFonts w:ascii="Arial" w:hAnsi="Arial" w:cs="Arial"/>
          <w:b/>
          <w:lang w:eastAsia="ar-SA"/>
        </w:rPr>
      </w:pPr>
    </w:p>
    <w:p w14:paraId="50B57BB4" w14:textId="77777777" w:rsidR="00B06CCF" w:rsidRPr="001A1F78" w:rsidRDefault="00B06CCF" w:rsidP="00B06CCF">
      <w:pPr>
        <w:keepNext/>
        <w:suppressAutoHyphens/>
        <w:autoSpaceDE w:val="0"/>
        <w:spacing w:before="120"/>
        <w:jc w:val="both"/>
        <w:rPr>
          <w:rFonts w:ascii="Arial" w:hAnsi="Arial" w:cs="Arial"/>
          <w:b/>
          <w:lang w:eastAsia="ar-SA"/>
        </w:rPr>
      </w:pPr>
      <w:r w:rsidRPr="001A1F78">
        <w:rPr>
          <w:rFonts w:ascii="Arial" w:hAnsi="Arial" w:cs="Arial"/>
          <w:lang w:eastAsia="ar-SA"/>
        </w:rPr>
        <w:t>U</w:t>
      </w:r>
      <w:r w:rsidRPr="001A1F78">
        <w:rPr>
          <w:rFonts w:ascii="Arial" w:hAnsi="Arial" w:cs="Arial"/>
          <w:b/>
          <w:lang w:eastAsia="ar-SA"/>
        </w:rPr>
        <w:t>_____________________________</w:t>
      </w:r>
    </w:p>
    <w:p w14:paraId="5D57903E" w14:textId="77777777" w:rsidR="00497286" w:rsidRPr="001A1F78" w:rsidRDefault="00B06CCF" w:rsidP="00B06CCF">
      <w:pPr>
        <w:keepNext/>
        <w:suppressAutoHyphens/>
        <w:autoSpaceDE w:val="0"/>
        <w:spacing w:before="120"/>
        <w:jc w:val="both"/>
        <w:rPr>
          <w:rFonts w:ascii="Arial" w:hAnsi="Arial" w:cs="Arial"/>
          <w:lang w:eastAsia="ar-SA"/>
        </w:rPr>
      </w:pPr>
      <w:r w:rsidRPr="001A1F78">
        <w:rPr>
          <w:rFonts w:ascii="Arial" w:hAnsi="Arial" w:cs="Arial"/>
          <w:lang w:eastAsia="ar-SA"/>
        </w:rPr>
        <w:t xml:space="preserve">                                                                     </w:t>
      </w:r>
    </w:p>
    <w:p w14:paraId="03457664" w14:textId="77777777" w:rsidR="00B06CCF" w:rsidRPr="001A1F78" w:rsidRDefault="00B06CCF" w:rsidP="00497286">
      <w:pPr>
        <w:keepNext/>
        <w:suppressAutoHyphens/>
        <w:autoSpaceDE w:val="0"/>
        <w:spacing w:before="120"/>
        <w:ind w:left="3540"/>
        <w:jc w:val="both"/>
        <w:rPr>
          <w:rFonts w:ascii="Arial" w:hAnsi="Arial" w:cs="Arial"/>
          <w:b/>
          <w:lang w:eastAsia="ar-SA"/>
        </w:rPr>
      </w:pPr>
      <w:r w:rsidRPr="001A1F78">
        <w:rPr>
          <w:rFonts w:ascii="Arial" w:hAnsi="Arial" w:cs="Arial"/>
          <w:lang w:eastAsia="ar-SA"/>
        </w:rPr>
        <w:t xml:space="preserve">   M.P.</w:t>
      </w:r>
      <w:r w:rsidRPr="001A1F78">
        <w:rPr>
          <w:rFonts w:ascii="Arial" w:hAnsi="Arial" w:cs="Arial"/>
          <w:b/>
          <w:lang w:eastAsia="ar-SA"/>
        </w:rPr>
        <w:t xml:space="preserve">                        ________________________________________</w:t>
      </w:r>
    </w:p>
    <w:p w14:paraId="1ADB81F8" w14:textId="20C81167" w:rsidR="00B06CCF" w:rsidRPr="001A1F78" w:rsidRDefault="00B06CCF" w:rsidP="00B06CCF">
      <w:pPr>
        <w:keepNext/>
        <w:suppressAutoHyphens/>
        <w:autoSpaceDE w:val="0"/>
        <w:spacing w:before="120"/>
        <w:jc w:val="both"/>
        <w:rPr>
          <w:rFonts w:ascii="Arial" w:hAnsi="Arial" w:cs="Arial"/>
          <w:b/>
          <w:lang w:eastAsia="ar-SA"/>
        </w:rPr>
      </w:pPr>
      <w:r w:rsidRPr="001A1F78">
        <w:rPr>
          <w:rFonts w:ascii="Arial" w:hAnsi="Arial" w:cs="Arial"/>
          <w:lang w:eastAsia="ar-SA"/>
        </w:rPr>
        <w:t xml:space="preserve">                                                                                         (potpis ovlaštene osobe)</w:t>
      </w:r>
      <w:r w:rsidRPr="001A1F78">
        <w:rPr>
          <w:rFonts w:ascii="Arial" w:hAnsi="Arial" w:cs="Arial"/>
          <w:b/>
          <w:lang w:eastAsia="ar-SA"/>
        </w:rPr>
        <w:t xml:space="preserve">           </w:t>
      </w:r>
    </w:p>
    <w:p w14:paraId="7215BDF1" w14:textId="77777777" w:rsidR="00B06CCF" w:rsidRPr="001A1F78" w:rsidRDefault="00B06CCF" w:rsidP="00B06CCF">
      <w:pPr>
        <w:spacing w:before="240" w:after="120"/>
        <w:jc w:val="both"/>
        <w:rPr>
          <w:rFonts w:ascii="Arial" w:hAnsi="Arial" w:cs="Arial"/>
          <w:b/>
        </w:rPr>
      </w:pPr>
    </w:p>
    <w:p w14:paraId="4724B5E5" w14:textId="77777777" w:rsidR="00B06CCF" w:rsidRPr="001A1F78" w:rsidRDefault="00B06CCF" w:rsidP="00B06CCF">
      <w:pPr>
        <w:spacing w:before="240" w:after="120"/>
        <w:jc w:val="both"/>
        <w:rPr>
          <w:rFonts w:ascii="Arial" w:hAnsi="Arial" w:cs="Arial"/>
          <w:b/>
        </w:rPr>
      </w:pPr>
    </w:p>
    <w:p w14:paraId="6662E908" w14:textId="77777777" w:rsidR="00497286" w:rsidRPr="001A1F78" w:rsidRDefault="00497286" w:rsidP="00A32F77">
      <w:pPr>
        <w:rPr>
          <w:rFonts w:ascii="Arial" w:hAnsi="Arial" w:cs="Arial"/>
          <w:b/>
          <w:i/>
          <w:highlight w:val="yellow"/>
        </w:rPr>
      </w:pPr>
    </w:p>
    <w:p w14:paraId="7B92C5BF" w14:textId="77777777" w:rsidR="00DC05D5" w:rsidRPr="001A1F78" w:rsidRDefault="00A32F77" w:rsidP="00DC05D5">
      <w:pPr>
        <w:spacing w:before="240" w:after="120"/>
        <w:jc w:val="both"/>
        <w:rPr>
          <w:rFonts w:ascii="Arial" w:hAnsi="Arial" w:cs="Arial"/>
          <w:b/>
        </w:rPr>
      </w:pPr>
      <w:r w:rsidRPr="001A1F78">
        <w:rPr>
          <w:rFonts w:ascii="Arial" w:hAnsi="Arial" w:cs="Arial"/>
          <w:b/>
          <w:i/>
        </w:rPr>
        <w:lastRenderedPageBreak/>
        <w:t xml:space="preserve">Prilog </w:t>
      </w:r>
      <w:r w:rsidR="00497286" w:rsidRPr="001A1F78">
        <w:rPr>
          <w:rFonts w:ascii="Arial" w:hAnsi="Arial" w:cs="Arial"/>
          <w:b/>
          <w:i/>
        </w:rPr>
        <w:t>I</w:t>
      </w:r>
      <w:r w:rsidRPr="001A1F78">
        <w:rPr>
          <w:rFonts w:ascii="Arial" w:hAnsi="Arial" w:cs="Arial"/>
          <w:b/>
          <w:i/>
        </w:rPr>
        <w:t>I.</w:t>
      </w:r>
      <w:r w:rsidRPr="001A1F78">
        <w:rPr>
          <w:rFonts w:ascii="Arial" w:hAnsi="Arial" w:cs="Arial"/>
          <w:b/>
          <w:i/>
        </w:rPr>
        <w:tab/>
      </w:r>
      <w:r w:rsidRPr="001A1F78">
        <w:rPr>
          <w:rFonts w:ascii="Arial" w:hAnsi="Arial" w:cs="Arial"/>
          <w:b/>
          <w:i/>
        </w:rPr>
        <w:tab/>
      </w:r>
      <w:r w:rsidRPr="001A1F78">
        <w:rPr>
          <w:rFonts w:ascii="Arial" w:hAnsi="Arial" w:cs="Arial"/>
          <w:b/>
          <w:i/>
        </w:rPr>
        <w:tab/>
      </w:r>
      <w:r w:rsidRPr="001A1F78">
        <w:rPr>
          <w:rFonts w:ascii="Arial" w:hAnsi="Arial" w:cs="Arial"/>
          <w:b/>
          <w:i/>
        </w:rPr>
        <w:tab/>
      </w:r>
      <w:r w:rsidRPr="001A1F78">
        <w:rPr>
          <w:rFonts w:ascii="Arial" w:hAnsi="Arial" w:cs="Arial"/>
          <w:b/>
          <w:i/>
        </w:rPr>
        <w:tab/>
      </w:r>
      <w:r w:rsidRPr="001A1F78">
        <w:rPr>
          <w:rFonts w:ascii="Arial" w:hAnsi="Arial" w:cs="Arial"/>
          <w:b/>
          <w:i/>
        </w:rPr>
        <w:tab/>
      </w:r>
      <w:r w:rsidR="00DC05D5" w:rsidRPr="001A1F78">
        <w:rPr>
          <w:rFonts w:ascii="Arial" w:hAnsi="Arial" w:cs="Arial"/>
          <w:b/>
          <w:i/>
        </w:rPr>
        <w:t xml:space="preserve">               </w:t>
      </w:r>
      <w:r w:rsidR="006641A7" w:rsidRPr="001A1F78">
        <w:rPr>
          <w:rFonts w:ascii="Arial" w:hAnsi="Arial" w:cs="Arial"/>
          <w:b/>
          <w:i/>
        </w:rPr>
        <w:tab/>
      </w:r>
      <w:proofErr w:type="spellStart"/>
      <w:r w:rsidR="00DC05D5" w:rsidRPr="001A1F78">
        <w:rPr>
          <w:rFonts w:ascii="Arial" w:hAnsi="Arial" w:cs="Arial"/>
          <w:b/>
        </w:rPr>
        <w:t>Ev</w:t>
      </w:r>
      <w:proofErr w:type="spellEnd"/>
      <w:r w:rsidR="00DC05D5" w:rsidRPr="001A1F78">
        <w:rPr>
          <w:rFonts w:ascii="Arial" w:hAnsi="Arial" w:cs="Arial"/>
          <w:b/>
        </w:rPr>
        <w:t xml:space="preserve">. broj:     </w:t>
      </w:r>
      <w:r w:rsidR="007C76D9" w:rsidRPr="001A1F78">
        <w:rPr>
          <w:rFonts w:ascii="Arial" w:hAnsi="Arial" w:cs="Arial"/>
          <w:b/>
        </w:rPr>
        <w:t>__________</w:t>
      </w:r>
    </w:p>
    <w:p w14:paraId="48B93B87" w14:textId="77777777" w:rsidR="00A32F77" w:rsidRPr="001A1F78" w:rsidRDefault="00A32F77" w:rsidP="00A32F77">
      <w:pPr>
        <w:rPr>
          <w:rFonts w:ascii="Arial" w:hAnsi="Arial" w:cs="Arial"/>
          <w:b/>
          <w:i/>
        </w:rPr>
      </w:pPr>
    </w:p>
    <w:p w14:paraId="052D8FB9" w14:textId="77777777" w:rsidR="00A32F77" w:rsidRPr="001A1F78" w:rsidRDefault="00A32F77" w:rsidP="00A32F77">
      <w:pPr>
        <w:rPr>
          <w:rFonts w:ascii="Arial" w:hAnsi="Arial" w:cs="Arial"/>
        </w:rPr>
      </w:pPr>
    </w:p>
    <w:p w14:paraId="3FEF7257" w14:textId="77777777" w:rsidR="00A32F77" w:rsidRPr="001A1F78" w:rsidRDefault="00A32F77" w:rsidP="00A32F77">
      <w:pPr>
        <w:rPr>
          <w:rFonts w:ascii="Arial" w:hAnsi="Arial" w:cs="Arial"/>
        </w:rPr>
      </w:pPr>
      <w:r w:rsidRPr="001A1F78">
        <w:rPr>
          <w:rFonts w:ascii="Arial" w:hAnsi="Arial" w:cs="Arial"/>
        </w:rPr>
        <w:t>Naziv ponuditelja:  ______________________________________________</w:t>
      </w:r>
    </w:p>
    <w:p w14:paraId="60024E0B" w14:textId="77777777" w:rsidR="00A32F77" w:rsidRPr="001A1F78" w:rsidRDefault="00A32F77" w:rsidP="00A32F77">
      <w:pPr>
        <w:rPr>
          <w:rFonts w:ascii="Arial" w:hAnsi="Arial" w:cs="Arial"/>
        </w:rPr>
      </w:pPr>
      <w:r w:rsidRPr="001A1F78">
        <w:rPr>
          <w:rFonts w:ascii="Arial" w:hAnsi="Arial" w:cs="Arial"/>
        </w:rPr>
        <w:t>Adresa sjedišta ponuditelja: _______________________________________</w:t>
      </w:r>
    </w:p>
    <w:p w14:paraId="5378DF0D" w14:textId="77777777" w:rsidR="00A32F77" w:rsidRPr="001A1F78" w:rsidRDefault="00A32F77" w:rsidP="00A32F77">
      <w:pPr>
        <w:rPr>
          <w:rFonts w:ascii="Arial" w:hAnsi="Arial" w:cs="Arial"/>
        </w:rPr>
      </w:pPr>
      <w:r w:rsidRPr="001A1F78">
        <w:rPr>
          <w:rFonts w:ascii="Arial" w:hAnsi="Arial" w:cs="Arial"/>
        </w:rPr>
        <w:t>OIB ponuditelja: ________________________________________________</w:t>
      </w:r>
    </w:p>
    <w:p w14:paraId="5F11D481" w14:textId="77777777" w:rsidR="00A32F77" w:rsidRPr="001A1F78" w:rsidRDefault="00A32F77" w:rsidP="00A32F77">
      <w:pPr>
        <w:rPr>
          <w:rFonts w:ascii="Arial" w:hAnsi="Arial" w:cs="Arial"/>
        </w:rPr>
      </w:pPr>
    </w:p>
    <w:p w14:paraId="4A125073" w14:textId="77777777" w:rsidR="00A32F77" w:rsidRPr="001A1F78" w:rsidRDefault="00A32F77" w:rsidP="00A32F77">
      <w:pPr>
        <w:rPr>
          <w:rFonts w:ascii="Arial" w:hAnsi="Arial" w:cs="Arial"/>
        </w:rPr>
      </w:pPr>
    </w:p>
    <w:p w14:paraId="3BA521B8" w14:textId="77777777" w:rsidR="00A32F77" w:rsidRPr="001A1F78" w:rsidRDefault="00A32F77" w:rsidP="00A32F77">
      <w:pPr>
        <w:jc w:val="center"/>
        <w:rPr>
          <w:rFonts w:ascii="Arial" w:hAnsi="Arial" w:cs="Arial"/>
          <w:b/>
        </w:rPr>
      </w:pPr>
      <w:r w:rsidRPr="001A1F78">
        <w:rPr>
          <w:rFonts w:ascii="Arial" w:hAnsi="Arial" w:cs="Arial"/>
          <w:b/>
        </w:rPr>
        <w:t xml:space="preserve">IZJAVA O PRIHVAĆANJU SVIH UVJETA IZ POZIVA </w:t>
      </w:r>
    </w:p>
    <w:p w14:paraId="490B76CC" w14:textId="77777777" w:rsidR="00A32F77" w:rsidRPr="001A1F78" w:rsidRDefault="00A32F77" w:rsidP="00A32F77">
      <w:pPr>
        <w:jc w:val="center"/>
        <w:rPr>
          <w:rFonts w:ascii="Arial" w:hAnsi="Arial" w:cs="Arial"/>
          <w:b/>
        </w:rPr>
      </w:pPr>
      <w:r w:rsidRPr="001A1F78">
        <w:rPr>
          <w:rFonts w:ascii="Arial" w:hAnsi="Arial" w:cs="Arial"/>
          <w:b/>
        </w:rPr>
        <w:t>ZA DOSTAVU PONUDE</w:t>
      </w:r>
    </w:p>
    <w:p w14:paraId="57D9399D" w14:textId="77777777" w:rsidR="00A32F77" w:rsidRPr="001A1F78" w:rsidRDefault="00A32F77" w:rsidP="00A32F77">
      <w:pPr>
        <w:jc w:val="center"/>
        <w:rPr>
          <w:rFonts w:ascii="Arial" w:hAnsi="Arial" w:cs="Arial"/>
          <w:b/>
        </w:rPr>
      </w:pPr>
    </w:p>
    <w:p w14:paraId="43841D24" w14:textId="77777777" w:rsidR="00A32F77" w:rsidRPr="001A1F78" w:rsidRDefault="00A32F77" w:rsidP="00A32F77">
      <w:pPr>
        <w:jc w:val="center"/>
        <w:rPr>
          <w:rFonts w:ascii="Arial" w:hAnsi="Arial" w:cs="Arial"/>
          <w:b/>
        </w:rPr>
      </w:pPr>
    </w:p>
    <w:p w14:paraId="3E5ED781" w14:textId="77777777" w:rsidR="00A32F77" w:rsidRPr="001A1F78" w:rsidRDefault="00A32F77" w:rsidP="00A32F77">
      <w:pPr>
        <w:rPr>
          <w:rFonts w:ascii="Arial" w:hAnsi="Arial" w:cs="Arial"/>
        </w:rPr>
      </w:pPr>
    </w:p>
    <w:p w14:paraId="577E3924" w14:textId="35DB20BA" w:rsidR="00A32F77" w:rsidRPr="00C74DCE" w:rsidRDefault="00A32F77" w:rsidP="000B6C7C">
      <w:pPr>
        <w:shd w:val="clear" w:color="auto" w:fill="FFFFFF"/>
        <w:spacing w:line="320" w:lineRule="atLeast"/>
        <w:jc w:val="both"/>
        <w:rPr>
          <w:rFonts w:ascii="Arial" w:hAnsi="Arial" w:cs="Arial"/>
          <w:color w:val="000000" w:themeColor="text1"/>
        </w:rPr>
      </w:pPr>
      <w:r w:rsidRPr="00C74DCE">
        <w:rPr>
          <w:rFonts w:ascii="Arial" w:hAnsi="Arial" w:cs="Arial"/>
          <w:color w:val="000000" w:themeColor="text1"/>
        </w:rPr>
        <w:t xml:space="preserve">Izjavljujemo da prihvaćamo sve uvjete iz </w:t>
      </w:r>
      <w:r w:rsidR="001A1F78" w:rsidRPr="00C74DCE">
        <w:rPr>
          <w:rFonts w:ascii="Arial" w:hAnsi="Arial" w:cs="Arial"/>
          <w:color w:val="000000" w:themeColor="text1"/>
        </w:rPr>
        <w:t>Poziva za dostavu ponude</w:t>
      </w:r>
      <w:r w:rsidRPr="00C74DCE">
        <w:rPr>
          <w:rFonts w:ascii="Arial" w:hAnsi="Arial" w:cs="Arial"/>
          <w:color w:val="000000" w:themeColor="text1"/>
        </w:rPr>
        <w:t xml:space="preserve"> </w:t>
      </w:r>
      <w:r w:rsidR="00B06CCF" w:rsidRPr="00C74DCE">
        <w:rPr>
          <w:rFonts w:ascii="Arial" w:hAnsi="Arial" w:cs="Arial"/>
          <w:color w:val="000000" w:themeColor="text1"/>
        </w:rPr>
        <w:t xml:space="preserve">i njenih privitaka, </w:t>
      </w:r>
      <w:r w:rsidRPr="00C74DCE">
        <w:rPr>
          <w:rFonts w:ascii="Arial" w:hAnsi="Arial" w:cs="Arial"/>
          <w:color w:val="000000" w:themeColor="text1"/>
        </w:rPr>
        <w:t xml:space="preserve">u postupku prikupljanja ponuda jednostavne nabave za </w:t>
      </w:r>
      <w:r w:rsidR="00940D9B" w:rsidRPr="00C74DCE">
        <w:rPr>
          <w:rFonts w:ascii="Arial" w:hAnsi="Arial" w:cs="Arial"/>
          <w:color w:val="000000" w:themeColor="text1"/>
        </w:rPr>
        <w:t xml:space="preserve">osiguranje </w:t>
      </w:r>
      <w:r w:rsidR="00837668" w:rsidRPr="00C74DCE">
        <w:rPr>
          <w:rFonts w:ascii="Arial" w:hAnsi="Arial" w:cs="Arial"/>
          <w:color w:val="000000" w:themeColor="text1"/>
        </w:rPr>
        <w:t>imovine i osiguranje odgovornosti</w:t>
      </w:r>
      <w:r w:rsidR="00B06CCF" w:rsidRPr="00C74DCE">
        <w:rPr>
          <w:rFonts w:ascii="Arial" w:hAnsi="Arial" w:cs="Arial"/>
          <w:color w:val="000000" w:themeColor="text1"/>
        </w:rPr>
        <w:t xml:space="preserve">, </w:t>
      </w:r>
      <w:r w:rsidRPr="00C74DCE">
        <w:rPr>
          <w:rFonts w:ascii="Arial" w:hAnsi="Arial" w:cs="Arial"/>
          <w:color w:val="000000" w:themeColor="text1"/>
        </w:rPr>
        <w:t>evidencijski broj</w:t>
      </w:r>
      <w:r w:rsidR="00DC05D5" w:rsidRPr="00C74DCE">
        <w:rPr>
          <w:rFonts w:ascii="Arial" w:hAnsi="Arial" w:cs="Arial"/>
          <w:color w:val="000000" w:themeColor="text1"/>
        </w:rPr>
        <w:t xml:space="preserve"> </w:t>
      </w:r>
      <w:r w:rsidR="000B6C7C" w:rsidRPr="00C74DCE">
        <w:rPr>
          <w:rFonts w:ascii="Arial" w:hAnsi="Arial" w:cs="Arial"/>
          <w:color w:val="000000" w:themeColor="text1"/>
        </w:rPr>
        <w:t>__________</w:t>
      </w:r>
      <w:r w:rsidRPr="00C74DCE">
        <w:rPr>
          <w:rFonts w:ascii="Arial" w:hAnsi="Arial" w:cs="Arial"/>
          <w:color w:val="000000" w:themeColor="text1"/>
        </w:rPr>
        <w:t xml:space="preserve"> </w:t>
      </w:r>
      <w:r w:rsidR="00B06CCF" w:rsidRPr="00C74DCE">
        <w:rPr>
          <w:rFonts w:ascii="Arial" w:hAnsi="Arial" w:cs="Arial"/>
          <w:color w:val="000000" w:themeColor="text1"/>
        </w:rPr>
        <w:t>i</w:t>
      </w:r>
      <w:r w:rsidRPr="00C74DCE">
        <w:rPr>
          <w:rFonts w:ascii="Arial" w:hAnsi="Arial" w:cs="Arial"/>
          <w:color w:val="000000" w:themeColor="text1"/>
        </w:rPr>
        <w:t xml:space="preserve"> da nam je ista jasna i dostatna za izradu ponude i izvršenje svih ponuđenih usluga, te da smo u našu ponudu uključili sve troškove potrebne za </w:t>
      </w:r>
      <w:r w:rsidR="00B06CCF" w:rsidRPr="00C74DCE">
        <w:rPr>
          <w:rFonts w:ascii="Arial" w:hAnsi="Arial" w:cs="Arial"/>
          <w:color w:val="000000" w:themeColor="text1"/>
        </w:rPr>
        <w:t>cjelokupno</w:t>
      </w:r>
      <w:r w:rsidRPr="00C74DCE">
        <w:rPr>
          <w:rFonts w:ascii="Arial" w:hAnsi="Arial" w:cs="Arial"/>
          <w:color w:val="000000" w:themeColor="text1"/>
        </w:rPr>
        <w:t xml:space="preserve"> dovršenje ugovorenog posla.</w:t>
      </w:r>
    </w:p>
    <w:p w14:paraId="20630CA5" w14:textId="77777777" w:rsidR="00A32F77" w:rsidRPr="00C74DCE" w:rsidRDefault="00A32F77" w:rsidP="000B6C7C">
      <w:pPr>
        <w:jc w:val="both"/>
        <w:rPr>
          <w:rFonts w:ascii="Arial" w:hAnsi="Arial" w:cs="Arial"/>
          <w:color w:val="000000" w:themeColor="text1"/>
        </w:rPr>
      </w:pPr>
      <w:r w:rsidRPr="00C74DCE">
        <w:rPr>
          <w:rFonts w:ascii="Arial" w:hAnsi="Arial" w:cs="Arial"/>
          <w:color w:val="000000" w:themeColor="text1"/>
        </w:rPr>
        <w:t xml:space="preserve">                  </w:t>
      </w:r>
    </w:p>
    <w:p w14:paraId="12E8E55E" w14:textId="2E673269" w:rsidR="00A32F77" w:rsidRPr="00C74DCE" w:rsidRDefault="00A32F77" w:rsidP="000B6C7C">
      <w:pPr>
        <w:jc w:val="both"/>
        <w:rPr>
          <w:rFonts w:ascii="Arial" w:hAnsi="Arial" w:cs="Arial"/>
          <w:color w:val="000000" w:themeColor="text1"/>
        </w:rPr>
      </w:pPr>
      <w:r w:rsidRPr="00C74DCE">
        <w:rPr>
          <w:rFonts w:ascii="Arial" w:hAnsi="Arial" w:cs="Arial"/>
          <w:color w:val="000000" w:themeColor="text1"/>
        </w:rPr>
        <w:t>Obvezujemo se da ćemo ukoliko naša ponuda bude odabrana izvršiti predmet nabave u skladu s predmetn</w:t>
      </w:r>
      <w:r w:rsidR="001A1F78" w:rsidRPr="00C74DCE">
        <w:rPr>
          <w:rFonts w:ascii="Arial" w:hAnsi="Arial" w:cs="Arial"/>
          <w:color w:val="000000" w:themeColor="text1"/>
        </w:rPr>
        <w:t>i</w:t>
      </w:r>
      <w:r w:rsidRPr="00C74DCE">
        <w:rPr>
          <w:rFonts w:ascii="Arial" w:hAnsi="Arial" w:cs="Arial"/>
          <w:color w:val="000000" w:themeColor="text1"/>
        </w:rPr>
        <w:t xml:space="preserve">m </w:t>
      </w:r>
      <w:r w:rsidR="001A1F78" w:rsidRPr="00C74DCE">
        <w:rPr>
          <w:rFonts w:ascii="Arial" w:hAnsi="Arial" w:cs="Arial"/>
          <w:color w:val="000000" w:themeColor="text1"/>
        </w:rPr>
        <w:t>Pozivom za dostavu ponude.</w:t>
      </w:r>
      <w:r w:rsidRPr="00C74DCE">
        <w:rPr>
          <w:rFonts w:ascii="Arial" w:hAnsi="Arial" w:cs="Arial"/>
          <w:color w:val="000000" w:themeColor="text1"/>
        </w:rPr>
        <w:t xml:space="preserve"> </w:t>
      </w:r>
    </w:p>
    <w:p w14:paraId="0BB40F4F" w14:textId="77777777" w:rsidR="00A32F77" w:rsidRPr="001A1F78" w:rsidRDefault="00A32F77" w:rsidP="00A32F77">
      <w:pPr>
        <w:rPr>
          <w:rFonts w:ascii="Arial" w:hAnsi="Arial" w:cs="Arial"/>
        </w:rPr>
      </w:pPr>
    </w:p>
    <w:p w14:paraId="15BBFA1B" w14:textId="77777777" w:rsidR="00A32F77" w:rsidRPr="001A1F78" w:rsidRDefault="00A32F77" w:rsidP="00A32F77">
      <w:pPr>
        <w:rPr>
          <w:rFonts w:ascii="Arial" w:hAnsi="Arial" w:cs="Arial"/>
        </w:rPr>
      </w:pPr>
    </w:p>
    <w:p w14:paraId="67769E52" w14:textId="77777777" w:rsidR="00497286" w:rsidRPr="001A1F78" w:rsidRDefault="00497286" w:rsidP="00497286">
      <w:pPr>
        <w:keepNext/>
        <w:suppressAutoHyphens/>
        <w:autoSpaceDE w:val="0"/>
        <w:spacing w:before="120"/>
        <w:jc w:val="both"/>
        <w:rPr>
          <w:rFonts w:ascii="Arial" w:hAnsi="Arial" w:cs="Arial"/>
          <w:b/>
          <w:lang w:eastAsia="ar-SA"/>
        </w:rPr>
      </w:pPr>
      <w:r w:rsidRPr="001A1F78">
        <w:rPr>
          <w:rFonts w:ascii="Arial" w:hAnsi="Arial" w:cs="Arial"/>
          <w:lang w:eastAsia="ar-SA"/>
        </w:rPr>
        <w:t>U</w:t>
      </w:r>
      <w:r w:rsidRPr="001A1F78">
        <w:rPr>
          <w:rFonts w:ascii="Arial" w:hAnsi="Arial" w:cs="Arial"/>
          <w:b/>
          <w:lang w:eastAsia="ar-SA"/>
        </w:rPr>
        <w:t>_____________________________</w:t>
      </w:r>
    </w:p>
    <w:p w14:paraId="4CA498B0" w14:textId="77777777" w:rsidR="00497286" w:rsidRPr="001A1F78" w:rsidRDefault="00497286" w:rsidP="00497286">
      <w:pPr>
        <w:keepNext/>
        <w:suppressAutoHyphens/>
        <w:autoSpaceDE w:val="0"/>
        <w:spacing w:before="120"/>
        <w:jc w:val="both"/>
        <w:rPr>
          <w:rFonts w:ascii="Arial" w:hAnsi="Arial" w:cs="Arial"/>
          <w:lang w:eastAsia="ar-SA"/>
        </w:rPr>
      </w:pPr>
      <w:r w:rsidRPr="001A1F78">
        <w:rPr>
          <w:rFonts w:ascii="Arial" w:hAnsi="Arial" w:cs="Arial"/>
          <w:lang w:eastAsia="ar-SA"/>
        </w:rPr>
        <w:t xml:space="preserve">                                                                     </w:t>
      </w:r>
    </w:p>
    <w:p w14:paraId="61827D2A" w14:textId="77777777" w:rsidR="00497286" w:rsidRPr="001A1F78" w:rsidRDefault="00497286" w:rsidP="00497286">
      <w:pPr>
        <w:keepNext/>
        <w:suppressAutoHyphens/>
        <w:autoSpaceDE w:val="0"/>
        <w:spacing w:before="120"/>
        <w:ind w:left="3540"/>
        <w:jc w:val="both"/>
        <w:rPr>
          <w:rFonts w:ascii="Arial" w:hAnsi="Arial" w:cs="Arial"/>
          <w:b/>
          <w:lang w:eastAsia="ar-SA"/>
        </w:rPr>
      </w:pPr>
      <w:r w:rsidRPr="001A1F78">
        <w:rPr>
          <w:rFonts w:ascii="Arial" w:hAnsi="Arial" w:cs="Arial"/>
          <w:lang w:eastAsia="ar-SA"/>
        </w:rPr>
        <w:t xml:space="preserve">   M.P.</w:t>
      </w:r>
      <w:r w:rsidRPr="001A1F78">
        <w:rPr>
          <w:rFonts w:ascii="Arial" w:hAnsi="Arial" w:cs="Arial"/>
          <w:b/>
          <w:lang w:eastAsia="ar-SA"/>
        </w:rPr>
        <w:t xml:space="preserve">                        ________________________________________</w:t>
      </w:r>
    </w:p>
    <w:p w14:paraId="66089D4E" w14:textId="1419572D" w:rsidR="00497286" w:rsidRPr="001A1F78" w:rsidRDefault="00497286" w:rsidP="00497286">
      <w:pPr>
        <w:keepNext/>
        <w:suppressAutoHyphens/>
        <w:autoSpaceDE w:val="0"/>
        <w:spacing w:before="120"/>
        <w:jc w:val="both"/>
        <w:rPr>
          <w:rFonts w:ascii="Arial" w:hAnsi="Arial" w:cs="Arial"/>
          <w:b/>
          <w:lang w:eastAsia="ar-SA"/>
        </w:rPr>
      </w:pPr>
      <w:r w:rsidRPr="001A1F78">
        <w:rPr>
          <w:rFonts w:ascii="Arial" w:hAnsi="Arial" w:cs="Arial"/>
          <w:lang w:eastAsia="ar-SA"/>
        </w:rPr>
        <w:t xml:space="preserve">                                                                                              (potpis ovlaštene osobe)</w:t>
      </w:r>
      <w:r w:rsidRPr="001A1F78">
        <w:rPr>
          <w:rFonts w:ascii="Arial" w:hAnsi="Arial" w:cs="Arial"/>
          <w:b/>
          <w:lang w:eastAsia="ar-SA"/>
        </w:rPr>
        <w:t xml:space="preserve">           </w:t>
      </w:r>
    </w:p>
    <w:p w14:paraId="7387AC7F" w14:textId="77777777" w:rsidR="00A32F77" w:rsidRPr="001A1F78" w:rsidRDefault="00A32F77" w:rsidP="00A32F77">
      <w:pPr>
        <w:pStyle w:val="Obiantekst1"/>
        <w:spacing w:line="240" w:lineRule="auto"/>
        <w:rPr>
          <w:rFonts w:ascii="Arial" w:hAnsi="Arial"/>
          <w:szCs w:val="22"/>
        </w:rPr>
      </w:pPr>
    </w:p>
    <w:p w14:paraId="36F18B4F" w14:textId="77777777" w:rsidR="00A32F77" w:rsidRPr="001A1F78" w:rsidRDefault="00A32F77" w:rsidP="00A32F77">
      <w:pPr>
        <w:pStyle w:val="Obiantekst1"/>
        <w:spacing w:line="240" w:lineRule="auto"/>
        <w:rPr>
          <w:rFonts w:ascii="Arial" w:hAnsi="Arial"/>
          <w:szCs w:val="22"/>
        </w:rPr>
      </w:pPr>
    </w:p>
    <w:p w14:paraId="6B7A233F" w14:textId="77777777" w:rsidR="00A32F77" w:rsidRPr="001A1F78" w:rsidRDefault="00A32F77" w:rsidP="00A32F77">
      <w:pPr>
        <w:pStyle w:val="Obiantekst1"/>
        <w:spacing w:line="240" w:lineRule="auto"/>
        <w:rPr>
          <w:rFonts w:ascii="Arial" w:hAnsi="Arial"/>
          <w:szCs w:val="22"/>
        </w:rPr>
      </w:pPr>
    </w:p>
    <w:sectPr w:rsidR="00A32F77" w:rsidRPr="001A1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76A6"/>
    <w:multiLevelType w:val="hybridMultilevel"/>
    <w:tmpl w:val="E5C2C828"/>
    <w:lvl w:ilvl="0" w:tplc="FFFFFFFF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CC120EA"/>
    <w:multiLevelType w:val="hybridMultilevel"/>
    <w:tmpl w:val="63AE6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F2052"/>
    <w:multiLevelType w:val="hybridMultilevel"/>
    <w:tmpl w:val="6ED0871C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A2"/>
    <w:rsid w:val="000B6C7C"/>
    <w:rsid w:val="00114826"/>
    <w:rsid w:val="00114B37"/>
    <w:rsid w:val="001A1F78"/>
    <w:rsid w:val="00255FAC"/>
    <w:rsid w:val="00265CBA"/>
    <w:rsid w:val="00294508"/>
    <w:rsid w:val="00331457"/>
    <w:rsid w:val="00406512"/>
    <w:rsid w:val="00406819"/>
    <w:rsid w:val="00410474"/>
    <w:rsid w:val="00497286"/>
    <w:rsid w:val="004D0DED"/>
    <w:rsid w:val="004F5E86"/>
    <w:rsid w:val="00563E14"/>
    <w:rsid w:val="005B6525"/>
    <w:rsid w:val="005D77A2"/>
    <w:rsid w:val="006358C2"/>
    <w:rsid w:val="006641A7"/>
    <w:rsid w:val="006A6F7C"/>
    <w:rsid w:val="006D2AFA"/>
    <w:rsid w:val="006D40A4"/>
    <w:rsid w:val="006D4A49"/>
    <w:rsid w:val="0077597E"/>
    <w:rsid w:val="007B63EE"/>
    <w:rsid w:val="007B6801"/>
    <w:rsid w:val="007C76D9"/>
    <w:rsid w:val="007D7323"/>
    <w:rsid w:val="00812435"/>
    <w:rsid w:val="00822816"/>
    <w:rsid w:val="00837668"/>
    <w:rsid w:val="00935671"/>
    <w:rsid w:val="00940D9B"/>
    <w:rsid w:val="009C13BB"/>
    <w:rsid w:val="009F5BFE"/>
    <w:rsid w:val="00A32F77"/>
    <w:rsid w:val="00A66BBE"/>
    <w:rsid w:val="00B06CCF"/>
    <w:rsid w:val="00B83D70"/>
    <w:rsid w:val="00BD5298"/>
    <w:rsid w:val="00C5392B"/>
    <w:rsid w:val="00C74DCE"/>
    <w:rsid w:val="00D36A7E"/>
    <w:rsid w:val="00D902ED"/>
    <w:rsid w:val="00DC05D5"/>
    <w:rsid w:val="00E245CF"/>
    <w:rsid w:val="00E303E8"/>
    <w:rsid w:val="00E868CE"/>
    <w:rsid w:val="00F52101"/>
    <w:rsid w:val="00F9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EC4E"/>
  <w15:chartTrackingRefBased/>
  <w15:docId w15:val="{4E87CA41-8809-4E97-BEEF-2B3ED650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D7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6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32F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77A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D77A2"/>
    <w:rPr>
      <w:color w:val="0563C1" w:themeColor="hyperlink"/>
      <w:u w:val="single"/>
    </w:rPr>
  </w:style>
  <w:style w:type="paragraph" w:customStyle="1" w:styleId="ANANASLOV1">
    <w:name w:val="ANA NASLOV 1"/>
    <w:basedOn w:val="Naslov1"/>
    <w:rsid w:val="005D77A2"/>
    <w:pPr>
      <w:keepLines w:val="0"/>
      <w:spacing w:after="60" w:line="240" w:lineRule="auto"/>
    </w:pPr>
    <w:rPr>
      <w:rFonts w:ascii="Times New Roman" w:eastAsia="Times New Roman" w:hAnsi="Times New Roman" w:cs="Arial"/>
      <w:b/>
      <w:bCs/>
      <w:color w:val="auto"/>
      <w:kern w:val="32"/>
      <w:sz w:val="28"/>
      <w:szCs w:val="28"/>
      <w:lang w:eastAsia="hr-HR"/>
    </w:rPr>
  </w:style>
  <w:style w:type="character" w:customStyle="1" w:styleId="2012TEXTChar">
    <w:name w:val="2012_TEXT Char"/>
    <w:link w:val="2012TEXT"/>
    <w:locked/>
    <w:rsid w:val="005D77A2"/>
  </w:style>
  <w:style w:type="paragraph" w:customStyle="1" w:styleId="2012TEXT">
    <w:name w:val="2012_TEXT"/>
    <w:link w:val="2012TEXTChar"/>
    <w:rsid w:val="005D77A2"/>
    <w:pPr>
      <w:spacing w:after="120" w:line="240" w:lineRule="auto"/>
      <w:jc w:val="both"/>
    </w:pPr>
  </w:style>
  <w:style w:type="character" w:customStyle="1" w:styleId="Naslov1Char">
    <w:name w:val="Naslov 1 Char"/>
    <w:basedOn w:val="Zadanifontodlomka"/>
    <w:link w:val="Naslov1"/>
    <w:uiPriority w:val="9"/>
    <w:rsid w:val="005D7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zproreda1">
    <w:name w:val="Bez proreda1"/>
    <w:qFormat/>
    <w:rsid w:val="00A32F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biantekst1">
    <w:name w:val="Običan tekst1"/>
    <w:basedOn w:val="Normal"/>
    <w:rsid w:val="00A32F77"/>
    <w:pPr>
      <w:keepNext/>
      <w:suppressAutoHyphens/>
      <w:autoSpaceDE w:val="0"/>
      <w:spacing w:before="120" w:after="0" w:line="300" w:lineRule="exact"/>
      <w:jc w:val="both"/>
    </w:pPr>
    <w:rPr>
      <w:rFonts w:ascii="Calibri" w:eastAsia="Times New Roman" w:hAnsi="Calibri" w:cs="Arial"/>
      <w:szCs w:val="24"/>
      <w:lang w:eastAsia="ar-S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32F7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NA-NASLOV2">
    <w:name w:val="ANA - NASLOV 2"/>
    <w:basedOn w:val="Naslov2"/>
    <w:rsid w:val="00B06CCF"/>
    <w:pPr>
      <w:keepLines w:val="0"/>
      <w:spacing w:before="0" w:after="36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hr-HR"/>
    </w:rPr>
  </w:style>
  <w:style w:type="paragraph" w:customStyle="1" w:styleId="Default">
    <w:name w:val="Default"/>
    <w:rsid w:val="00B06C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06C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06CCF"/>
    <w:pPr>
      <w:spacing w:after="0" w:line="240" w:lineRule="auto"/>
      <w:ind w:left="220" w:hanging="220"/>
    </w:pPr>
  </w:style>
  <w:style w:type="paragraph" w:styleId="Naslovindeksa">
    <w:name w:val="index heading"/>
    <w:basedOn w:val="Normal"/>
    <w:next w:val="Indeks1"/>
    <w:semiHidden/>
    <w:rsid w:val="00B06CCF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294508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294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osava.hrvojic@ivanic-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@ivanic-grad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2845</Words>
  <Characters>16217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Prpić</dc:creator>
  <cp:keywords/>
  <dc:description/>
  <cp:lastModifiedBy>Vidosava Hrvojic</cp:lastModifiedBy>
  <cp:revision>5</cp:revision>
  <dcterms:created xsi:type="dcterms:W3CDTF">2022-01-20T09:19:00Z</dcterms:created>
  <dcterms:modified xsi:type="dcterms:W3CDTF">2022-01-20T12:49:00Z</dcterms:modified>
</cp:coreProperties>
</file>