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F8" w:rsidRDefault="000A11F8" w:rsidP="005E69FF">
      <w:pPr>
        <w:jc w:val="both"/>
        <w:rPr>
          <w:rFonts w:ascii="Arial" w:hAnsi="Arial" w:cs="Arial"/>
          <w:sz w:val="24"/>
          <w:szCs w:val="24"/>
        </w:rPr>
      </w:pPr>
      <w:r>
        <w:rPr>
          <w:rFonts w:ascii="Arial" w:hAnsi="Arial" w:cs="Arial"/>
          <w:noProof/>
          <w:sz w:val="24"/>
          <w:szCs w:val="24"/>
          <w:lang w:eastAsia="hr-HR"/>
        </w:rPr>
        <w:drawing>
          <wp:inline distT="0" distB="0" distL="0" distR="0" wp14:anchorId="5B9695EF">
            <wp:extent cx="640080" cy="719455"/>
            <wp:effectExtent l="0" t="0" r="762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19455"/>
                    </a:xfrm>
                    <a:prstGeom prst="rect">
                      <a:avLst/>
                    </a:prstGeom>
                    <a:noFill/>
                  </pic:spPr>
                </pic:pic>
              </a:graphicData>
            </a:graphic>
          </wp:inline>
        </w:drawing>
      </w:r>
    </w:p>
    <w:p w:rsidR="000A11F8" w:rsidRPr="00B87611" w:rsidRDefault="000A11F8" w:rsidP="000A11F8">
      <w:pPr>
        <w:spacing w:after="0" w:line="240" w:lineRule="auto"/>
        <w:jc w:val="both"/>
        <w:rPr>
          <w:rFonts w:ascii="Arial" w:eastAsia="Times New Roman" w:hAnsi="Arial" w:cs="Arial"/>
          <w:sz w:val="24"/>
          <w:szCs w:val="24"/>
          <w:lang w:eastAsia="hr-HR"/>
        </w:rPr>
      </w:pPr>
      <w:r w:rsidRPr="00B87611">
        <w:rPr>
          <w:rFonts w:ascii="Arial" w:eastAsia="Times New Roman" w:hAnsi="Arial" w:cs="Arial"/>
          <w:sz w:val="24"/>
          <w:szCs w:val="24"/>
          <w:lang w:eastAsia="hr-HR"/>
        </w:rPr>
        <w:t>REPUBLIKA HRVATSKA</w:t>
      </w:r>
    </w:p>
    <w:p w:rsidR="000A11F8" w:rsidRPr="00B87611" w:rsidRDefault="000A11F8" w:rsidP="000A11F8">
      <w:pPr>
        <w:spacing w:after="0" w:line="240" w:lineRule="auto"/>
        <w:jc w:val="both"/>
        <w:rPr>
          <w:rFonts w:ascii="Arial" w:eastAsia="Times New Roman" w:hAnsi="Arial" w:cs="Arial"/>
          <w:sz w:val="24"/>
          <w:szCs w:val="24"/>
          <w:lang w:eastAsia="hr-HR"/>
        </w:rPr>
      </w:pPr>
      <w:r w:rsidRPr="00B87611">
        <w:rPr>
          <w:rFonts w:ascii="Arial" w:eastAsia="Times New Roman" w:hAnsi="Arial" w:cs="Arial"/>
          <w:sz w:val="24"/>
          <w:szCs w:val="24"/>
          <w:lang w:eastAsia="hr-HR"/>
        </w:rPr>
        <w:t>ZAGREBAČKA ŽUPANIJA</w:t>
      </w:r>
    </w:p>
    <w:p w:rsidR="000A11F8" w:rsidRPr="00B87611" w:rsidRDefault="000A11F8" w:rsidP="000A11F8">
      <w:pPr>
        <w:spacing w:after="0" w:line="240" w:lineRule="auto"/>
        <w:jc w:val="both"/>
        <w:rPr>
          <w:rFonts w:ascii="Arial" w:eastAsia="Times New Roman" w:hAnsi="Arial" w:cs="Arial"/>
          <w:sz w:val="24"/>
          <w:szCs w:val="24"/>
          <w:lang w:eastAsia="hr-HR"/>
        </w:rPr>
      </w:pPr>
      <w:r w:rsidRPr="00B87611">
        <w:rPr>
          <w:rFonts w:ascii="Arial" w:eastAsia="Times New Roman" w:hAnsi="Arial" w:cs="Arial"/>
          <w:sz w:val="24"/>
          <w:szCs w:val="24"/>
          <w:lang w:eastAsia="hr-HR"/>
        </w:rPr>
        <w:t>GRAD IVANIĆ-GRAD</w:t>
      </w:r>
    </w:p>
    <w:p w:rsidR="000A11F8" w:rsidRPr="00B87611" w:rsidRDefault="000A11F8" w:rsidP="000A11F8">
      <w:pPr>
        <w:spacing w:after="0" w:line="240" w:lineRule="auto"/>
        <w:jc w:val="both"/>
        <w:rPr>
          <w:rFonts w:ascii="Arial" w:eastAsia="Times New Roman" w:hAnsi="Arial" w:cs="Arial"/>
          <w:sz w:val="24"/>
          <w:szCs w:val="24"/>
          <w:lang w:eastAsia="hr-HR"/>
        </w:rPr>
      </w:pPr>
      <w:r w:rsidRPr="00B87611">
        <w:rPr>
          <w:rFonts w:ascii="Arial" w:eastAsia="Times New Roman" w:hAnsi="Arial" w:cs="Arial"/>
          <w:sz w:val="24"/>
          <w:szCs w:val="24"/>
          <w:lang w:eastAsia="hr-HR"/>
        </w:rPr>
        <w:t>GRADONAČELNIK</w:t>
      </w:r>
    </w:p>
    <w:p w:rsidR="000A11F8" w:rsidRPr="00B87611" w:rsidRDefault="000A11F8" w:rsidP="000A11F8">
      <w:pPr>
        <w:spacing w:after="0" w:line="240" w:lineRule="auto"/>
        <w:jc w:val="both"/>
        <w:rPr>
          <w:rFonts w:ascii="Arial" w:eastAsia="Times New Roman" w:hAnsi="Arial" w:cs="Arial"/>
          <w:sz w:val="24"/>
          <w:szCs w:val="24"/>
          <w:lang w:eastAsia="hr-HR"/>
        </w:rPr>
      </w:pPr>
    </w:p>
    <w:p w:rsidR="000A11F8" w:rsidRPr="00B87611" w:rsidRDefault="000A11F8" w:rsidP="000A11F8">
      <w:pPr>
        <w:spacing w:after="0" w:line="240" w:lineRule="auto"/>
        <w:jc w:val="both"/>
        <w:rPr>
          <w:rFonts w:ascii="Arial" w:eastAsia="Times New Roman" w:hAnsi="Arial" w:cs="Arial"/>
          <w:sz w:val="24"/>
          <w:szCs w:val="24"/>
          <w:lang w:eastAsia="hr-HR"/>
        </w:rPr>
      </w:pPr>
      <w:r w:rsidRPr="00B87611">
        <w:rPr>
          <w:rFonts w:ascii="Arial" w:eastAsia="Times New Roman" w:hAnsi="Arial" w:cs="Arial"/>
          <w:sz w:val="24"/>
          <w:szCs w:val="24"/>
          <w:lang w:eastAsia="hr-HR"/>
        </w:rPr>
        <w:t>KLASA: 022-01/18-01/3</w:t>
      </w:r>
    </w:p>
    <w:p w:rsidR="000A11F8" w:rsidRPr="00B87611" w:rsidRDefault="000A11F8" w:rsidP="000A11F8">
      <w:pPr>
        <w:spacing w:after="0" w:line="240" w:lineRule="auto"/>
        <w:jc w:val="both"/>
        <w:rPr>
          <w:rFonts w:ascii="Arial" w:eastAsia="Times New Roman" w:hAnsi="Arial" w:cs="Arial"/>
          <w:sz w:val="24"/>
          <w:szCs w:val="24"/>
          <w:lang w:eastAsia="hr-HR"/>
        </w:rPr>
      </w:pPr>
      <w:r w:rsidRPr="00B87611">
        <w:rPr>
          <w:rFonts w:ascii="Arial" w:eastAsia="Times New Roman" w:hAnsi="Arial" w:cs="Arial"/>
          <w:sz w:val="24"/>
          <w:szCs w:val="24"/>
          <w:lang w:eastAsia="hr-HR"/>
        </w:rPr>
        <w:t>URBROJ: 238/10-02-18-</w:t>
      </w:r>
    </w:p>
    <w:p w:rsidR="000A11F8" w:rsidRPr="00B87611" w:rsidRDefault="000A11F8" w:rsidP="000A11F8">
      <w:pPr>
        <w:spacing w:after="0" w:line="240" w:lineRule="auto"/>
        <w:jc w:val="both"/>
        <w:rPr>
          <w:rFonts w:ascii="Arial" w:eastAsia="Times New Roman" w:hAnsi="Arial" w:cs="Arial"/>
          <w:sz w:val="24"/>
          <w:szCs w:val="24"/>
          <w:lang w:eastAsia="hr-HR"/>
        </w:rPr>
      </w:pPr>
      <w:r w:rsidRPr="00B87611">
        <w:rPr>
          <w:rFonts w:ascii="Arial" w:eastAsia="Times New Roman" w:hAnsi="Arial" w:cs="Arial"/>
          <w:sz w:val="24"/>
          <w:szCs w:val="24"/>
          <w:lang w:eastAsia="hr-HR"/>
        </w:rPr>
        <w:t xml:space="preserve">Ivanić-Grad, _______ 2018.                                             </w:t>
      </w:r>
    </w:p>
    <w:p w:rsidR="000A11F8" w:rsidRPr="00B87611" w:rsidRDefault="000A11F8" w:rsidP="000A11F8">
      <w:pPr>
        <w:spacing w:after="200" w:line="276" w:lineRule="auto"/>
        <w:contextualSpacing/>
        <w:jc w:val="right"/>
        <w:rPr>
          <w:rFonts w:ascii="Arial" w:eastAsia="Times New Roman" w:hAnsi="Arial" w:cs="Arial"/>
          <w:sz w:val="24"/>
          <w:szCs w:val="24"/>
        </w:rPr>
      </w:pPr>
      <w:r w:rsidRPr="00B87611">
        <w:rPr>
          <w:rFonts w:ascii="Arial" w:eastAsia="Times New Roman" w:hAnsi="Arial" w:cs="Arial"/>
          <w:sz w:val="24"/>
          <w:szCs w:val="24"/>
        </w:rPr>
        <w:t xml:space="preserve">     </w:t>
      </w:r>
    </w:p>
    <w:p w:rsidR="000A11F8" w:rsidRPr="00B87611" w:rsidRDefault="000A11F8" w:rsidP="000A11F8">
      <w:pPr>
        <w:spacing w:after="200" w:line="276" w:lineRule="auto"/>
        <w:contextualSpacing/>
        <w:jc w:val="right"/>
        <w:rPr>
          <w:rFonts w:ascii="Arial" w:eastAsia="Times New Roman" w:hAnsi="Arial" w:cs="Arial"/>
          <w:sz w:val="24"/>
          <w:szCs w:val="24"/>
        </w:rPr>
      </w:pPr>
      <w:r w:rsidRPr="00B87611">
        <w:rPr>
          <w:rFonts w:ascii="Arial" w:eastAsia="Times New Roman" w:hAnsi="Arial" w:cs="Arial"/>
          <w:sz w:val="24"/>
          <w:szCs w:val="24"/>
        </w:rPr>
        <w:t>GRADSKO VIJEĆE GRADA IVANIĆ-GRADA</w:t>
      </w:r>
    </w:p>
    <w:p w:rsidR="000A11F8" w:rsidRPr="00B87611" w:rsidRDefault="000A11F8" w:rsidP="000A11F8">
      <w:pPr>
        <w:spacing w:after="200" w:line="276" w:lineRule="auto"/>
        <w:jc w:val="right"/>
        <w:rPr>
          <w:rFonts w:ascii="Arial" w:eastAsia="Times New Roman" w:hAnsi="Arial" w:cs="Arial"/>
          <w:sz w:val="24"/>
          <w:szCs w:val="24"/>
        </w:rPr>
      </w:pPr>
      <w:r w:rsidRPr="00B87611">
        <w:rPr>
          <w:rFonts w:ascii="Arial" w:eastAsia="Times New Roman" w:hAnsi="Arial" w:cs="Arial"/>
          <w:sz w:val="24"/>
          <w:szCs w:val="24"/>
        </w:rPr>
        <w:t>n/r Željko Pongrac, predsjednik</w:t>
      </w:r>
    </w:p>
    <w:p w:rsidR="000A11F8" w:rsidRPr="00B87611" w:rsidRDefault="000A11F8" w:rsidP="000A11F8">
      <w:pPr>
        <w:spacing w:after="0" w:line="240" w:lineRule="auto"/>
        <w:rPr>
          <w:rFonts w:ascii="Calibri" w:eastAsia="Times New Roman" w:hAnsi="Calibri" w:cs="Times New Roman"/>
        </w:rPr>
      </w:pPr>
    </w:p>
    <w:p w:rsidR="000A11F8" w:rsidRDefault="000A11F8" w:rsidP="000A11F8">
      <w:pPr>
        <w:pStyle w:val="Bezproreda"/>
      </w:pPr>
    </w:p>
    <w:p w:rsidR="000A11F8" w:rsidRPr="00B87611" w:rsidRDefault="000A11F8" w:rsidP="000A11F8">
      <w:pPr>
        <w:spacing w:after="200" w:line="276" w:lineRule="auto"/>
        <w:jc w:val="both"/>
        <w:rPr>
          <w:rFonts w:ascii="Arial" w:eastAsia="Calibri" w:hAnsi="Arial" w:cs="Arial"/>
          <w:sz w:val="24"/>
          <w:szCs w:val="24"/>
        </w:rPr>
      </w:pPr>
      <w:r w:rsidRPr="00B87611">
        <w:rPr>
          <w:rFonts w:ascii="Arial" w:eastAsia="Times New Roman" w:hAnsi="Arial" w:cs="Arial"/>
          <w:sz w:val="24"/>
          <w:szCs w:val="24"/>
        </w:rPr>
        <w:t>PREDMET: Prijedlog Odl</w:t>
      </w:r>
      <w:r>
        <w:rPr>
          <w:rFonts w:ascii="Arial" w:eastAsia="Times New Roman" w:hAnsi="Arial" w:cs="Arial"/>
          <w:sz w:val="24"/>
          <w:szCs w:val="24"/>
        </w:rPr>
        <w:t>uke o komunalnom doprinosu</w:t>
      </w:r>
    </w:p>
    <w:p w:rsidR="000A11F8" w:rsidRPr="00B87611" w:rsidRDefault="000A11F8" w:rsidP="000A11F8">
      <w:pPr>
        <w:spacing w:after="0" w:line="240" w:lineRule="auto"/>
        <w:rPr>
          <w:rFonts w:ascii="Calibri" w:eastAsia="Calibri" w:hAnsi="Calibri" w:cs="Times New Roman"/>
        </w:rPr>
      </w:pPr>
    </w:p>
    <w:p w:rsidR="000A11F8" w:rsidRPr="00B87611" w:rsidRDefault="000A11F8" w:rsidP="000A11F8">
      <w:pPr>
        <w:spacing w:after="200" w:line="276" w:lineRule="auto"/>
        <w:jc w:val="both"/>
        <w:rPr>
          <w:rFonts w:ascii="Arial" w:eastAsia="Times New Roman" w:hAnsi="Arial" w:cs="Arial"/>
          <w:sz w:val="24"/>
          <w:szCs w:val="24"/>
        </w:rPr>
      </w:pPr>
      <w:r w:rsidRPr="00B87611">
        <w:rPr>
          <w:rFonts w:ascii="Arial" w:eastAsia="Times New Roman" w:hAnsi="Arial" w:cs="Arial"/>
          <w:sz w:val="24"/>
          <w:szCs w:val="24"/>
        </w:rPr>
        <w:t>Poštovani,</w:t>
      </w:r>
    </w:p>
    <w:p w:rsidR="000A11F8" w:rsidRPr="00B87611" w:rsidRDefault="000A11F8" w:rsidP="000A11F8">
      <w:pPr>
        <w:spacing w:after="200" w:line="276" w:lineRule="auto"/>
        <w:jc w:val="both"/>
        <w:rPr>
          <w:rFonts w:ascii="Arial" w:eastAsia="Times New Roman" w:hAnsi="Arial" w:cs="Arial"/>
          <w:sz w:val="24"/>
          <w:szCs w:val="24"/>
        </w:rPr>
      </w:pPr>
      <w:r w:rsidRPr="00B87611">
        <w:rPr>
          <w:rFonts w:ascii="Arial" w:eastAsia="Times New Roman" w:hAnsi="Arial" w:cs="Arial"/>
          <w:sz w:val="24"/>
          <w:szCs w:val="24"/>
        </w:rPr>
        <w:t>temeljem članka 55. Statuta Grada Ivanić-Grada (Službeni glasnik Grada Ivanić-Grada, broj 02/14 i 01/18), gradonačelnik Grada Ivanić-Grada utvrdio je prijedlog</w:t>
      </w:r>
    </w:p>
    <w:p w:rsidR="000A11F8" w:rsidRPr="00B87611" w:rsidRDefault="000A11F8" w:rsidP="000A11F8">
      <w:pPr>
        <w:spacing w:after="0" w:line="240" w:lineRule="auto"/>
        <w:jc w:val="center"/>
        <w:rPr>
          <w:rFonts w:ascii="Arial" w:eastAsia="Times New Roman" w:hAnsi="Arial" w:cs="Arial"/>
          <w:b/>
          <w:sz w:val="24"/>
          <w:szCs w:val="24"/>
        </w:rPr>
      </w:pPr>
      <w:r w:rsidRPr="00B87611">
        <w:rPr>
          <w:rFonts w:ascii="Arial" w:eastAsia="Times New Roman" w:hAnsi="Arial" w:cs="Arial"/>
          <w:b/>
          <w:sz w:val="24"/>
          <w:szCs w:val="24"/>
        </w:rPr>
        <w:t>ODLUKE</w:t>
      </w:r>
      <w:r>
        <w:rPr>
          <w:rFonts w:ascii="Arial" w:eastAsia="Times New Roman" w:hAnsi="Arial" w:cs="Arial"/>
          <w:b/>
          <w:sz w:val="24"/>
          <w:szCs w:val="24"/>
        </w:rPr>
        <w:t xml:space="preserve"> O KOMUNALNOM DOPRINOSU</w:t>
      </w:r>
    </w:p>
    <w:p w:rsidR="000A11F8" w:rsidRPr="00B87611" w:rsidRDefault="000A11F8" w:rsidP="000A11F8">
      <w:pPr>
        <w:spacing w:after="0" w:line="240" w:lineRule="auto"/>
        <w:rPr>
          <w:rFonts w:ascii="Calibri" w:eastAsia="Times New Roman" w:hAnsi="Calibri" w:cs="Times New Roman"/>
        </w:rPr>
      </w:pPr>
    </w:p>
    <w:p w:rsidR="000A11F8" w:rsidRPr="00B87611" w:rsidRDefault="000A11F8" w:rsidP="000A11F8">
      <w:pPr>
        <w:spacing w:after="0" w:line="240" w:lineRule="auto"/>
        <w:jc w:val="both"/>
        <w:rPr>
          <w:rFonts w:ascii="Arial" w:eastAsia="Times New Roman" w:hAnsi="Arial" w:cs="Arial"/>
          <w:sz w:val="24"/>
          <w:szCs w:val="24"/>
        </w:rPr>
      </w:pPr>
    </w:p>
    <w:p w:rsidR="000A11F8" w:rsidRPr="00B87611" w:rsidRDefault="000A11F8" w:rsidP="000A11F8">
      <w:pPr>
        <w:spacing w:after="0" w:line="240" w:lineRule="auto"/>
        <w:jc w:val="both"/>
        <w:rPr>
          <w:rFonts w:ascii="Arial" w:eastAsia="Times New Roman" w:hAnsi="Arial" w:cs="Arial"/>
          <w:sz w:val="24"/>
          <w:szCs w:val="24"/>
        </w:rPr>
      </w:pPr>
      <w:r w:rsidRPr="00B87611">
        <w:rPr>
          <w:rFonts w:ascii="Arial" w:eastAsia="Times New Roman" w:hAnsi="Arial" w:cs="Arial"/>
          <w:sz w:val="24"/>
          <w:szCs w:val="24"/>
        </w:rPr>
        <w:t>Predlaže se predsjedniku Gradskog vijeća da prethodno navedeni prijedlog po potrebi dostavi nadležnom radnom tijelu Gradskog vijeća Grada Ivanić-Grada kako bi isto dalo svoje mišljenje, odnosno iznijelo određeni prijedlog.</w:t>
      </w:r>
    </w:p>
    <w:p w:rsidR="000A11F8" w:rsidRPr="00B87611" w:rsidRDefault="000A11F8" w:rsidP="000A11F8">
      <w:pPr>
        <w:spacing w:after="0" w:line="240" w:lineRule="auto"/>
        <w:rPr>
          <w:rFonts w:ascii="Arial" w:eastAsia="Times New Roman" w:hAnsi="Arial" w:cs="Arial"/>
          <w:sz w:val="24"/>
          <w:szCs w:val="24"/>
        </w:rPr>
      </w:pPr>
    </w:p>
    <w:p w:rsidR="000A11F8" w:rsidRPr="00B87611" w:rsidRDefault="000A11F8" w:rsidP="000A11F8">
      <w:pPr>
        <w:spacing w:after="0" w:line="240" w:lineRule="auto"/>
        <w:jc w:val="both"/>
        <w:rPr>
          <w:rFonts w:ascii="Arial" w:eastAsia="Times New Roman" w:hAnsi="Arial" w:cs="Arial"/>
          <w:sz w:val="24"/>
          <w:szCs w:val="24"/>
        </w:rPr>
      </w:pPr>
      <w:r w:rsidRPr="00B87611">
        <w:rPr>
          <w:rFonts w:ascii="Arial" w:eastAsia="Times New Roman" w:hAnsi="Arial" w:cs="Arial"/>
          <w:sz w:val="24"/>
          <w:szCs w:val="24"/>
        </w:rPr>
        <w:t>Za izvjestitelja na sjednici Gradskog vijeća određuje</w:t>
      </w:r>
      <w:r w:rsidRPr="00B87611">
        <w:rPr>
          <w:rFonts w:ascii="Arial" w:eastAsia="Times New Roman" w:hAnsi="Arial" w:cs="Arial"/>
          <w:b/>
          <w:sz w:val="24"/>
          <w:szCs w:val="24"/>
        </w:rPr>
        <w:t xml:space="preserve"> </w:t>
      </w:r>
      <w:r>
        <w:rPr>
          <w:rFonts w:ascii="Arial" w:eastAsia="Times New Roman" w:hAnsi="Arial" w:cs="Arial"/>
          <w:sz w:val="24"/>
          <w:szCs w:val="24"/>
        </w:rPr>
        <w:t>se Milivoj Maršić, pročelnik Upravnog odjela za financije, gospodarstvo, komunalne djelatnosti i prostorno planiranje.</w:t>
      </w:r>
    </w:p>
    <w:p w:rsidR="000A11F8" w:rsidRPr="00B87611" w:rsidRDefault="000A11F8" w:rsidP="000A11F8">
      <w:pPr>
        <w:spacing w:after="200" w:line="276" w:lineRule="auto"/>
        <w:ind w:firstLine="708"/>
        <w:jc w:val="both"/>
        <w:rPr>
          <w:rFonts w:ascii="Arial" w:eastAsia="Times New Roman" w:hAnsi="Arial" w:cs="Arial"/>
          <w:sz w:val="24"/>
          <w:szCs w:val="24"/>
        </w:rPr>
      </w:pPr>
    </w:p>
    <w:p w:rsidR="000A11F8" w:rsidRPr="00B87611" w:rsidRDefault="000A11F8" w:rsidP="000A11F8">
      <w:pPr>
        <w:spacing w:after="200" w:line="276" w:lineRule="auto"/>
        <w:jc w:val="both"/>
        <w:rPr>
          <w:rFonts w:ascii="Arial" w:eastAsia="Times New Roman" w:hAnsi="Arial" w:cs="Arial"/>
          <w:sz w:val="24"/>
          <w:szCs w:val="24"/>
        </w:rPr>
      </w:pPr>
      <w:r w:rsidRPr="00B87611">
        <w:rPr>
          <w:rFonts w:ascii="Arial" w:eastAsia="Times New Roman" w:hAnsi="Arial" w:cs="Arial"/>
          <w:sz w:val="24"/>
          <w:szCs w:val="24"/>
        </w:rPr>
        <w:t>S poštovanjem,</w:t>
      </w:r>
    </w:p>
    <w:p w:rsidR="000A11F8" w:rsidRPr="00B87611" w:rsidRDefault="000A11F8" w:rsidP="000A11F8">
      <w:pPr>
        <w:spacing w:after="200" w:line="276" w:lineRule="auto"/>
        <w:jc w:val="right"/>
        <w:rPr>
          <w:rFonts w:ascii="Arial" w:eastAsia="Times New Roman" w:hAnsi="Arial" w:cs="Arial"/>
          <w:sz w:val="24"/>
          <w:szCs w:val="24"/>
        </w:rPr>
      </w:pPr>
      <w:r w:rsidRPr="00B87611">
        <w:rPr>
          <w:rFonts w:ascii="Arial" w:eastAsia="Times New Roman" w:hAnsi="Arial" w:cs="Arial"/>
          <w:sz w:val="24"/>
          <w:szCs w:val="24"/>
        </w:rPr>
        <w:t>GRADONAČELNIK:</w:t>
      </w:r>
    </w:p>
    <w:p w:rsidR="000A11F8" w:rsidRPr="00B87611" w:rsidRDefault="000A11F8" w:rsidP="000A11F8">
      <w:pPr>
        <w:spacing w:after="200" w:line="276" w:lineRule="auto"/>
        <w:jc w:val="right"/>
        <w:rPr>
          <w:rFonts w:ascii="Calibri" w:eastAsia="Times New Roman" w:hAnsi="Calibri" w:cs="Times New Roman"/>
          <w:sz w:val="28"/>
          <w:szCs w:val="28"/>
        </w:rPr>
      </w:pPr>
      <w:r w:rsidRPr="00B87611">
        <w:rPr>
          <w:rFonts w:ascii="Arial" w:eastAsia="Times New Roman" w:hAnsi="Arial" w:cs="Arial"/>
          <w:sz w:val="24"/>
          <w:szCs w:val="24"/>
        </w:rPr>
        <w:t>Javor Bojan Leš, dr.vet.med.</w:t>
      </w:r>
    </w:p>
    <w:p w:rsidR="000A11F8" w:rsidRDefault="000A11F8" w:rsidP="000A11F8">
      <w:pPr>
        <w:jc w:val="both"/>
        <w:rPr>
          <w:rFonts w:ascii="Arial" w:hAnsi="Arial" w:cs="Arial"/>
          <w:sz w:val="24"/>
          <w:szCs w:val="24"/>
        </w:rPr>
      </w:pPr>
    </w:p>
    <w:p w:rsidR="000A11F8" w:rsidRDefault="000A11F8" w:rsidP="000A11F8">
      <w:pPr>
        <w:jc w:val="both"/>
        <w:rPr>
          <w:rFonts w:ascii="Arial" w:hAnsi="Arial" w:cs="Arial"/>
          <w:sz w:val="24"/>
          <w:szCs w:val="24"/>
        </w:rPr>
      </w:pPr>
    </w:p>
    <w:p w:rsidR="000A11F8" w:rsidRDefault="000A11F8" w:rsidP="005E69FF">
      <w:pPr>
        <w:jc w:val="both"/>
        <w:rPr>
          <w:rFonts w:ascii="Arial" w:hAnsi="Arial" w:cs="Arial"/>
          <w:sz w:val="24"/>
          <w:szCs w:val="24"/>
        </w:rPr>
      </w:pPr>
    </w:p>
    <w:p w:rsidR="00E5394E" w:rsidRDefault="003476F5" w:rsidP="005E69FF">
      <w:pPr>
        <w:jc w:val="both"/>
        <w:rPr>
          <w:rFonts w:ascii="Arial" w:hAnsi="Arial" w:cs="Arial"/>
          <w:sz w:val="24"/>
          <w:szCs w:val="24"/>
        </w:rPr>
      </w:pPr>
      <w:r>
        <w:rPr>
          <w:rFonts w:ascii="Arial" w:hAnsi="Arial" w:cs="Arial"/>
          <w:sz w:val="24"/>
          <w:szCs w:val="24"/>
        </w:rPr>
        <w:lastRenderedPageBreak/>
        <w:t xml:space="preserve">Temeljem članka 35. Zakona o lokalnoj i područnoj (regionalnoj) samoupravi (Narodne novine, broj </w:t>
      </w:r>
      <w:r w:rsidRPr="003476F5">
        <w:rPr>
          <w:rFonts w:ascii="Arial" w:hAnsi="Arial" w:cs="Arial"/>
          <w:sz w:val="24"/>
          <w:szCs w:val="24"/>
        </w:rPr>
        <w:t>33/01, 60/01,</w:t>
      </w:r>
      <w:r>
        <w:rPr>
          <w:rFonts w:ascii="Arial" w:hAnsi="Arial" w:cs="Arial"/>
          <w:sz w:val="24"/>
          <w:szCs w:val="24"/>
        </w:rPr>
        <w:t xml:space="preserve"> 129/05, 109/07, 125/08, </w:t>
      </w:r>
      <w:r w:rsidRPr="003476F5">
        <w:rPr>
          <w:rFonts w:ascii="Arial" w:hAnsi="Arial" w:cs="Arial"/>
          <w:sz w:val="24"/>
          <w:szCs w:val="24"/>
        </w:rPr>
        <w:t>36/09, 150/11, 144/12, 19/13, 137/15, 123/17</w:t>
      </w:r>
      <w:r>
        <w:rPr>
          <w:rFonts w:ascii="Arial" w:hAnsi="Arial" w:cs="Arial"/>
          <w:sz w:val="24"/>
          <w:szCs w:val="24"/>
        </w:rPr>
        <w:t xml:space="preserve">), članka </w:t>
      </w:r>
      <w:r w:rsidR="00134B69">
        <w:rPr>
          <w:rFonts w:ascii="Arial" w:hAnsi="Arial" w:cs="Arial"/>
          <w:sz w:val="24"/>
          <w:szCs w:val="24"/>
        </w:rPr>
        <w:t>78</w:t>
      </w:r>
      <w:r w:rsidR="005E69FF">
        <w:rPr>
          <w:rFonts w:ascii="Arial" w:hAnsi="Arial" w:cs="Arial"/>
          <w:sz w:val="24"/>
          <w:szCs w:val="24"/>
        </w:rPr>
        <w:t xml:space="preserve">. </w:t>
      </w:r>
      <w:r w:rsidR="00685066">
        <w:rPr>
          <w:rFonts w:ascii="Arial" w:hAnsi="Arial" w:cs="Arial"/>
          <w:sz w:val="24"/>
          <w:szCs w:val="24"/>
        </w:rPr>
        <w:t xml:space="preserve">i 130. stavak 1. </w:t>
      </w:r>
      <w:r w:rsidR="005E69FF">
        <w:rPr>
          <w:rFonts w:ascii="Arial" w:hAnsi="Arial" w:cs="Arial"/>
          <w:sz w:val="24"/>
          <w:szCs w:val="24"/>
        </w:rPr>
        <w:t>Zakona o komunalnom gospodarst</w:t>
      </w:r>
      <w:r w:rsidR="00685066">
        <w:rPr>
          <w:rFonts w:ascii="Arial" w:hAnsi="Arial" w:cs="Arial"/>
          <w:sz w:val="24"/>
          <w:szCs w:val="24"/>
        </w:rPr>
        <w:t xml:space="preserve">vu (Narodne novine, broj 68/18) i </w:t>
      </w:r>
      <w:r w:rsidR="005E69FF">
        <w:rPr>
          <w:rFonts w:ascii="Arial" w:hAnsi="Arial" w:cs="Arial"/>
          <w:sz w:val="24"/>
          <w:szCs w:val="24"/>
        </w:rPr>
        <w:t>članka 35. Statuta Grada Ivanić-Grada (Službeni glasnik Grada Ivanić-Grada, broj 02/14, 01/18), Gradsko vijeće Grada Ivanić-Grada na svojoj ___. sjednici održanoj dana ________ 2018. godine donijelo je sljedeću</w:t>
      </w:r>
    </w:p>
    <w:p w:rsidR="00BF1ECA" w:rsidRPr="00BF1ECA" w:rsidRDefault="00BF1ECA" w:rsidP="00BF1ECA">
      <w:pPr>
        <w:pStyle w:val="Bezproreda"/>
      </w:pPr>
    </w:p>
    <w:p w:rsidR="005E69FF" w:rsidRPr="005E69FF" w:rsidRDefault="005E69FF" w:rsidP="00462F74">
      <w:pPr>
        <w:pStyle w:val="Bezproreda"/>
        <w:jc w:val="center"/>
        <w:rPr>
          <w:rFonts w:ascii="Arial" w:hAnsi="Arial" w:cs="Arial"/>
          <w:b/>
          <w:sz w:val="24"/>
          <w:szCs w:val="24"/>
        </w:rPr>
      </w:pPr>
      <w:r w:rsidRPr="005E69FF">
        <w:rPr>
          <w:rFonts w:ascii="Arial" w:hAnsi="Arial" w:cs="Arial"/>
          <w:b/>
          <w:sz w:val="24"/>
          <w:szCs w:val="24"/>
        </w:rPr>
        <w:t>O</w:t>
      </w:r>
      <w:r>
        <w:rPr>
          <w:rFonts w:ascii="Arial" w:hAnsi="Arial" w:cs="Arial"/>
          <w:b/>
          <w:sz w:val="24"/>
          <w:szCs w:val="24"/>
        </w:rPr>
        <w:t xml:space="preserve"> </w:t>
      </w:r>
      <w:r w:rsidRPr="005E69FF">
        <w:rPr>
          <w:rFonts w:ascii="Arial" w:hAnsi="Arial" w:cs="Arial"/>
          <w:b/>
          <w:sz w:val="24"/>
          <w:szCs w:val="24"/>
        </w:rPr>
        <w:t>D</w:t>
      </w:r>
      <w:r>
        <w:rPr>
          <w:rFonts w:ascii="Arial" w:hAnsi="Arial" w:cs="Arial"/>
          <w:b/>
          <w:sz w:val="24"/>
          <w:szCs w:val="24"/>
        </w:rPr>
        <w:t xml:space="preserve"> </w:t>
      </w:r>
      <w:r w:rsidRPr="005E69FF">
        <w:rPr>
          <w:rFonts w:ascii="Arial" w:hAnsi="Arial" w:cs="Arial"/>
          <w:b/>
          <w:sz w:val="24"/>
          <w:szCs w:val="24"/>
        </w:rPr>
        <w:t>L</w:t>
      </w:r>
      <w:r>
        <w:rPr>
          <w:rFonts w:ascii="Arial" w:hAnsi="Arial" w:cs="Arial"/>
          <w:b/>
          <w:sz w:val="24"/>
          <w:szCs w:val="24"/>
        </w:rPr>
        <w:t xml:space="preserve"> </w:t>
      </w:r>
      <w:r w:rsidRPr="005E69FF">
        <w:rPr>
          <w:rFonts w:ascii="Arial" w:hAnsi="Arial" w:cs="Arial"/>
          <w:b/>
          <w:sz w:val="24"/>
          <w:szCs w:val="24"/>
        </w:rPr>
        <w:t>U</w:t>
      </w:r>
      <w:r>
        <w:rPr>
          <w:rFonts w:ascii="Arial" w:hAnsi="Arial" w:cs="Arial"/>
          <w:b/>
          <w:sz w:val="24"/>
          <w:szCs w:val="24"/>
        </w:rPr>
        <w:t xml:space="preserve"> </w:t>
      </w:r>
      <w:r w:rsidRPr="005E69FF">
        <w:rPr>
          <w:rFonts w:ascii="Arial" w:hAnsi="Arial" w:cs="Arial"/>
          <w:b/>
          <w:sz w:val="24"/>
          <w:szCs w:val="24"/>
        </w:rPr>
        <w:t>K</w:t>
      </w:r>
      <w:r>
        <w:rPr>
          <w:rFonts w:ascii="Arial" w:hAnsi="Arial" w:cs="Arial"/>
          <w:b/>
          <w:sz w:val="24"/>
          <w:szCs w:val="24"/>
        </w:rPr>
        <w:t xml:space="preserve"> </w:t>
      </w:r>
      <w:r w:rsidRPr="005E69FF">
        <w:rPr>
          <w:rFonts w:ascii="Arial" w:hAnsi="Arial" w:cs="Arial"/>
          <w:b/>
          <w:sz w:val="24"/>
          <w:szCs w:val="24"/>
        </w:rPr>
        <w:t>U</w:t>
      </w:r>
    </w:p>
    <w:p w:rsidR="005E69FF" w:rsidRDefault="00D411F0" w:rsidP="00462F74">
      <w:pPr>
        <w:pStyle w:val="Bezproreda"/>
        <w:jc w:val="center"/>
        <w:rPr>
          <w:rFonts w:ascii="Arial" w:hAnsi="Arial" w:cs="Arial"/>
          <w:b/>
          <w:sz w:val="24"/>
          <w:szCs w:val="24"/>
        </w:rPr>
      </w:pPr>
      <w:r>
        <w:rPr>
          <w:rFonts w:ascii="Arial" w:hAnsi="Arial" w:cs="Arial"/>
          <w:b/>
          <w:sz w:val="24"/>
          <w:szCs w:val="24"/>
        </w:rPr>
        <w:t>o komunalnom doprinosu</w:t>
      </w:r>
    </w:p>
    <w:p w:rsidR="00F3288C" w:rsidRDefault="00F3288C" w:rsidP="005E69FF">
      <w:pPr>
        <w:pStyle w:val="Bezproreda"/>
        <w:jc w:val="center"/>
        <w:rPr>
          <w:rFonts w:ascii="Arial" w:hAnsi="Arial" w:cs="Arial"/>
          <w:b/>
          <w:sz w:val="24"/>
          <w:szCs w:val="24"/>
        </w:rPr>
      </w:pPr>
    </w:p>
    <w:p w:rsidR="00F3288C" w:rsidRDefault="00F3288C" w:rsidP="00F3288C">
      <w:pPr>
        <w:pStyle w:val="Bezproreda"/>
        <w:rPr>
          <w:rFonts w:ascii="Arial" w:hAnsi="Arial" w:cs="Arial"/>
          <w:b/>
          <w:sz w:val="24"/>
          <w:szCs w:val="24"/>
        </w:rPr>
      </w:pPr>
      <w:r w:rsidRPr="00F3288C">
        <w:rPr>
          <w:rFonts w:ascii="Arial" w:hAnsi="Arial" w:cs="Arial"/>
          <w:b/>
          <w:sz w:val="24"/>
          <w:szCs w:val="24"/>
        </w:rPr>
        <w:t>I.</w:t>
      </w:r>
      <w:r>
        <w:rPr>
          <w:rFonts w:ascii="Arial" w:hAnsi="Arial" w:cs="Arial"/>
          <w:b/>
          <w:sz w:val="24"/>
          <w:szCs w:val="24"/>
        </w:rPr>
        <w:t xml:space="preserve"> OPĆE ODREDBE</w:t>
      </w:r>
    </w:p>
    <w:p w:rsidR="0055414C" w:rsidRDefault="0055414C" w:rsidP="0055414C">
      <w:pPr>
        <w:pStyle w:val="Bezproreda"/>
        <w:rPr>
          <w:rFonts w:ascii="Arial" w:hAnsi="Arial" w:cs="Arial"/>
          <w:b/>
          <w:sz w:val="24"/>
          <w:szCs w:val="24"/>
        </w:rPr>
      </w:pPr>
    </w:p>
    <w:p w:rsidR="00F3288C" w:rsidRDefault="00F3288C" w:rsidP="00560D97">
      <w:pPr>
        <w:pStyle w:val="Bezproreda"/>
        <w:jc w:val="center"/>
        <w:rPr>
          <w:rFonts w:ascii="Arial" w:hAnsi="Arial" w:cs="Arial"/>
          <w:b/>
          <w:sz w:val="24"/>
          <w:szCs w:val="24"/>
        </w:rPr>
      </w:pPr>
      <w:r>
        <w:rPr>
          <w:rFonts w:ascii="Arial" w:hAnsi="Arial" w:cs="Arial"/>
          <w:b/>
          <w:sz w:val="24"/>
          <w:szCs w:val="24"/>
        </w:rPr>
        <w:t>Članak 1.</w:t>
      </w:r>
    </w:p>
    <w:p w:rsidR="00F3288C" w:rsidRDefault="00F3288C" w:rsidP="00F3288C">
      <w:pPr>
        <w:pStyle w:val="Bezproreda"/>
        <w:jc w:val="center"/>
        <w:rPr>
          <w:rFonts w:ascii="Arial" w:hAnsi="Arial" w:cs="Arial"/>
          <w:b/>
          <w:sz w:val="24"/>
          <w:szCs w:val="24"/>
        </w:rPr>
      </w:pPr>
    </w:p>
    <w:p w:rsidR="00F3288C" w:rsidRDefault="00B21828" w:rsidP="00B21828">
      <w:pPr>
        <w:pStyle w:val="Bezproreda"/>
        <w:jc w:val="both"/>
        <w:rPr>
          <w:rFonts w:ascii="Arial" w:hAnsi="Arial" w:cs="Arial"/>
          <w:sz w:val="24"/>
          <w:szCs w:val="24"/>
        </w:rPr>
      </w:pPr>
      <w:r w:rsidRPr="00B21828">
        <w:rPr>
          <w:rFonts w:ascii="Arial" w:hAnsi="Arial" w:cs="Arial"/>
          <w:sz w:val="24"/>
          <w:szCs w:val="24"/>
        </w:rPr>
        <w:t>(1</w:t>
      </w:r>
      <w:r>
        <w:rPr>
          <w:rFonts w:ascii="Arial" w:hAnsi="Arial" w:cs="Arial"/>
          <w:sz w:val="24"/>
          <w:szCs w:val="24"/>
        </w:rPr>
        <w:t xml:space="preserve">) </w:t>
      </w:r>
      <w:r w:rsidR="00462F74">
        <w:rPr>
          <w:rFonts w:ascii="Arial" w:hAnsi="Arial" w:cs="Arial"/>
          <w:sz w:val="24"/>
          <w:szCs w:val="24"/>
        </w:rPr>
        <w:t xml:space="preserve">Ovom Odlukom određuju </w:t>
      </w:r>
      <w:r w:rsidR="00CF1C7F" w:rsidRPr="001737F2">
        <w:rPr>
          <w:rFonts w:ascii="Arial" w:hAnsi="Arial" w:cs="Arial"/>
          <w:sz w:val="24"/>
          <w:szCs w:val="24"/>
        </w:rPr>
        <w:t>se</w:t>
      </w:r>
      <w:r w:rsidR="00F3288C" w:rsidRPr="001737F2">
        <w:rPr>
          <w:rFonts w:ascii="Arial" w:hAnsi="Arial" w:cs="Arial"/>
          <w:sz w:val="24"/>
          <w:szCs w:val="24"/>
        </w:rPr>
        <w:t>:</w:t>
      </w:r>
    </w:p>
    <w:p w:rsidR="00D47069" w:rsidRDefault="00462F74" w:rsidP="003B34FF">
      <w:pPr>
        <w:pStyle w:val="Bezproreda"/>
        <w:numPr>
          <w:ilvl w:val="0"/>
          <w:numId w:val="1"/>
        </w:numPr>
        <w:jc w:val="both"/>
        <w:rPr>
          <w:rFonts w:ascii="Arial" w:hAnsi="Arial" w:cs="Arial"/>
          <w:sz w:val="24"/>
          <w:szCs w:val="24"/>
        </w:rPr>
      </w:pPr>
      <w:r>
        <w:rPr>
          <w:rFonts w:ascii="Arial" w:hAnsi="Arial" w:cs="Arial"/>
          <w:sz w:val="24"/>
          <w:szCs w:val="24"/>
        </w:rPr>
        <w:t>zone za plaćanje komunalnog doprinosa,</w:t>
      </w:r>
    </w:p>
    <w:p w:rsidR="00462F74" w:rsidRDefault="00462F74" w:rsidP="003B34FF">
      <w:pPr>
        <w:pStyle w:val="Bezproreda"/>
        <w:numPr>
          <w:ilvl w:val="0"/>
          <w:numId w:val="1"/>
        </w:numPr>
        <w:jc w:val="both"/>
        <w:rPr>
          <w:rFonts w:ascii="Arial" w:hAnsi="Arial" w:cs="Arial"/>
          <w:sz w:val="24"/>
          <w:szCs w:val="24"/>
        </w:rPr>
      </w:pPr>
      <w:r>
        <w:rPr>
          <w:rFonts w:ascii="Arial" w:hAnsi="Arial" w:cs="Arial"/>
          <w:sz w:val="24"/>
          <w:szCs w:val="24"/>
        </w:rPr>
        <w:t>jedinična vrijednost komunalnog doprinosa po pojedinim zonama,</w:t>
      </w:r>
    </w:p>
    <w:p w:rsidR="007B07EA" w:rsidRPr="007B07EA" w:rsidRDefault="007B07EA" w:rsidP="007B07EA">
      <w:pPr>
        <w:pStyle w:val="Bezproreda"/>
        <w:numPr>
          <w:ilvl w:val="0"/>
          <w:numId w:val="1"/>
        </w:numPr>
        <w:jc w:val="both"/>
        <w:rPr>
          <w:rFonts w:ascii="Arial" w:hAnsi="Arial" w:cs="Arial"/>
          <w:sz w:val="24"/>
          <w:szCs w:val="24"/>
        </w:rPr>
      </w:pPr>
      <w:r>
        <w:rPr>
          <w:rFonts w:ascii="Arial" w:hAnsi="Arial" w:cs="Arial"/>
          <w:sz w:val="24"/>
          <w:szCs w:val="24"/>
        </w:rPr>
        <w:t>opći uvjeti i razlozi zbog kojih se u pojedinačnim slučajevima odobrava djelomično ili potpuno oslobađanje od plaćanja komunalnog doprinosa,</w:t>
      </w:r>
    </w:p>
    <w:p w:rsidR="00462F74" w:rsidRDefault="00462F74" w:rsidP="003B34FF">
      <w:pPr>
        <w:pStyle w:val="Bezproreda"/>
        <w:numPr>
          <w:ilvl w:val="0"/>
          <w:numId w:val="1"/>
        </w:numPr>
        <w:jc w:val="both"/>
        <w:rPr>
          <w:rFonts w:ascii="Arial" w:hAnsi="Arial" w:cs="Arial"/>
          <w:sz w:val="24"/>
          <w:szCs w:val="24"/>
        </w:rPr>
      </w:pPr>
      <w:r>
        <w:rPr>
          <w:rFonts w:ascii="Arial" w:hAnsi="Arial" w:cs="Arial"/>
          <w:sz w:val="24"/>
          <w:szCs w:val="24"/>
        </w:rPr>
        <w:t>način i rokov</w:t>
      </w:r>
      <w:r w:rsidR="007B07EA">
        <w:rPr>
          <w:rFonts w:ascii="Arial" w:hAnsi="Arial" w:cs="Arial"/>
          <w:sz w:val="24"/>
          <w:szCs w:val="24"/>
        </w:rPr>
        <w:t>i plaćanja komunalnog doprinosa.</w:t>
      </w:r>
    </w:p>
    <w:p w:rsidR="00D47069" w:rsidRDefault="00D47069" w:rsidP="00D47069">
      <w:pPr>
        <w:pStyle w:val="Bezproreda"/>
        <w:jc w:val="both"/>
        <w:rPr>
          <w:rFonts w:ascii="Arial" w:hAnsi="Arial" w:cs="Arial"/>
          <w:sz w:val="24"/>
          <w:szCs w:val="24"/>
        </w:rPr>
      </w:pPr>
    </w:p>
    <w:p w:rsidR="00D47069" w:rsidRPr="00BF1ECA" w:rsidRDefault="00D47069" w:rsidP="00BF1ECA">
      <w:pPr>
        <w:pStyle w:val="Bezproreda"/>
        <w:jc w:val="center"/>
        <w:rPr>
          <w:rFonts w:ascii="Arial" w:hAnsi="Arial" w:cs="Arial"/>
          <w:b/>
          <w:sz w:val="24"/>
          <w:szCs w:val="24"/>
        </w:rPr>
      </w:pPr>
      <w:r w:rsidRPr="00BF1ECA">
        <w:rPr>
          <w:rFonts w:ascii="Arial" w:hAnsi="Arial" w:cs="Arial"/>
          <w:b/>
          <w:sz w:val="24"/>
          <w:szCs w:val="24"/>
        </w:rPr>
        <w:t>Članak 2.</w:t>
      </w:r>
    </w:p>
    <w:p w:rsidR="00D47069" w:rsidRDefault="00D47069" w:rsidP="00D47069">
      <w:pPr>
        <w:pStyle w:val="Bezproreda"/>
        <w:jc w:val="both"/>
        <w:rPr>
          <w:rFonts w:ascii="Arial" w:hAnsi="Arial" w:cs="Arial"/>
          <w:sz w:val="24"/>
          <w:szCs w:val="24"/>
        </w:rPr>
      </w:pPr>
    </w:p>
    <w:p w:rsidR="00D47069" w:rsidRPr="00B65689" w:rsidRDefault="00B21828" w:rsidP="00B65689">
      <w:pPr>
        <w:pStyle w:val="Bezproreda"/>
        <w:jc w:val="both"/>
        <w:rPr>
          <w:rFonts w:ascii="Arial" w:hAnsi="Arial" w:cs="Arial"/>
          <w:sz w:val="24"/>
          <w:szCs w:val="24"/>
        </w:rPr>
      </w:pPr>
      <w:r w:rsidRPr="00B21828">
        <w:rPr>
          <w:rFonts w:ascii="Arial" w:hAnsi="Arial" w:cs="Arial"/>
          <w:sz w:val="24"/>
          <w:szCs w:val="24"/>
        </w:rPr>
        <w:t>(1</w:t>
      </w:r>
      <w:r>
        <w:rPr>
          <w:rFonts w:ascii="Arial" w:hAnsi="Arial" w:cs="Arial"/>
          <w:sz w:val="24"/>
          <w:szCs w:val="24"/>
        </w:rPr>
        <w:t xml:space="preserve">) </w:t>
      </w:r>
      <w:r w:rsidR="00B65689">
        <w:rPr>
          <w:rFonts w:ascii="Arial" w:hAnsi="Arial" w:cs="Arial"/>
          <w:sz w:val="24"/>
          <w:szCs w:val="24"/>
        </w:rPr>
        <w:t>Komunalni doprinos je novčano javno davanje koje se plaća za korištenje komunalne infrastrukture na podru</w:t>
      </w:r>
      <w:r w:rsidR="00A179EA">
        <w:rPr>
          <w:rFonts w:ascii="Arial" w:hAnsi="Arial" w:cs="Arial"/>
          <w:sz w:val="24"/>
          <w:szCs w:val="24"/>
        </w:rPr>
        <w:t>čju Grada Ivanić-Grada i položajne pogodnosti građevinskog zemljišta u naselju prilikom građ</w:t>
      </w:r>
      <w:r w:rsidR="007B07EA">
        <w:rPr>
          <w:rFonts w:ascii="Arial" w:hAnsi="Arial" w:cs="Arial"/>
          <w:sz w:val="24"/>
          <w:szCs w:val="24"/>
        </w:rPr>
        <w:t>enja ili ozakonjenja građevine.</w:t>
      </w:r>
    </w:p>
    <w:p w:rsidR="00B474AA" w:rsidRDefault="00B474AA" w:rsidP="00B474AA">
      <w:pPr>
        <w:pStyle w:val="Bezproreda"/>
        <w:jc w:val="both"/>
        <w:rPr>
          <w:rFonts w:ascii="Arial" w:hAnsi="Arial" w:cs="Arial"/>
          <w:sz w:val="24"/>
          <w:szCs w:val="24"/>
        </w:rPr>
      </w:pPr>
    </w:p>
    <w:p w:rsidR="00B474AA" w:rsidRPr="00B474AA" w:rsidRDefault="00B474AA" w:rsidP="00B474AA">
      <w:pPr>
        <w:pStyle w:val="Bezproreda"/>
        <w:jc w:val="center"/>
        <w:rPr>
          <w:rFonts w:ascii="Arial" w:hAnsi="Arial" w:cs="Arial"/>
          <w:b/>
          <w:sz w:val="24"/>
          <w:szCs w:val="24"/>
        </w:rPr>
      </w:pPr>
      <w:r w:rsidRPr="00B474AA">
        <w:rPr>
          <w:rFonts w:ascii="Arial" w:hAnsi="Arial" w:cs="Arial"/>
          <w:b/>
          <w:sz w:val="24"/>
          <w:szCs w:val="24"/>
        </w:rPr>
        <w:t>Članak 3.</w:t>
      </w:r>
    </w:p>
    <w:p w:rsidR="00D47069" w:rsidRDefault="00D47069" w:rsidP="00B474AA">
      <w:pPr>
        <w:pStyle w:val="Bezproreda"/>
        <w:jc w:val="center"/>
        <w:rPr>
          <w:rFonts w:ascii="Arial" w:hAnsi="Arial" w:cs="Arial"/>
          <w:b/>
          <w:sz w:val="24"/>
          <w:szCs w:val="24"/>
        </w:rPr>
      </w:pPr>
    </w:p>
    <w:p w:rsidR="00B21828" w:rsidRPr="0071605E" w:rsidRDefault="00B21828" w:rsidP="00A54434">
      <w:pPr>
        <w:pStyle w:val="Bezproreda"/>
        <w:jc w:val="both"/>
        <w:rPr>
          <w:rFonts w:ascii="Arial" w:hAnsi="Arial" w:cs="Arial"/>
          <w:color w:val="FF0000"/>
          <w:sz w:val="24"/>
          <w:szCs w:val="24"/>
        </w:rPr>
      </w:pPr>
      <w:r w:rsidRPr="00B21828">
        <w:rPr>
          <w:rFonts w:ascii="Arial" w:hAnsi="Arial" w:cs="Arial"/>
          <w:sz w:val="24"/>
          <w:szCs w:val="24"/>
        </w:rPr>
        <w:t>(1</w:t>
      </w:r>
      <w:r>
        <w:rPr>
          <w:rFonts w:ascii="Arial" w:hAnsi="Arial" w:cs="Arial"/>
          <w:sz w:val="24"/>
          <w:szCs w:val="24"/>
        </w:rPr>
        <w:t xml:space="preserve">) </w:t>
      </w:r>
      <w:r w:rsidR="00A179EA">
        <w:rPr>
          <w:rFonts w:ascii="Arial" w:hAnsi="Arial" w:cs="Arial"/>
          <w:sz w:val="24"/>
          <w:szCs w:val="24"/>
        </w:rPr>
        <w:t>Komunalni doprinos je prihod proračuna Grada I</w:t>
      </w:r>
      <w:r w:rsidR="0071605E">
        <w:rPr>
          <w:rFonts w:ascii="Arial" w:hAnsi="Arial" w:cs="Arial"/>
          <w:sz w:val="24"/>
          <w:szCs w:val="24"/>
        </w:rPr>
        <w:t>vanić-Grada koji se koristi samo za financiranje građenja i održavanja komunalne infrastrukture.</w:t>
      </w:r>
    </w:p>
    <w:p w:rsidR="008438D9" w:rsidRDefault="008438D9" w:rsidP="00A54434">
      <w:pPr>
        <w:pStyle w:val="Bezproreda"/>
        <w:jc w:val="both"/>
        <w:rPr>
          <w:rFonts w:ascii="Arial" w:hAnsi="Arial" w:cs="Arial"/>
          <w:sz w:val="24"/>
          <w:szCs w:val="24"/>
        </w:rPr>
      </w:pPr>
    </w:p>
    <w:p w:rsidR="008438D9" w:rsidRDefault="008438D9" w:rsidP="00B659F1">
      <w:pPr>
        <w:pStyle w:val="Bezproreda"/>
        <w:jc w:val="center"/>
        <w:rPr>
          <w:rFonts w:ascii="Arial" w:hAnsi="Arial" w:cs="Arial"/>
          <w:b/>
          <w:sz w:val="24"/>
          <w:szCs w:val="24"/>
        </w:rPr>
      </w:pPr>
      <w:r w:rsidRPr="008438D9">
        <w:rPr>
          <w:rFonts w:ascii="Arial" w:hAnsi="Arial" w:cs="Arial"/>
          <w:b/>
          <w:sz w:val="24"/>
          <w:szCs w:val="24"/>
        </w:rPr>
        <w:t>Članak 4.</w:t>
      </w:r>
    </w:p>
    <w:p w:rsidR="0071605E" w:rsidRDefault="0071605E" w:rsidP="005B4B1A">
      <w:pPr>
        <w:pStyle w:val="Bezproreda"/>
        <w:jc w:val="both"/>
        <w:rPr>
          <w:rFonts w:ascii="Arial" w:hAnsi="Arial" w:cs="Arial"/>
          <w:b/>
          <w:sz w:val="24"/>
          <w:szCs w:val="24"/>
        </w:rPr>
      </w:pPr>
    </w:p>
    <w:p w:rsidR="005B4B1A" w:rsidRPr="00B43F23" w:rsidRDefault="0020191D" w:rsidP="0020191D">
      <w:pPr>
        <w:pStyle w:val="Bezproreda"/>
        <w:jc w:val="both"/>
        <w:rPr>
          <w:rFonts w:ascii="Arial" w:hAnsi="Arial" w:cs="Arial"/>
          <w:sz w:val="24"/>
          <w:szCs w:val="24"/>
        </w:rPr>
      </w:pPr>
      <w:r w:rsidRPr="0020191D">
        <w:rPr>
          <w:rFonts w:ascii="Arial" w:hAnsi="Arial" w:cs="Arial"/>
          <w:sz w:val="24"/>
          <w:szCs w:val="24"/>
        </w:rPr>
        <w:t>(1</w:t>
      </w:r>
      <w:r>
        <w:rPr>
          <w:rFonts w:ascii="Arial" w:hAnsi="Arial" w:cs="Arial"/>
          <w:sz w:val="24"/>
          <w:szCs w:val="24"/>
        </w:rPr>
        <w:t xml:space="preserve">) </w:t>
      </w:r>
      <w:r w:rsidR="005B4B1A" w:rsidRPr="00B43F23">
        <w:rPr>
          <w:rFonts w:ascii="Arial" w:hAnsi="Arial" w:cs="Arial"/>
          <w:sz w:val="24"/>
          <w:szCs w:val="24"/>
        </w:rPr>
        <w:t>Komunalni doprinos plaća vlasnik zemljišta na kojem se gradi građevina ili se nalazi ozakonjena građevina odnosno investitor ako je na njega pisanim ugovorom prenesena obveza plaćanja komunalnog doprinosa.</w:t>
      </w:r>
    </w:p>
    <w:p w:rsidR="0020191D" w:rsidRPr="005B4B1A" w:rsidRDefault="0020191D" w:rsidP="0020191D">
      <w:pPr>
        <w:pStyle w:val="Bezproreda"/>
        <w:jc w:val="both"/>
        <w:rPr>
          <w:rFonts w:ascii="Arial" w:hAnsi="Arial" w:cs="Arial"/>
          <w:sz w:val="24"/>
          <w:szCs w:val="24"/>
        </w:rPr>
      </w:pPr>
    </w:p>
    <w:p w:rsidR="007748C9" w:rsidRPr="0020191D" w:rsidRDefault="0020191D" w:rsidP="0020191D">
      <w:pPr>
        <w:pStyle w:val="Bezproreda"/>
        <w:rPr>
          <w:rFonts w:ascii="Arial" w:hAnsi="Arial" w:cs="Arial"/>
          <w:sz w:val="24"/>
          <w:szCs w:val="24"/>
        </w:rPr>
      </w:pPr>
      <w:r>
        <w:rPr>
          <w:rFonts w:ascii="Arial" w:hAnsi="Arial" w:cs="Arial"/>
          <w:sz w:val="24"/>
          <w:szCs w:val="24"/>
        </w:rPr>
        <w:t>(2) Grad Ivanić-Grad ne plaća komunalni doprinos na svom području.</w:t>
      </w:r>
    </w:p>
    <w:p w:rsidR="000465FB" w:rsidRDefault="000465FB" w:rsidP="007748C9">
      <w:pPr>
        <w:pStyle w:val="Bezproreda"/>
        <w:jc w:val="both"/>
        <w:rPr>
          <w:rFonts w:ascii="Arial" w:hAnsi="Arial" w:cs="Arial"/>
          <w:sz w:val="24"/>
          <w:szCs w:val="24"/>
        </w:rPr>
      </w:pPr>
    </w:p>
    <w:p w:rsidR="000465FB" w:rsidRPr="000465FB" w:rsidRDefault="000465FB" w:rsidP="000465FB">
      <w:pPr>
        <w:pStyle w:val="Bezproreda"/>
        <w:jc w:val="center"/>
        <w:rPr>
          <w:rFonts w:ascii="Arial" w:hAnsi="Arial" w:cs="Arial"/>
          <w:b/>
          <w:sz w:val="24"/>
          <w:szCs w:val="24"/>
        </w:rPr>
      </w:pPr>
      <w:r w:rsidRPr="00727451">
        <w:rPr>
          <w:rFonts w:ascii="Arial" w:hAnsi="Arial" w:cs="Arial"/>
          <w:b/>
          <w:sz w:val="24"/>
          <w:szCs w:val="24"/>
        </w:rPr>
        <w:t>Članak 5.</w:t>
      </w:r>
    </w:p>
    <w:p w:rsidR="007748C9" w:rsidRDefault="007748C9" w:rsidP="007748C9">
      <w:pPr>
        <w:pStyle w:val="Bezproreda"/>
        <w:jc w:val="both"/>
        <w:rPr>
          <w:rFonts w:ascii="Arial" w:hAnsi="Arial" w:cs="Arial"/>
          <w:sz w:val="24"/>
          <w:szCs w:val="24"/>
        </w:rPr>
      </w:pPr>
    </w:p>
    <w:p w:rsidR="004E39B9" w:rsidRDefault="005C3627" w:rsidP="005C3627">
      <w:pPr>
        <w:pStyle w:val="Bezproreda"/>
        <w:jc w:val="both"/>
        <w:rPr>
          <w:rFonts w:ascii="Arial" w:hAnsi="Arial" w:cs="Arial"/>
          <w:sz w:val="24"/>
          <w:szCs w:val="24"/>
        </w:rPr>
      </w:pPr>
      <w:r w:rsidRPr="005C3627">
        <w:rPr>
          <w:rFonts w:ascii="Arial" w:hAnsi="Arial" w:cs="Arial"/>
          <w:sz w:val="24"/>
          <w:szCs w:val="24"/>
        </w:rPr>
        <w:t>(1</w:t>
      </w:r>
      <w:r>
        <w:rPr>
          <w:rFonts w:ascii="Arial" w:hAnsi="Arial" w:cs="Arial"/>
          <w:sz w:val="24"/>
          <w:szCs w:val="24"/>
        </w:rPr>
        <w:t xml:space="preserve">) </w:t>
      </w:r>
      <w:r w:rsidR="0050381D">
        <w:rPr>
          <w:rFonts w:ascii="Arial" w:hAnsi="Arial" w:cs="Arial"/>
          <w:sz w:val="24"/>
          <w:szCs w:val="24"/>
        </w:rPr>
        <w:t xml:space="preserve">Komunalni doprinos za zgrade obračunava se množenjem obujma zgrade koja se gradi ili je izgrađena izraženog u kubnim metrima </w:t>
      </w:r>
      <w:r>
        <w:rPr>
          <w:rFonts w:ascii="Arial" w:hAnsi="Arial" w:cs="Arial"/>
          <w:sz w:val="24"/>
          <w:szCs w:val="24"/>
        </w:rPr>
        <w:t xml:space="preserve">(m³) s jediničnom vrijednošću komunalnog doprinosa u zoni u kojoj se zgrada </w:t>
      </w:r>
      <w:r w:rsidR="00FE7EAB">
        <w:rPr>
          <w:rFonts w:ascii="Arial" w:hAnsi="Arial" w:cs="Arial"/>
          <w:sz w:val="24"/>
          <w:szCs w:val="24"/>
        </w:rPr>
        <w:t>g</w:t>
      </w:r>
      <w:r>
        <w:rPr>
          <w:rFonts w:ascii="Arial" w:hAnsi="Arial" w:cs="Arial"/>
          <w:sz w:val="24"/>
          <w:szCs w:val="24"/>
        </w:rPr>
        <w:t>radi ili je izgrađena.</w:t>
      </w:r>
    </w:p>
    <w:p w:rsidR="005C3627" w:rsidRDefault="005C3627" w:rsidP="005C3627">
      <w:pPr>
        <w:pStyle w:val="Bezproreda"/>
        <w:jc w:val="both"/>
        <w:rPr>
          <w:rFonts w:ascii="Arial" w:hAnsi="Arial" w:cs="Arial"/>
          <w:sz w:val="24"/>
          <w:szCs w:val="24"/>
        </w:rPr>
      </w:pPr>
    </w:p>
    <w:p w:rsidR="003D4C3B" w:rsidRDefault="00F52706" w:rsidP="005C3627">
      <w:pPr>
        <w:pStyle w:val="Bezproreda"/>
        <w:jc w:val="both"/>
        <w:rPr>
          <w:rFonts w:ascii="Arial" w:hAnsi="Arial" w:cs="Arial"/>
          <w:sz w:val="24"/>
          <w:szCs w:val="24"/>
        </w:rPr>
      </w:pPr>
      <w:r>
        <w:rPr>
          <w:rFonts w:ascii="Arial" w:hAnsi="Arial" w:cs="Arial"/>
          <w:sz w:val="24"/>
          <w:szCs w:val="24"/>
        </w:rPr>
        <w:t>(2) Komunalni doprinos za:</w:t>
      </w:r>
    </w:p>
    <w:p w:rsidR="003D4C3B" w:rsidRDefault="003D4C3B" w:rsidP="005C3627">
      <w:pPr>
        <w:pStyle w:val="Bezproreda"/>
        <w:jc w:val="both"/>
        <w:rPr>
          <w:rFonts w:ascii="Arial" w:hAnsi="Arial" w:cs="Arial"/>
          <w:sz w:val="24"/>
          <w:szCs w:val="24"/>
        </w:rPr>
      </w:pPr>
    </w:p>
    <w:p w:rsidR="000032C2" w:rsidRDefault="00F52706" w:rsidP="005C3627">
      <w:pPr>
        <w:pStyle w:val="Bezproreda"/>
        <w:jc w:val="both"/>
        <w:rPr>
          <w:rFonts w:ascii="Arial" w:hAnsi="Arial" w:cs="Arial"/>
          <w:sz w:val="24"/>
          <w:szCs w:val="24"/>
        </w:rPr>
      </w:pPr>
      <w:r>
        <w:rPr>
          <w:rFonts w:ascii="Arial" w:hAnsi="Arial" w:cs="Arial"/>
          <w:sz w:val="24"/>
          <w:szCs w:val="24"/>
        </w:rPr>
        <w:t xml:space="preserve">- </w:t>
      </w:r>
      <w:r w:rsidR="005C3627">
        <w:rPr>
          <w:rFonts w:ascii="Arial" w:hAnsi="Arial" w:cs="Arial"/>
          <w:sz w:val="24"/>
          <w:szCs w:val="24"/>
        </w:rPr>
        <w:t>otvor</w:t>
      </w:r>
      <w:r>
        <w:rPr>
          <w:rFonts w:ascii="Arial" w:hAnsi="Arial" w:cs="Arial"/>
          <w:sz w:val="24"/>
          <w:szCs w:val="24"/>
        </w:rPr>
        <w:t>ene bazene</w:t>
      </w:r>
      <w:r w:rsidR="007B07EA">
        <w:rPr>
          <w:rFonts w:ascii="Arial" w:hAnsi="Arial" w:cs="Arial"/>
          <w:sz w:val="24"/>
          <w:szCs w:val="24"/>
        </w:rPr>
        <w:t>,</w:t>
      </w:r>
    </w:p>
    <w:p w:rsidR="000032C2" w:rsidRDefault="00F52706" w:rsidP="005C3627">
      <w:pPr>
        <w:pStyle w:val="Bezproreda"/>
        <w:jc w:val="both"/>
        <w:rPr>
          <w:rFonts w:ascii="Arial" w:hAnsi="Arial" w:cs="Arial"/>
          <w:sz w:val="24"/>
          <w:szCs w:val="24"/>
        </w:rPr>
      </w:pPr>
      <w:r>
        <w:rPr>
          <w:rFonts w:ascii="Arial" w:hAnsi="Arial" w:cs="Arial"/>
          <w:sz w:val="24"/>
          <w:szCs w:val="24"/>
        </w:rPr>
        <w:lastRenderedPageBreak/>
        <w:t xml:space="preserve">- </w:t>
      </w:r>
      <w:r w:rsidR="000032C2">
        <w:rPr>
          <w:rFonts w:ascii="Arial" w:hAnsi="Arial" w:cs="Arial"/>
          <w:sz w:val="24"/>
          <w:szCs w:val="24"/>
        </w:rPr>
        <w:t>druge otvorene građevine (autoceste, državne ceste, županij</w:t>
      </w:r>
      <w:r w:rsidR="00294F49">
        <w:rPr>
          <w:rFonts w:ascii="Arial" w:hAnsi="Arial" w:cs="Arial"/>
          <w:sz w:val="24"/>
          <w:szCs w:val="24"/>
        </w:rPr>
        <w:t>ske ceste, lokalne ceste, tuneli, mostovi, vijadukti, nadvožnjaci, podvožnjaci, željeznički kolosijeci</w:t>
      </w:r>
      <w:r w:rsidR="000032C2">
        <w:rPr>
          <w:rFonts w:ascii="Arial" w:hAnsi="Arial" w:cs="Arial"/>
          <w:sz w:val="24"/>
          <w:szCs w:val="24"/>
        </w:rPr>
        <w:t>) te</w:t>
      </w:r>
    </w:p>
    <w:p w:rsidR="00F52706" w:rsidRDefault="00F52706" w:rsidP="005C3627">
      <w:pPr>
        <w:pStyle w:val="Bezproreda"/>
        <w:jc w:val="both"/>
        <w:rPr>
          <w:rFonts w:ascii="Arial" w:hAnsi="Arial" w:cs="Arial"/>
          <w:sz w:val="24"/>
          <w:szCs w:val="24"/>
        </w:rPr>
      </w:pPr>
      <w:r>
        <w:rPr>
          <w:rFonts w:ascii="Arial" w:hAnsi="Arial" w:cs="Arial"/>
          <w:sz w:val="24"/>
          <w:szCs w:val="24"/>
        </w:rPr>
        <w:t xml:space="preserve">- </w:t>
      </w:r>
      <w:r w:rsidR="005C3627">
        <w:rPr>
          <w:rFonts w:ascii="Arial" w:hAnsi="Arial" w:cs="Arial"/>
          <w:sz w:val="24"/>
          <w:szCs w:val="24"/>
        </w:rPr>
        <w:t>spremnike za naftu i</w:t>
      </w:r>
      <w:r w:rsidR="00FE6390">
        <w:rPr>
          <w:rFonts w:ascii="Arial" w:hAnsi="Arial" w:cs="Arial"/>
          <w:sz w:val="24"/>
          <w:szCs w:val="24"/>
        </w:rPr>
        <w:t xml:space="preserve"> druge </w:t>
      </w:r>
      <w:r w:rsidR="00ED1FCD">
        <w:rPr>
          <w:rFonts w:ascii="Arial" w:hAnsi="Arial" w:cs="Arial"/>
          <w:sz w:val="24"/>
          <w:szCs w:val="24"/>
        </w:rPr>
        <w:t xml:space="preserve">tekućine s pokrovom čija visina se </w:t>
      </w:r>
      <w:r w:rsidR="005C3627">
        <w:rPr>
          <w:rFonts w:ascii="Arial" w:hAnsi="Arial" w:cs="Arial"/>
          <w:sz w:val="24"/>
          <w:szCs w:val="24"/>
        </w:rPr>
        <w:t>mijenja</w:t>
      </w:r>
      <w:r w:rsidR="000032C2">
        <w:rPr>
          <w:rFonts w:ascii="Arial" w:hAnsi="Arial" w:cs="Arial"/>
          <w:sz w:val="24"/>
          <w:szCs w:val="24"/>
        </w:rPr>
        <w:t>,</w:t>
      </w:r>
    </w:p>
    <w:p w:rsidR="00896B7C" w:rsidRDefault="005C3627" w:rsidP="005C3627">
      <w:pPr>
        <w:pStyle w:val="Bezproreda"/>
        <w:jc w:val="both"/>
        <w:rPr>
          <w:rFonts w:ascii="Arial" w:hAnsi="Arial" w:cs="Arial"/>
          <w:sz w:val="24"/>
          <w:szCs w:val="24"/>
        </w:rPr>
      </w:pPr>
      <w:r>
        <w:rPr>
          <w:rFonts w:ascii="Arial" w:hAnsi="Arial" w:cs="Arial"/>
          <w:sz w:val="24"/>
          <w:szCs w:val="24"/>
        </w:rPr>
        <w:t xml:space="preserve">obračunava se množenjem tlocrtne površine građevine koja se gradi ili je izgrađena izražene u četvornim metrima (m²) s jediničnom vrijednošću komunalnog doprinosa u zoni u kojoj se građevina </w:t>
      </w:r>
      <w:r w:rsidR="005606C5">
        <w:rPr>
          <w:rFonts w:ascii="Arial" w:hAnsi="Arial" w:cs="Arial"/>
          <w:sz w:val="24"/>
          <w:szCs w:val="24"/>
        </w:rPr>
        <w:t>g</w:t>
      </w:r>
      <w:r w:rsidR="00A90FB8">
        <w:rPr>
          <w:rFonts w:ascii="Arial" w:hAnsi="Arial" w:cs="Arial"/>
          <w:sz w:val="24"/>
          <w:szCs w:val="24"/>
        </w:rPr>
        <w:t>radi ili je izgrađen</w:t>
      </w:r>
      <w:r w:rsidR="00896B7C">
        <w:rPr>
          <w:rFonts w:ascii="Arial" w:hAnsi="Arial" w:cs="Arial"/>
          <w:sz w:val="24"/>
          <w:szCs w:val="24"/>
        </w:rPr>
        <w:t>a.</w:t>
      </w:r>
    </w:p>
    <w:p w:rsidR="00896B7C" w:rsidRDefault="00896B7C" w:rsidP="005C3627">
      <w:pPr>
        <w:pStyle w:val="Bezproreda"/>
        <w:jc w:val="both"/>
        <w:rPr>
          <w:rFonts w:ascii="Arial" w:hAnsi="Arial" w:cs="Arial"/>
          <w:sz w:val="24"/>
          <w:szCs w:val="24"/>
        </w:rPr>
      </w:pPr>
    </w:p>
    <w:p w:rsidR="005C3627" w:rsidRDefault="00896B7C" w:rsidP="005C3627">
      <w:pPr>
        <w:pStyle w:val="Bezproreda"/>
        <w:jc w:val="both"/>
        <w:rPr>
          <w:rFonts w:ascii="Arial" w:hAnsi="Arial" w:cs="Arial"/>
          <w:sz w:val="24"/>
          <w:szCs w:val="24"/>
        </w:rPr>
      </w:pPr>
      <w:r>
        <w:rPr>
          <w:rFonts w:ascii="Arial" w:hAnsi="Arial" w:cs="Arial"/>
          <w:sz w:val="24"/>
          <w:szCs w:val="24"/>
        </w:rPr>
        <w:t>(3) Jedinična vrijednost komunalnog doprinosa izražena u kunama po kubnom metru (mᶟ) građevine određena u članku 8. ove Odluke jednaka je jediničnoj vrijednosti komunalnog doprinosa za obračun komunalnog doprinosa za građevine iz stavka 2. ovoga članka.</w:t>
      </w:r>
    </w:p>
    <w:p w:rsidR="00896B7C" w:rsidRDefault="00896B7C" w:rsidP="005C3627">
      <w:pPr>
        <w:pStyle w:val="Bezproreda"/>
        <w:jc w:val="both"/>
        <w:rPr>
          <w:rFonts w:ascii="Arial" w:hAnsi="Arial" w:cs="Arial"/>
          <w:sz w:val="24"/>
          <w:szCs w:val="24"/>
        </w:rPr>
      </w:pPr>
    </w:p>
    <w:p w:rsidR="00097AF4" w:rsidRPr="005D6AF8" w:rsidRDefault="00896B7C" w:rsidP="005C3627">
      <w:pPr>
        <w:pStyle w:val="Bezproreda"/>
        <w:jc w:val="both"/>
        <w:rPr>
          <w:rFonts w:ascii="Arial" w:hAnsi="Arial" w:cs="Arial"/>
          <w:sz w:val="24"/>
          <w:szCs w:val="24"/>
        </w:rPr>
      </w:pPr>
      <w:r>
        <w:rPr>
          <w:rFonts w:ascii="Arial" w:hAnsi="Arial" w:cs="Arial"/>
          <w:sz w:val="24"/>
          <w:szCs w:val="24"/>
        </w:rPr>
        <w:t>(4</w:t>
      </w:r>
      <w:r w:rsidR="005C3627" w:rsidRPr="005D6AF8">
        <w:rPr>
          <w:rFonts w:ascii="Arial" w:hAnsi="Arial" w:cs="Arial"/>
          <w:sz w:val="24"/>
          <w:szCs w:val="24"/>
        </w:rPr>
        <w:t xml:space="preserve">) </w:t>
      </w:r>
      <w:r w:rsidR="002C69EB" w:rsidRPr="005D6AF8">
        <w:rPr>
          <w:rFonts w:ascii="Arial" w:hAnsi="Arial" w:cs="Arial"/>
          <w:sz w:val="24"/>
          <w:szCs w:val="24"/>
        </w:rPr>
        <w:t>N</w:t>
      </w:r>
      <w:r w:rsidR="005C3627" w:rsidRPr="005D6AF8">
        <w:rPr>
          <w:rFonts w:ascii="Arial" w:hAnsi="Arial" w:cs="Arial"/>
          <w:sz w:val="24"/>
          <w:szCs w:val="24"/>
        </w:rPr>
        <w:t>ačin utvrđiva</w:t>
      </w:r>
      <w:r w:rsidR="007C09BA" w:rsidRPr="005D6AF8">
        <w:rPr>
          <w:rFonts w:ascii="Arial" w:hAnsi="Arial" w:cs="Arial"/>
          <w:sz w:val="24"/>
          <w:szCs w:val="24"/>
        </w:rPr>
        <w:t xml:space="preserve">nja obujma i površine </w:t>
      </w:r>
      <w:r w:rsidR="005D6AF8">
        <w:rPr>
          <w:rFonts w:ascii="Arial" w:hAnsi="Arial" w:cs="Arial"/>
          <w:sz w:val="24"/>
          <w:szCs w:val="24"/>
        </w:rPr>
        <w:t xml:space="preserve">građevina </w:t>
      </w:r>
      <w:r w:rsidR="005C3627" w:rsidRPr="005D6AF8">
        <w:rPr>
          <w:rFonts w:ascii="Arial" w:hAnsi="Arial" w:cs="Arial"/>
          <w:sz w:val="24"/>
          <w:szCs w:val="24"/>
        </w:rPr>
        <w:t>u svrhu obraču</w:t>
      </w:r>
      <w:r w:rsidR="00DA1331" w:rsidRPr="005D6AF8">
        <w:rPr>
          <w:rFonts w:ascii="Arial" w:hAnsi="Arial" w:cs="Arial"/>
          <w:sz w:val="24"/>
          <w:szCs w:val="24"/>
        </w:rPr>
        <w:t xml:space="preserve">na komunalnog doprinosa pobliže se propisuje Pravilnikom o načinu utvrđivanja obujma građevine za obračun komunalnog doprinosa. </w:t>
      </w:r>
    </w:p>
    <w:p w:rsidR="005C3627" w:rsidRPr="005D6AF8" w:rsidRDefault="005C3627" w:rsidP="005C3627">
      <w:pPr>
        <w:pStyle w:val="Bezproreda"/>
        <w:jc w:val="both"/>
        <w:rPr>
          <w:rFonts w:ascii="Arial" w:hAnsi="Arial" w:cs="Arial"/>
          <w:sz w:val="24"/>
          <w:szCs w:val="24"/>
        </w:rPr>
      </w:pPr>
    </w:p>
    <w:p w:rsidR="00B659F1" w:rsidRPr="00B659F1" w:rsidRDefault="00B659F1" w:rsidP="00E134A8">
      <w:pPr>
        <w:pStyle w:val="Bezproreda"/>
        <w:jc w:val="center"/>
        <w:rPr>
          <w:rFonts w:ascii="Arial" w:hAnsi="Arial" w:cs="Arial"/>
          <w:b/>
          <w:sz w:val="24"/>
          <w:szCs w:val="24"/>
        </w:rPr>
      </w:pPr>
      <w:r w:rsidRPr="00E134A8">
        <w:rPr>
          <w:rFonts w:ascii="Arial" w:hAnsi="Arial" w:cs="Arial"/>
          <w:b/>
          <w:sz w:val="24"/>
          <w:szCs w:val="24"/>
        </w:rPr>
        <w:t>Članak 6.</w:t>
      </w:r>
    </w:p>
    <w:p w:rsidR="00B659F1" w:rsidRDefault="00B659F1" w:rsidP="008438D9">
      <w:pPr>
        <w:pStyle w:val="Bezproreda"/>
        <w:jc w:val="both"/>
        <w:rPr>
          <w:rFonts w:ascii="Arial" w:hAnsi="Arial" w:cs="Arial"/>
          <w:b/>
          <w:sz w:val="24"/>
          <w:szCs w:val="24"/>
        </w:rPr>
      </w:pPr>
    </w:p>
    <w:p w:rsidR="006D1EEE" w:rsidRDefault="004A2D60" w:rsidP="004A2D60">
      <w:pPr>
        <w:pStyle w:val="Bezproreda"/>
        <w:jc w:val="both"/>
        <w:rPr>
          <w:rFonts w:ascii="Arial" w:hAnsi="Arial" w:cs="Arial"/>
          <w:sz w:val="24"/>
          <w:szCs w:val="24"/>
        </w:rPr>
      </w:pPr>
      <w:r w:rsidRPr="004A2D60">
        <w:rPr>
          <w:rFonts w:ascii="Arial" w:hAnsi="Arial" w:cs="Arial"/>
          <w:sz w:val="24"/>
          <w:szCs w:val="24"/>
        </w:rPr>
        <w:t>(1</w:t>
      </w:r>
      <w:r>
        <w:rPr>
          <w:rFonts w:ascii="Arial" w:hAnsi="Arial" w:cs="Arial"/>
          <w:sz w:val="24"/>
          <w:szCs w:val="24"/>
        </w:rPr>
        <w:t>) Ako se postojeća zgrada uklanja zbog građenja nove zgrade ili ako se postojeća zgrada dograđuje ili nadograđuje, komunalni doprinos obračunava se na razliku obujma zgrade u odnosu na prijašnji obujam zgrade.</w:t>
      </w:r>
    </w:p>
    <w:p w:rsidR="004A2D60" w:rsidRDefault="004A2D60" w:rsidP="004A2D60">
      <w:pPr>
        <w:pStyle w:val="Bezproreda"/>
        <w:jc w:val="both"/>
        <w:rPr>
          <w:rFonts w:ascii="Arial" w:hAnsi="Arial" w:cs="Arial"/>
          <w:sz w:val="24"/>
          <w:szCs w:val="24"/>
        </w:rPr>
      </w:pPr>
    </w:p>
    <w:p w:rsidR="004A2D60" w:rsidRDefault="004A2D60" w:rsidP="004A2D60">
      <w:pPr>
        <w:pStyle w:val="Bezproreda"/>
        <w:jc w:val="both"/>
        <w:rPr>
          <w:rFonts w:ascii="Arial" w:hAnsi="Arial" w:cs="Arial"/>
          <w:sz w:val="24"/>
          <w:szCs w:val="24"/>
        </w:rPr>
      </w:pPr>
      <w:r>
        <w:rPr>
          <w:rFonts w:ascii="Arial" w:hAnsi="Arial" w:cs="Arial"/>
          <w:sz w:val="24"/>
          <w:szCs w:val="24"/>
        </w:rPr>
        <w:t>(2) Ako je obujam zgrade koja se gradi manji ili jednak obujmu postojeće zgrade koja se uklanja, ne plaća se komunalni doprinos, a o čemu upravni odjel nadležan za poslove komunalnog gospodarstva donosi rješenje kojim se utvrđuje da ne postoji obveza plaćanja komunalnog doprinosa.</w:t>
      </w:r>
    </w:p>
    <w:p w:rsidR="00294F49" w:rsidRDefault="00294F49" w:rsidP="004A2D60">
      <w:pPr>
        <w:pStyle w:val="Bezproreda"/>
        <w:jc w:val="both"/>
        <w:rPr>
          <w:rFonts w:ascii="Arial" w:hAnsi="Arial" w:cs="Arial"/>
          <w:sz w:val="24"/>
          <w:szCs w:val="24"/>
        </w:rPr>
      </w:pPr>
    </w:p>
    <w:p w:rsidR="00294F49" w:rsidRDefault="00294F49" w:rsidP="004A2D60">
      <w:pPr>
        <w:pStyle w:val="Bezproreda"/>
        <w:jc w:val="both"/>
        <w:rPr>
          <w:rFonts w:ascii="Arial" w:hAnsi="Arial" w:cs="Arial"/>
          <w:sz w:val="24"/>
          <w:szCs w:val="24"/>
        </w:rPr>
      </w:pPr>
      <w:r>
        <w:rPr>
          <w:rFonts w:ascii="Arial" w:hAnsi="Arial" w:cs="Arial"/>
          <w:sz w:val="24"/>
          <w:szCs w:val="24"/>
        </w:rPr>
        <w:t>(3)</w:t>
      </w:r>
      <w:r w:rsidR="00B16671">
        <w:rPr>
          <w:rFonts w:ascii="Arial" w:hAnsi="Arial" w:cs="Arial"/>
          <w:sz w:val="24"/>
          <w:szCs w:val="24"/>
        </w:rPr>
        <w:t xml:space="preserve"> Postojećom zgradom smatra se zgrada koja je izgrađena na temelju građevinske dozv</w:t>
      </w:r>
      <w:r w:rsidR="00927968">
        <w:rPr>
          <w:rFonts w:ascii="Arial" w:hAnsi="Arial" w:cs="Arial"/>
          <w:sz w:val="24"/>
          <w:szCs w:val="24"/>
        </w:rPr>
        <w:t>ole ili drugog odgovarajućeg akta kojim se odobrava građenje odnosno zgrada koja je ozakonjena rješenjem o izvedenom stanju.</w:t>
      </w:r>
    </w:p>
    <w:p w:rsidR="004A2D60" w:rsidRDefault="004A2D60" w:rsidP="004A2D60">
      <w:pPr>
        <w:pStyle w:val="Bezproreda"/>
        <w:jc w:val="both"/>
        <w:rPr>
          <w:rFonts w:ascii="Arial" w:hAnsi="Arial" w:cs="Arial"/>
          <w:sz w:val="24"/>
          <w:szCs w:val="24"/>
        </w:rPr>
      </w:pPr>
    </w:p>
    <w:p w:rsidR="004A2D60" w:rsidRDefault="00294F49" w:rsidP="004A2D60">
      <w:pPr>
        <w:pStyle w:val="Bezproreda"/>
        <w:jc w:val="both"/>
        <w:rPr>
          <w:rFonts w:ascii="Arial" w:hAnsi="Arial" w:cs="Arial"/>
          <w:sz w:val="24"/>
          <w:szCs w:val="24"/>
        </w:rPr>
      </w:pPr>
      <w:r>
        <w:rPr>
          <w:rFonts w:ascii="Arial" w:hAnsi="Arial" w:cs="Arial"/>
          <w:sz w:val="24"/>
          <w:szCs w:val="24"/>
        </w:rPr>
        <w:t>(4</w:t>
      </w:r>
      <w:r w:rsidR="004A2D60">
        <w:rPr>
          <w:rFonts w:ascii="Arial" w:hAnsi="Arial" w:cs="Arial"/>
          <w:sz w:val="24"/>
          <w:szCs w:val="24"/>
        </w:rPr>
        <w:t>) Odredbe ovoga članka na odgovarajući se način primjenjuju i na obračun komunalnog doprinosa za građevine koje nisu zgrade te na obračun komunalnog doprinosa za ozakonjene građevine.</w:t>
      </w:r>
    </w:p>
    <w:p w:rsidR="004A2D60" w:rsidRDefault="004A2D60" w:rsidP="004A2D60">
      <w:pPr>
        <w:pStyle w:val="Bezproreda"/>
        <w:jc w:val="both"/>
        <w:rPr>
          <w:rFonts w:ascii="Arial" w:hAnsi="Arial" w:cs="Arial"/>
          <w:sz w:val="24"/>
          <w:szCs w:val="24"/>
        </w:rPr>
      </w:pPr>
    </w:p>
    <w:p w:rsidR="004A2D60" w:rsidRPr="004A2D60" w:rsidRDefault="004A2D60" w:rsidP="004A2D60">
      <w:pPr>
        <w:pStyle w:val="Bezproreda"/>
        <w:jc w:val="both"/>
        <w:rPr>
          <w:rFonts w:ascii="Arial" w:hAnsi="Arial" w:cs="Arial"/>
          <w:b/>
          <w:sz w:val="24"/>
          <w:szCs w:val="24"/>
        </w:rPr>
      </w:pPr>
      <w:r w:rsidRPr="00BD2FC0">
        <w:rPr>
          <w:rFonts w:ascii="Arial" w:hAnsi="Arial" w:cs="Arial"/>
          <w:b/>
          <w:sz w:val="24"/>
          <w:szCs w:val="24"/>
        </w:rPr>
        <w:t>II. ZONE ZA PLAĆANJE KOMUNALNOG DOPRINOSA</w:t>
      </w:r>
    </w:p>
    <w:p w:rsidR="004A2D60" w:rsidRDefault="004A2D60" w:rsidP="006D1EEE">
      <w:pPr>
        <w:pStyle w:val="Bezproreda"/>
        <w:jc w:val="center"/>
        <w:rPr>
          <w:rFonts w:ascii="Arial" w:hAnsi="Arial" w:cs="Arial"/>
          <w:b/>
          <w:sz w:val="24"/>
          <w:szCs w:val="24"/>
        </w:rPr>
      </w:pPr>
    </w:p>
    <w:p w:rsidR="00C4543D" w:rsidRDefault="006D1EEE" w:rsidP="006D1EEE">
      <w:pPr>
        <w:pStyle w:val="Bezproreda"/>
        <w:jc w:val="center"/>
        <w:rPr>
          <w:rFonts w:ascii="Arial" w:hAnsi="Arial" w:cs="Arial"/>
          <w:b/>
          <w:sz w:val="24"/>
          <w:szCs w:val="24"/>
        </w:rPr>
      </w:pPr>
      <w:r>
        <w:rPr>
          <w:rFonts w:ascii="Arial" w:hAnsi="Arial" w:cs="Arial"/>
          <w:b/>
          <w:sz w:val="24"/>
          <w:szCs w:val="24"/>
        </w:rPr>
        <w:t>Članak 7</w:t>
      </w:r>
      <w:r w:rsidR="00C4543D" w:rsidRPr="00C4543D">
        <w:rPr>
          <w:rFonts w:ascii="Arial" w:hAnsi="Arial" w:cs="Arial"/>
          <w:b/>
          <w:sz w:val="24"/>
          <w:szCs w:val="24"/>
        </w:rPr>
        <w:t>.</w:t>
      </w:r>
    </w:p>
    <w:p w:rsidR="00C4543D" w:rsidRDefault="00C4543D" w:rsidP="00C4543D">
      <w:pPr>
        <w:pStyle w:val="Bezproreda"/>
        <w:jc w:val="center"/>
        <w:rPr>
          <w:rFonts w:ascii="Arial" w:hAnsi="Arial" w:cs="Arial"/>
          <w:b/>
          <w:sz w:val="24"/>
          <w:szCs w:val="24"/>
        </w:rPr>
      </w:pPr>
    </w:p>
    <w:p w:rsidR="00FE22A5" w:rsidRDefault="00DA5F0C" w:rsidP="00DA5F0C">
      <w:pPr>
        <w:pStyle w:val="Bezproreda"/>
        <w:jc w:val="both"/>
        <w:rPr>
          <w:rFonts w:ascii="Arial" w:hAnsi="Arial" w:cs="Arial"/>
          <w:sz w:val="24"/>
          <w:szCs w:val="24"/>
        </w:rPr>
      </w:pPr>
      <w:r w:rsidRPr="00DA5F0C">
        <w:rPr>
          <w:rFonts w:ascii="Arial" w:hAnsi="Arial" w:cs="Arial"/>
          <w:sz w:val="24"/>
          <w:szCs w:val="24"/>
        </w:rPr>
        <w:t>(1</w:t>
      </w:r>
      <w:r>
        <w:rPr>
          <w:rFonts w:ascii="Arial" w:hAnsi="Arial" w:cs="Arial"/>
          <w:sz w:val="24"/>
          <w:szCs w:val="24"/>
        </w:rPr>
        <w:t xml:space="preserve">) </w:t>
      </w:r>
      <w:r w:rsidR="00BD2FC0">
        <w:rPr>
          <w:rFonts w:ascii="Arial" w:hAnsi="Arial" w:cs="Arial"/>
          <w:sz w:val="24"/>
          <w:szCs w:val="24"/>
        </w:rPr>
        <w:t xml:space="preserve">Područje </w:t>
      </w:r>
      <w:r w:rsidR="00C82C68">
        <w:rPr>
          <w:rFonts w:ascii="Arial" w:hAnsi="Arial" w:cs="Arial"/>
          <w:sz w:val="24"/>
          <w:szCs w:val="24"/>
        </w:rPr>
        <w:t>Grada Ivanić-</w:t>
      </w:r>
      <w:r w:rsidR="003B4871">
        <w:rPr>
          <w:rFonts w:ascii="Arial" w:hAnsi="Arial" w:cs="Arial"/>
          <w:sz w:val="24"/>
          <w:szCs w:val="24"/>
        </w:rPr>
        <w:t xml:space="preserve">Grada dijeli se na 6 zona </w:t>
      </w:r>
      <w:r w:rsidR="004F6025">
        <w:rPr>
          <w:rFonts w:ascii="Arial" w:hAnsi="Arial" w:cs="Arial"/>
          <w:sz w:val="24"/>
          <w:szCs w:val="24"/>
        </w:rPr>
        <w:t>s obzirom na uređenost i opremljenost zone komunalnom infrastr</w:t>
      </w:r>
      <w:r w:rsidR="001053A7">
        <w:rPr>
          <w:rFonts w:ascii="Arial" w:hAnsi="Arial" w:cs="Arial"/>
          <w:sz w:val="24"/>
          <w:szCs w:val="24"/>
        </w:rPr>
        <w:t xml:space="preserve">ukturom i položaj područja </w:t>
      </w:r>
      <w:r w:rsidR="003B4871">
        <w:rPr>
          <w:rFonts w:ascii="Arial" w:hAnsi="Arial" w:cs="Arial"/>
          <w:sz w:val="24"/>
          <w:szCs w:val="24"/>
        </w:rPr>
        <w:t xml:space="preserve">zone, </w:t>
      </w:r>
      <w:r w:rsidR="004F6025">
        <w:rPr>
          <w:rFonts w:ascii="Arial" w:hAnsi="Arial" w:cs="Arial"/>
          <w:sz w:val="24"/>
          <w:szCs w:val="24"/>
        </w:rPr>
        <w:t>i to:</w:t>
      </w:r>
    </w:p>
    <w:p w:rsidR="0075545D" w:rsidRDefault="0075545D" w:rsidP="009027BC">
      <w:pPr>
        <w:pStyle w:val="Bezproreda"/>
        <w:jc w:val="both"/>
        <w:rPr>
          <w:rFonts w:ascii="Arial" w:hAnsi="Arial" w:cs="Arial"/>
          <w:sz w:val="24"/>
          <w:szCs w:val="24"/>
        </w:rPr>
      </w:pPr>
    </w:p>
    <w:tbl>
      <w:tblPr>
        <w:tblStyle w:val="Reetkatablice"/>
        <w:tblW w:w="0" w:type="auto"/>
        <w:tblInd w:w="421" w:type="dxa"/>
        <w:tblLook w:val="04A0" w:firstRow="1" w:lastRow="0" w:firstColumn="1" w:lastColumn="0" w:noHBand="0" w:noVBand="1"/>
      </w:tblPr>
      <w:tblGrid>
        <w:gridCol w:w="1559"/>
        <w:gridCol w:w="6804"/>
      </w:tblGrid>
      <w:tr w:rsidR="004F6025" w:rsidTr="004F6025">
        <w:tc>
          <w:tcPr>
            <w:tcW w:w="1559" w:type="dxa"/>
          </w:tcPr>
          <w:p w:rsidR="004F6025" w:rsidRPr="004F6025" w:rsidRDefault="004F6025" w:rsidP="00F500C6">
            <w:pPr>
              <w:pStyle w:val="Bezproreda"/>
              <w:jc w:val="center"/>
              <w:rPr>
                <w:rFonts w:ascii="Arial" w:hAnsi="Arial" w:cs="Arial"/>
                <w:b/>
                <w:sz w:val="24"/>
                <w:szCs w:val="24"/>
              </w:rPr>
            </w:pPr>
            <w:r w:rsidRPr="004F6025">
              <w:rPr>
                <w:rFonts w:ascii="Arial" w:hAnsi="Arial" w:cs="Arial"/>
                <w:b/>
                <w:sz w:val="24"/>
                <w:szCs w:val="24"/>
              </w:rPr>
              <w:t>ZONA</w:t>
            </w:r>
          </w:p>
        </w:tc>
        <w:tc>
          <w:tcPr>
            <w:tcW w:w="6804" w:type="dxa"/>
          </w:tcPr>
          <w:p w:rsidR="004F6025" w:rsidRPr="004F6025" w:rsidRDefault="004F6025" w:rsidP="004F6025">
            <w:pPr>
              <w:pStyle w:val="Bezproreda"/>
              <w:jc w:val="center"/>
              <w:rPr>
                <w:rFonts w:ascii="Arial" w:hAnsi="Arial" w:cs="Arial"/>
                <w:b/>
                <w:sz w:val="24"/>
                <w:szCs w:val="24"/>
              </w:rPr>
            </w:pPr>
            <w:r w:rsidRPr="004F6025">
              <w:rPr>
                <w:rFonts w:ascii="Arial" w:hAnsi="Arial" w:cs="Arial"/>
                <w:b/>
                <w:sz w:val="24"/>
                <w:szCs w:val="24"/>
              </w:rPr>
              <w:t>NASELJE</w:t>
            </w:r>
          </w:p>
        </w:tc>
      </w:tr>
      <w:tr w:rsidR="004F6025" w:rsidTr="004F6025">
        <w:tc>
          <w:tcPr>
            <w:tcW w:w="1559" w:type="dxa"/>
          </w:tcPr>
          <w:p w:rsidR="004F6025" w:rsidRPr="00DA5F0C" w:rsidRDefault="004F6025" w:rsidP="004F6025">
            <w:pPr>
              <w:pStyle w:val="Bezproreda"/>
              <w:jc w:val="center"/>
              <w:rPr>
                <w:rFonts w:ascii="Arial" w:hAnsi="Arial" w:cs="Arial"/>
                <w:b/>
                <w:sz w:val="24"/>
                <w:szCs w:val="24"/>
              </w:rPr>
            </w:pPr>
            <w:r w:rsidRPr="00DA5F0C">
              <w:rPr>
                <w:rFonts w:ascii="Arial" w:hAnsi="Arial" w:cs="Arial"/>
                <w:b/>
                <w:sz w:val="24"/>
                <w:szCs w:val="24"/>
              </w:rPr>
              <w:t>I</w:t>
            </w:r>
          </w:p>
        </w:tc>
        <w:tc>
          <w:tcPr>
            <w:tcW w:w="6804" w:type="dxa"/>
          </w:tcPr>
          <w:p w:rsidR="004F6025" w:rsidRDefault="00C82C68" w:rsidP="009027BC">
            <w:pPr>
              <w:pStyle w:val="Bezproreda"/>
              <w:jc w:val="both"/>
              <w:rPr>
                <w:rFonts w:ascii="Arial" w:hAnsi="Arial" w:cs="Arial"/>
                <w:sz w:val="24"/>
                <w:szCs w:val="24"/>
              </w:rPr>
            </w:pPr>
            <w:r>
              <w:rPr>
                <w:rFonts w:ascii="Arial" w:hAnsi="Arial" w:cs="Arial"/>
                <w:sz w:val="24"/>
                <w:szCs w:val="24"/>
              </w:rPr>
              <w:t>IVANIĆ-GRAD (osim ulica koje su razvrstane u druge zone)</w:t>
            </w:r>
          </w:p>
        </w:tc>
      </w:tr>
      <w:tr w:rsidR="004F6025" w:rsidTr="004F6025">
        <w:tc>
          <w:tcPr>
            <w:tcW w:w="1559" w:type="dxa"/>
          </w:tcPr>
          <w:p w:rsidR="004F6025" w:rsidRPr="00DA5F0C" w:rsidRDefault="004F6025" w:rsidP="004F6025">
            <w:pPr>
              <w:pStyle w:val="Bezproreda"/>
              <w:jc w:val="center"/>
              <w:rPr>
                <w:rFonts w:ascii="Arial" w:hAnsi="Arial" w:cs="Arial"/>
                <w:b/>
                <w:sz w:val="24"/>
                <w:szCs w:val="24"/>
              </w:rPr>
            </w:pPr>
            <w:r w:rsidRPr="00DA5F0C">
              <w:rPr>
                <w:rFonts w:ascii="Arial" w:hAnsi="Arial" w:cs="Arial"/>
                <w:b/>
                <w:sz w:val="24"/>
                <w:szCs w:val="24"/>
              </w:rPr>
              <w:t>II</w:t>
            </w:r>
          </w:p>
        </w:tc>
        <w:tc>
          <w:tcPr>
            <w:tcW w:w="6804" w:type="dxa"/>
          </w:tcPr>
          <w:p w:rsidR="004F6025" w:rsidRDefault="00C82C68" w:rsidP="009027BC">
            <w:pPr>
              <w:pStyle w:val="Bezproreda"/>
              <w:jc w:val="both"/>
              <w:rPr>
                <w:rFonts w:ascii="Arial" w:hAnsi="Arial" w:cs="Arial"/>
                <w:sz w:val="24"/>
                <w:szCs w:val="24"/>
              </w:rPr>
            </w:pPr>
            <w:r>
              <w:rPr>
                <w:rFonts w:ascii="Arial" w:hAnsi="Arial" w:cs="Arial"/>
                <w:sz w:val="24"/>
                <w:szCs w:val="24"/>
              </w:rPr>
              <w:t>GRABERJE IVANIĆKO</w:t>
            </w:r>
          </w:p>
          <w:p w:rsidR="00C82C68" w:rsidRDefault="00C82C68" w:rsidP="009027BC">
            <w:pPr>
              <w:pStyle w:val="Bezproreda"/>
              <w:jc w:val="both"/>
              <w:rPr>
                <w:rFonts w:ascii="Arial" w:hAnsi="Arial" w:cs="Arial"/>
                <w:sz w:val="24"/>
                <w:szCs w:val="24"/>
              </w:rPr>
            </w:pPr>
            <w:r>
              <w:rPr>
                <w:rFonts w:ascii="Arial" w:hAnsi="Arial" w:cs="Arial"/>
                <w:sz w:val="24"/>
                <w:szCs w:val="24"/>
              </w:rPr>
              <w:t>POSAVSKI BREGI</w:t>
            </w:r>
          </w:p>
          <w:p w:rsidR="009A6268" w:rsidRDefault="00C82C68" w:rsidP="009027BC">
            <w:pPr>
              <w:pStyle w:val="Bezproreda"/>
              <w:jc w:val="both"/>
              <w:rPr>
                <w:rFonts w:ascii="Arial" w:hAnsi="Arial" w:cs="Arial"/>
                <w:sz w:val="24"/>
                <w:szCs w:val="24"/>
              </w:rPr>
            </w:pPr>
            <w:r>
              <w:rPr>
                <w:rFonts w:ascii="Arial" w:hAnsi="Arial" w:cs="Arial"/>
                <w:sz w:val="24"/>
                <w:szCs w:val="24"/>
              </w:rPr>
              <w:t>DIO NASELJA IVANIĆ-GRAD –</w:t>
            </w:r>
            <w:r w:rsidR="009A6268">
              <w:rPr>
                <w:rFonts w:ascii="Arial" w:hAnsi="Arial" w:cs="Arial"/>
                <w:sz w:val="24"/>
                <w:szCs w:val="24"/>
              </w:rPr>
              <w:t xml:space="preserve"> Žutička </w:t>
            </w:r>
            <w:r>
              <w:rPr>
                <w:rFonts w:ascii="Arial" w:hAnsi="Arial" w:cs="Arial"/>
                <w:sz w:val="24"/>
                <w:szCs w:val="24"/>
              </w:rPr>
              <w:t>ulica,</w:t>
            </w:r>
            <w:r w:rsidR="009A6268">
              <w:rPr>
                <w:rFonts w:ascii="Arial" w:hAnsi="Arial" w:cs="Arial"/>
                <w:sz w:val="24"/>
                <w:szCs w:val="24"/>
              </w:rPr>
              <w:t xml:space="preserve"> Duga ulica, Naftaška ulica, Nova ulica, Ulica vrba, Ulica Stjepana Kelšina, Kunekova ulica, Cepetarska ulica, Lovačka ulica, Ulica Josipa Jajčana, Odvojak Kelšinove ulice, Vatrogasna ulica, Zajčićeva </w:t>
            </w:r>
            <w:r w:rsidR="009A6268">
              <w:rPr>
                <w:rFonts w:ascii="Arial" w:hAnsi="Arial" w:cs="Arial"/>
                <w:sz w:val="24"/>
                <w:szCs w:val="24"/>
              </w:rPr>
              <w:lastRenderedPageBreak/>
              <w:t>ulica, Barilićeva ulica, Marekovićeva ulica, Jalševečka ulica od Zajčićeve ulice do kraja naselja, Dolanec, Jalševečki odvojak, Ulica Prkos, Tratinska ulica, Tomićeva ulica, Ulica braće Kalčić</w:t>
            </w:r>
          </w:p>
          <w:p w:rsidR="009A6268" w:rsidRDefault="009A6268" w:rsidP="009027BC">
            <w:pPr>
              <w:pStyle w:val="Bezproreda"/>
              <w:jc w:val="both"/>
              <w:rPr>
                <w:rFonts w:ascii="Arial" w:hAnsi="Arial" w:cs="Arial"/>
                <w:sz w:val="24"/>
                <w:szCs w:val="24"/>
              </w:rPr>
            </w:pPr>
            <w:r>
              <w:rPr>
                <w:rFonts w:ascii="Arial" w:hAnsi="Arial" w:cs="Arial"/>
                <w:sz w:val="24"/>
                <w:szCs w:val="24"/>
              </w:rPr>
              <w:t>DIO NASELJA CAGINEC – Ulica Dragutina Flajpana</w:t>
            </w:r>
          </w:p>
          <w:p w:rsidR="00C82C68" w:rsidRDefault="009A6268" w:rsidP="009027BC">
            <w:pPr>
              <w:pStyle w:val="Bezproreda"/>
              <w:jc w:val="both"/>
              <w:rPr>
                <w:rFonts w:ascii="Arial" w:hAnsi="Arial" w:cs="Arial"/>
                <w:sz w:val="24"/>
                <w:szCs w:val="24"/>
              </w:rPr>
            </w:pPr>
            <w:r>
              <w:rPr>
                <w:rFonts w:ascii="Arial" w:hAnsi="Arial" w:cs="Arial"/>
                <w:sz w:val="24"/>
                <w:szCs w:val="24"/>
              </w:rPr>
              <w:t>DIO NASELJA DEANOVEC – Ulica Ivana Horčičke</w:t>
            </w:r>
            <w:r w:rsidR="00C82C68">
              <w:rPr>
                <w:rFonts w:ascii="Arial" w:hAnsi="Arial" w:cs="Arial"/>
                <w:sz w:val="24"/>
                <w:szCs w:val="24"/>
              </w:rPr>
              <w:t xml:space="preserve"> </w:t>
            </w:r>
          </w:p>
        </w:tc>
      </w:tr>
      <w:tr w:rsidR="004F6025" w:rsidTr="004F6025">
        <w:tc>
          <w:tcPr>
            <w:tcW w:w="1559" w:type="dxa"/>
          </w:tcPr>
          <w:p w:rsidR="004F6025" w:rsidRPr="00DA5F0C" w:rsidRDefault="004F6025" w:rsidP="004F6025">
            <w:pPr>
              <w:pStyle w:val="Bezproreda"/>
              <w:jc w:val="center"/>
              <w:rPr>
                <w:rFonts w:ascii="Arial" w:hAnsi="Arial" w:cs="Arial"/>
                <w:b/>
                <w:sz w:val="24"/>
                <w:szCs w:val="24"/>
              </w:rPr>
            </w:pPr>
            <w:r w:rsidRPr="00DA5F0C">
              <w:rPr>
                <w:rFonts w:ascii="Arial" w:hAnsi="Arial" w:cs="Arial"/>
                <w:b/>
                <w:sz w:val="24"/>
                <w:szCs w:val="24"/>
              </w:rPr>
              <w:lastRenderedPageBreak/>
              <w:t>III</w:t>
            </w:r>
          </w:p>
        </w:tc>
        <w:tc>
          <w:tcPr>
            <w:tcW w:w="6804" w:type="dxa"/>
          </w:tcPr>
          <w:p w:rsidR="004F6025" w:rsidRDefault="009A6268" w:rsidP="009027BC">
            <w:pPr>
              <w:pStyle w:val="Bezproreda"/>
              <w:jc w:val="both"/>
              <w:rPr>
                <w:rFonts w:ascii="Arial" w:hAnsi="Arial" w:cs="Arial"/>
                <w:sz w:val="24"/>
                <w:szCs w:val="24"/>
              </w:rPr>
            </w:pPr>
            <w:r>
              <w:rPr>
                <w:rFonts w:ascii="Arial" w:hAnsi="Arial" w:cs="Arial"/>
                <w:sz w:val="24"/>
                <w:szCs w:val="24"/>
              </w:rPr>
              <w:t>DIO NASELJA ŠUMEĆANI – Ivanićgradska ulica</w:t>
            </w:r>
          </w:p>
          <w:p w:rsidR="009A6268" w:rsidRDefault="009A6268" w:rsidP="009027BC">
            <w:pPr>
              <w:pStyle w:val="Bezproreda"/>
              <w:jc w:val="both"/>
              <w:rPr>
                <w:rFonts w:ascii="Arial" w:hAnsi="Arial" w:cs="Arial"/>
                <w:sz w:val="24"/>
                <w:szCs w:val="24"/>
              </w:rPr>
            </w:pPr>
            <w:r>
              <w:rPr>
                <w:rFonts w:ascii="Arial" w:hAnsi="Arial" w:cs="Arial"/>
                <w:sz w:val="24"/>
                <w:szCs w:val="24"/>
              </w:rPr>
              <w:t>DIO NASELJA TOPOLJE – Ulica braće Radić</w:t>
            </w:r>
          </w:p>
          <w:p w:rsidR="009A6268" w:rsidRDefault="009A6268" w:rsidP="009027BC">
            <w:pPr>
              <w:pStyle w:val="Bezproreda"/>
              <w:jc w:val="both"/>
              <w:rPr>
                <w:rFonts w:ascii="Arial" w:hAnsi="Arial" w:cs="Arial"/>
                <w:sz w:val="24"/>
                <w:szCs w:val="24"/>
              </w:rPr>
            </w:pPr>
            <w:r>
              <w:rPr>
                <w:rFonts w:ascii="Arial" w:hAnsi="Arial" w:cs="Arial"/>
                <w:sz w:val="24"/>
                <w:szCs w:val="24"/>
              </w:rPr>
              <w:t>DIO NASELJA LIJEVI DUBROVČAK – glavna ulica od granice s naseljem Topolje do nasipa</w:t>
            </w:r>
          </w:p>
        </w:tc>
      </w:tr>
      <w:tr w:rsidR="004F6025" w:rsidTr="004F6025">
        <w:tc>
          <w:tcPr>
            <w:tcW w:w="1559" w:type="dxa"/>
          </w:tcPr>
          <w:p w:rsidR="004F6025" w:rsidRPr="00DA5F0C" w:rsidRDefault="004F6025" w:rsidP="004F6025">
            <w:pPr>
              <w:pStyle w:val="Bezproreda"/>
              <w:jc w:val="center"/>
              <w:rPr>
                <w:rFonts w:ascii="Arial" w:hAnsi="Arial" w:cs="Arial"/>
                <w:b/>
                <w:sz w:val="24"/>
                <w:szCs w:val="24"/>
              </w:rPr>
            </w:pPr>
            <w:r w:rsidRPr="00DA5F0C">
              <w:rPr>
                <w:rFonts w:ascii="Arial" w:hAnsi="Arial" w:cs="Arial"/>
                <w:b/>
                <w:sz w:val="24"/>
                <w:szCs w:val="24"/>
              </w:rPr>
              <w:t>IV</w:t>
            </w:r>
          </w:p>
        </w:tc>
        <w:tc>
          <w:tcPr>
            <w:tcW w:w="6804" w:type="dxa"/>
          </w:tcPr>
          <w:p w:rsidR="004F6025" w:rsidRDefault="00E05C6C" w:rsidP="009027BC">
            <w:pPr>
              <w:pStyle w:val="Bezproreda"/>
              <w:jc w:val="both"/>
              <w:rPr>
                <w:rFonts w:ascii="Arial" w:hAnsi="Arial" w:cs="Arial"/>
                <w:sz w:val="24"/>
                <w:szCs w:val="24"/>
              </w:rPr>
            </w:pPr>
            <w:r>
              <w:rPr>
                <w:rFonts w:ascii="Arial" w:hAnsi="Arial" w:cs="Arial"/>
                <w:sz w:val="24"/>
                <w:szCs w:val="24"/>
              </w:rPr>
              <w:t>DEREŽANI</w:t>
            </w:r>
          </w:p>
          <w:p w:rsidR="00E05C6C" w:rsidRDefault="00E05C6C" w:rsidP="009027BC">
            <w:pPr>
              <w:pStyle w:val="Bezproreda"/>
              <w:jc w:val="both"/>
              <w:rPr>
                <w:rFonts w:ascii="Arial" w:hAnsi="Arial" w:cs="Arial"/>
                <w:sz w:val="24"/>
                <w:szCs w:val="24"/>
              </w:rPr>
            </w:pPr>
            <w:r>
              <w:rPr>
                <w:rFonts w:ascii="Arial" w:hAnsi="Arial" w:cs="Arial"/>
                <w:sz w:val="24"/>
                <w:szCs w:val="24"/>
              </w:rPr>
              <w:t>DEANOVEC</w:t>
            </w:r>
          </w:p>
          <w:p w:rsidR="00E05C6C" w:rsidRDefault="00E05C6C" w:rsidP="009027BC">
            <w:pPr>
              <w:pStyle w:val="Bezproreda"/>
              <w:jc w:val="both"/>
              <w:rPr>
                <w:rFonts w:ascii="Arial" w:hAnsi="Arial" w:cs="Arial"/>
                <w:sz w:val="24"/>
                <w:szCs w:val="24"/>
              </w:rPr>
            </w:pPr>
            <w:r>
              <w:rPr>
                <w:rFonts w:ascii="Arial" w:hAnsi="Arial" w:cs="Arial"/>
                <w:sz w:val="24"/>
                <w:szCs w:val="24"/>
              </w:rPr>
              <w:t>ZAKLEPICA</w:t>
            </w:r>
          </w:p>
          <w:p w:rsidR="00E05C6C" w:rsidRDefault="00E05C6C" w:rsidP="009027BC">
            <w:pPr>
              <w:pStyle w:val="Bezproreda"/>
              <w:jc w:val="both"/>
              <w:rPr>
                <w:rFonts w:ascii="Arial" w:hAnsi="Arial" w:cs="Arial"/>
                <w:sz w:val="24"/>
                <w:szCs w:val="24"/>
              </w:rPr>
            </w:pPr>
            <w:r>
              <w:rPr>
                <w:rFonts w:ascii="Arial" w:hAnsi="Arial" w:cs="Arial"/>
                <w:sz w:val="24"/>
                <w:szCs w:val="24"/>
              </w:rPr>
              <w:t>ZELINA BREŠKA</w:t>
            </w:r>
          </w:p>
          <w:p w:rsidR="00E05C6C" w:rsidRDefault="00E05C6C" w:rsidP="009027BC">
            <w:pPr>
              <w:pStyle w:val="Bezproreda"/>
              <w:jc w:val="both"/>
              <w:rPr>
                <w:rFonts w:ascii="Arial" w:hAnsi="Arial" w:cs="Arial"/>
                <w:sz w:val="24"/>
                <w:szCs w:val="24"/>
              </w:rPr>
            </w:pPr>
            <w:r>
              <w:rPr>
                <w:rFonts w:ascii="Arial" w:hAnsi="Arial" w:cs="Arial"/>
                <w:sz w:val="24"/>
                <w:szCs w:val="24"/>
              </w:rPr>
              <w:t>ŠEMOVEC BREŠKI</w:t>
            </w:r>
          </w:p>
          <w:p w:rsidR="00E05C6C" w:rsidRDefault="00E05C6C" w:rsidP="009027BC">
            <w:pPr>
              <w:pStyle w:val="Bezproreda"/>
              <w:jc w:val="both"/>
              <w:rPr>
                <w:rFonts w:ascii="Arial" w:hAnsi="Arial" w:cs="Arial"/>
                <w:sz w:val="24"/>
                <w:szCs w:val="24"/>
              </w:rPr>
            </w:pPr>
            <w:r>
              <w:rPr>
                <w:rFonts w:ascii="Arial" w:hAnsi="Arial" w:cs="Arial"/>
                <w:sz w:val="24"/>
                <w:szCs w:val="24"/>
              </w:rPr>
              <w:t>GREDA BREŠKA</w:t>
            </w:r>
          </w:p>
          <w:p w:rsidR="00E05C6C" w:rsidRDefault="00E05C6C" w:rsidP="009027BC">
            <w:pPr>
              <w:pStyle w:val="Bezproreda"/>
              <w:jc w:val="both"/>
              <w:rPr>
                <w:rFonts w:ascii="Arial" w:hAnsi="Arial" w:cs="Arial"/>
                <w:sz w:val="24"/>
                <w:szCs w:val="24"/>
              </w:rPr>
            </w:pPr>
            <w:r>
              <w:rPr>
                <w:rFonts w:ascii="Arial" w:hAnsi="Arial" w:cs="Arial"/>
                <w:sz w:val="24"/>
                <w:szCs w:val="24"/>
              </w:rPr>
              <w:t>TREBOVEC</w:t>
            </w:r>
          </w:p>
          <w:p w:rsidR="00E05C6C" w:rsidRDefault="00E05C6C" w:rsidP="009027BC">
            <w:pPr>
              <w:pStyle w:val="Bezproreda"/>
              <w:jc w:val="both"/>
              <w:rPr>
                <w:rFonts w:ascii="Arial" w:hAnsi="Arial" w:cs="Arial"/>
                <w:sz w:val="24"/>
                <w:szCs w:val="24"/>
              </w:rPr>
            </w:pPr>
            <w:r>
              <w:rPr>
                <w:rFonts w:ascii="Arial" w:hAnsi="Arial" w:cs="Arial"/>
                <w:sz w:val="24"/>
                <w:szCs w:val="24"/>
              </w:rPr>
              <w:t>OPATINEC</w:t>
            </w:r>
          </w:p>
          <w:p w:rsidR="00E05C6C" w:rsidRDefault="00E05C6C" w:rsidP="00E05C6C">
            <w:pPr>
              <w:pStyle w:val="Bezproreda"/>
              <w:jc w:val="both"/>
              <w:rPr>
                <w:rFonts w:ascii="Arial" w:hAnsi="Arial" w:cs="Arial"/>
                <w:sz w:val="24"/>
                <w:szCs w:val="24"/>
              </w:rPr>
            </w:pPr>
            <w:r>
              <w:rPr>
                <w:rFonts w:ascii="Arial" w:hAnsi="Arial" w:cs="Arial"/>
                <w:sz w:val="24"/>
                <w:szCs w:val="24"/>
              </w:rPr>
              <w:t>DIO NASELJA GRABERJE IVANIĆKO – ulice: Grabersko brdo, Deanovečko brdo i Petica</w:t>
            </w:r>
          </w:p>
          <w:p w:rsidR="00E05C6C" w:rsidRDefault="00E05C6C" w:rsidP="00E05C6C">
            <w:pPr>
              <w:pStyle w:val="Bezproreda"/>
              <w:jc w:val="both"/>
              <w:rPr>
                <w:rFonts w:ascii="Arial" w:hAnsi="Arial" w:cs="Arial"/>
                <w:sz w:val="24"/>
                <w:szCs w:val="24"/>
              </w:rPr>
            </w:pPr>
            <w:r>
              <w:rPr>
                <w:rFonts w:ascii="Arial" w:hAnsi="Arial" w:cs="Arial"/>
                <w:sz w:val="24"/>
                <w:szCs w:val="24"/>
              </w:rPr>
              <w:t>DIO NASELJA CAGINEC – ostale ulice</w:t>
            </w:r>
          </w:p>
          <w:p w:rsidR="00E05C6C" w:rsidRDefault="00E05C6C" w:rsidP="009027BC">
            <w:pPr>
              <w:pStyle w:val="Bezproreda"/>
              <w:jc w:val="both"/>
              <w:rPr>
                <w:rFonts w:ascii="Arial" w:hAnsi="Arial" w:cs="Arial"/>
                <w:sz w:val="24"/>
                <w:szCs w:val="24"/>
              </w:rPr>
            </w:pPr>
            <w:r>
              <w:rPr>
                <w:rFonts w:ascii="Arial" w:hAnsi="Arial" w:cs="Arial"/>
                <w:sz w:val="24"/>
                <w:szCs w:val="24"/>
              </w:rPr>
              <w:t>DIO NASELJA ŠUMEĆANI – ostale ulice</w:t>
            </w:r>
          </w:p>
          <w:p w:rsidR="00E05C6C" w:rsidRDefault="00E05C6C" w:rsidP="009027BC">
            <w:pPr>
              <w:pStyle w:val="Bezproreda"/>
              <w:jc w:val="both"/>
              <w:rPr>
                <w:rFonts w:ascii="Arial" w:hAnsi="Arial" w:cs="Arial"/>
                <w:sz w:val="24"/>
                <w:szCs w:val="24"/>
              </w:rPr>
            </w:pPr>
            <w:r>
              <w:rPr>
                <w:rFonts w:ascii="Arial" w:hAnsi="Arial" w:cs="Arial"/>
                <w:sz w:val="24"/>
                <w:szCs w:val="24"/>
              </w:rPr>
              <w:t>DIO NASELJA TOPOLJE – ostale ulice</w:t>
            </w:r>
          </w:p>
          <w:p w:rsidR="00E05C6C" w:rsidRDefault="00E05C6C" w:rsidP="00E05C6C">
            <w:pPr>
              <w:pStyle w:val="Bezproreda"/>
              <w:jc w:val="both"/>
              <w:rPr>
                <w:rFonts w:ascii="Arial" w:hAnsi="Arial" w:cs="Arial"/>
                <w:sz w:val="24"/>
                <w:szCs w:val="24"/>
              </w:rPr>
            </w:pPr>
            <w:r>
              <w:rPr>
                <w:rFonts w:ascii="Arial" w:hAnsi="Arial" w:cs="Arial"/>
                <w:sz w:val="24"/>
                <w:szCs w:val="24"/>
              </w:rPr>
              <w:t>DIO NASELJA LIJEVI DUBROVČAK – ostale ulice</w:t>
            </w:r>
          </w:p>
        </w:tc>
      </w:tr>
      <w:tr w:rsidR="004F6025" w:rsidTr="004F6025">
        <w:tc>
          <w:tcPr>
            <w:tcW w:w="1559" w:type="dxa"/>
          </w:tcPr>
          <w:p w:rsidR="004F6025" w:rsidRPr="00DA5F0C" w:rsidRDefault="004F6025" w:rsidP="004F6025">
            <w:pPr>
              <w:pStyle w:val="Bezproreda"/>
              <w:jc w:val="center"/>
              <w:rPr>
                <w:rFonts w:ascii="Arial" w:hAnsi="Arial" w:cs="Arial"/>
                <w:b/>
                <w:sz w:val="24"/>
                <w:szCs w:val="24"/>
              </w:rPr>
            </w:pPr>
            <w:r w:rsidRPr="00DA5F0C">
              <w:rPr>
                <w:rFonts w:ascii="Arial" w:hAnsi="Arial" w:cs="Arial"/>
                <w:b/>
                <w:sz w:val="24"/>
                <w:szCs w:val="24"/>
              </w:rPr>
              <w:t>V</w:t>
            </w:r>
          </w:p>
        </w:tc>
        <w:tc>
          <w:tcPr>
            <w:tcW w:w="6804" w:type="dxa"/>
          </w:tcPr>
          <w:p w:rsidR="004F6025" w:rsidRDefault="00C82C68" w:rsidP="009027BC">
            <w:pPr>
              <w:pStyle w:val="Bezproreda"/>
              <w:jc w:val="both"/>
              <w:rPr>
                <w:rFonts w:ascii="Arial" w:hAnsi="Arial" w:cs="Arial"/>
                <w:sz w:val="24"/>
                <w:szCs w:val="24"/>
              </w:rPr>
            </w:pPr>
            <w:r>
              <w:rPr>
                <w:rFonts w:ascii="Arial" w:hAnsi="Arial" w:cs="Arial"/>
                <w:sz w:val="24"/>
                <w:szCs w:val="24"/>
              </w:rPr>
              <w:t>LEPŠIĆ</w:t>
            </w:r>
          </w:p>
          <w:p w:rsidR="00C82C68" w:rsidRDefault="00C82C68" w:rsidP="009027BC">
            <w:pPr>
              <w:pStyle w:val="Bezproreda"/>
              <w:jc w:val="both"/>
              <w:rPr>
                <w:rFonts w:ascii="Arial" w:hAnsi="Arial" w:cs="Arial"/>
                <w:sz w:val="24"/>
                <w:szCs w:val="24"/>
              </w:rPr>
            </w:pPr>
            <w:r>
              <w:rPr>
                <w:rFonts w:ascii="Arial" w:hAnsi="Arial" w:cs="Arial"/>
                <w:sz w:val="24"/>
                <w:szCs w:val="24"/>
              </w:rPr>
              <w:t>TARNO</w:t>
            </w:r>
          </w:p>
          <w:p w:rsidR="00C82C68" w:rsidRDefault="00C82C68" w:rsidP="009027BC">
            <w:pPr>
              <w:pStyle w:val="Bezproreda"/>
              <w:jc w:val="both"/>
              <w:rPr>
                <w:rFonts w:ascii="Arial" w:hAnsi="Arial" w:cs="Arial"/>
                <w:sz w:val="24"/>
                <w:szCs w:val="24"/>
              </w:rPr>
            </w:pPr>
            <w:r>
              <w:rPr>
                <w:rFonts w:ascii="Arial" w:hAnsi="Arial" w:cs="Arial"/>
                <w:sz w:val="24"/>
                <w:szCs w:val="24"/>
              </w:rPr>
              <w:t>PREROVEC</w:t>
            </w:r>
          </w:p>
          <w:p w:rsidR="00C82C68" w:rsidRDefault="00C82C68" w:rsidP="009027BC">
            <w:pPr>
              <w:pStyle w:val="Bezproreda"/>
              <w:jc w:val="both"/>
              <w:rPr>
                <w:rFonts w:ascii="Arial" w:hAnsi="Arial" w:cs="Arial"/>
                <w:sz w:val="24"/>
                <w:szCs w:val="24"/>
              </w:rPr>
            </w:pPr>
            <w:r>
              <w:rPr>
                <w:rFonts w:ascii="Arial" w:hAnsi="Arial" w:cs="Arial"/>
                <w:sz w:val="24"/>
                <w:szCs w:val="24"/>
              </w:rPr>
              <w:t>PREČNO</w:t>
            </w:r>
          </w:p>
        </w:tc>
      </w:tr>
      <w:tr w:rsidR="004F6025" w:rsidTr="004F6025">
        <w:tc>
          <w:tcPr>
            <w:tcW w:w="1559" w:type="dxa"/>
          </w:tcPr>
          <w:p w:rsidR="004F6025" w:rsidRPr="00DA5F0C" w:rsidRDefault="004F6025" w:rsidP="004F6025">
            <w:pPr>
              <w:pStyle w:val="Bezproreda"/>
              <w:jc w:val="center"/>
              <w:rPr>
                <w:rFonts w:ascii="Arial" w:hAnsi="Arial" w:cs="Arial"/>
                <w:b/>
                <w:sz w:val="24"/>
                <w:szCs w:val="24"/>
              </w:rPr>
            </w:pPr>
            <w:r w:rsidRPr="00DA5F0C">
              <w:rPr>
                <w:rFonts w:ascii="Arial" w:hAnsi="Arial" w:cs="Arial"/>
                <w:b/>
                <w:sz w:val="24"/>
                <w:szCs w:val="24"/>
              </w:rPr>
              <w:t>VI</w:t>
            </w:r>
          </w:p>
        </w:tc>
        <w:tc>
          <w:tcPr>
            <w:tcW w:w="6804" w:type="dxa"/>
          </w:tcPr>
          <w:p w:rsidR="004F6025" w:rsidRDefault="00C82C68" w:rsidP="009027BC">
            <w:pPr>
              <w:pStyle w:val="Bezproreda"/>
              <w:jc w:val="both"/>
              <w:rPr>
                <w:rFonts w:ascii="Arial" w:hAnsi="Arial" w:cs="Arial"/>
                <w:sz w:val="24"/>
                <w:szCs w:val="24"/>
              </w:rPr>
            </w:pPr>
            <w:r>
              <w:rPr>
                <w:rFonts w:ascii="Arial" w:hAnsi="Arial" w:cs="Arial"/>
                <w:sz w:val="24"/>
                <w:szCs w:val="24"/>
              </w:rPr>
              <w:t>SVA NASELJA GRADA IVANIĆ-GRADA – gradnja građevina izvan granica građevinskog područja</w:t>
            </w:r>
          </w:p>
        </w:tc>
      </w:tr>
    </w:tbl>
    <w:p w:rsidR="009027BC" w:rsidRDefault="009027BC" w:rsidP="009027BC">
      <w:pPr>
        <w:pStyle w:val="Bezproreda"/>
        <w:jc w:val="both"/>
        <w:rPr>
          <w:rFonts w:ascii="Arial" w:hAnsi="Arial" w:cs="Arial"/>
          <w:sz w:val="24"/>
          <w:szCs w:val="24"/>
        </w:rPr>
      </w:pPr>
    </w:p>
    <w:p w:rsidR="00097AF4" w:rsidRDefault="00D271CB" w:rsidP="00FE22A5">
      <w:pPr>
        <w:pStyle w:val="Bezproreda"/>
        <w:jc w:val="both"/>
        <w:rPr>
          <w:rFonts w:ascii="Arial" w:hAnsi="Arial" w:cs="Arial"/>
          <w:sz w:val="24"/>
          <w:szCs w:val="24"/>
        </w:rPr>
      </w:pPr>
      <w:r>
        <w:rPr>
          <w:rFonts w:ascii="Arial" w:hAnsi="Arial" w:cs="Arial"/>
          <w:sz w:val="24"/>
          <w:szCs w:val="24"/>
        </w:rPr>
        <w:t>(2) Komunalni doprinos obračunava se sukladno zonama iz stavka 1. ovoga članka i u slučaju promjena granica naselja na području Grada Ivanić-Grada.</w:t>
      </w:r>
    </w:p>
    <w:p w:rsidR="00097AF4" w:rsidRDefault="00097AF4" w:rsidP="00FE22A5">
      <w:pPr>
        <w:pStyle w:val="Bezproreda"/>
        <w:jc w:val="both"/>
        <w:rPr>
          <w:rFonts w:ascii="Arial" w:hAnsi="Arial" w:cs="Arial"/>
          <w:sz w:val="24"/>
          <w:szCs w:val="24"/>
        </w:rPr>
      </w:pPr>
    </w:p>
    <w:p w:rsidR="00365FCD" w:rsidRPr="00097AF4" w:rsidRDefault="003B6240" w:rsidP="00FE22A5">
      <w:pPr>
        <w:pStyle w:val="Bezproreda"/>
        <w:jc w:val="both"/>
        <w:rPr>
          <w:rFonts w:ascii="Arial" w:hAnsi="Arial" w:cs="Arial"/>
          <w:b/>
          <w:sz w:val="24"/>
          <w:szCs w:val="24"/>
        </w:rPr>
      </w:pPr>
      <w:r w:rsidRPr="00BD2FC0">
        <w:rPr>
          <w:rFonts w:ascii="Arial" w:hAnsi="Arial" w:cs="Arial"/>
          <w:b/>
          <w:sz w:val="24"/>
          <w:szCs w:val="24"/>
        </w:rPr>
        <w:t>III. JEDINIČNA VRIJEDNOST KOMUNALNOG DOPRINOSA</w:t>
      </w:r>
    </w:p>
    <w:p w:rsidR="00890044" w:rsidRDefault="00890044" w:rsidP="00890044">
      <w:pPr>
        <w:pStyle w:val="Bezproreda"/>
        <w:rPr>
          <w:rFonts w:ascii="Arial" w:hAnsi="Arial" w:cs="Arial"/>
          <w:sz w:val="24"/>
          <w:szCs w:val="24"/>
        </w:rPr>
      </w:pPr>
    </w:p>
    <w:p w:rsidR="009D19CF" w:rsidRDefault="00097AF4" w:rsidP="00890044">
      <w:pPr>
        <w:pStyle w:val="Bezproreda"/>
        <w:jc w:val="center"/>
        <w:rPr>
          <w:rFonts w:ascii="Arial" w:hAnsi="Arial" w:cs="Arial"/>
          <w:b/>
          <w:sz w:val="24"/>
          <w:szCs w:val="24"/>
        </w:rPr>
      </w:pPr>
      <w:r>
        <w:rPr>
          <w:rFonts w:ascii="Arial" w:hAnsi="Arial" w:cs="Arial"/>
          <w:b/>
          <w:sz w:val="24"/>
          <w:szCs w:val="24"/>
        </w:rPr>
        <w:t>Članak 8</w:t>
      </w:r>
      <w:r w:rsidR="009D19CF" w:rsidRPr="00097AF4">
        <w:rPr>
          <w:rFonts w:ascii="Arial" w:hAnsi="Arial" w:cs="Arial"/>
          <w:b/>
          <w:sz w:val="24"/>
          <w:szCs w:val="24"/>
        </w:rPr>
        <w:t>.</w:t>
      </w:r>
    </w:p>
    <w:p w:rsidR="009D19CF" w:rsidRDefault="009D19CF" w:rsidP="009D19CF">
      <w:pPr>
        <w:pStyle w:val="Bezproreda"/>
        <w:jc w:val="center"/>
        <w:rPr>
          <w:rFonts w:ascii="Arial" w:hAnsi="Arial" w:cs="Arial"/>
          <w:b/>
          <w:sz w:val="24"/>
          <w:szCs w:val="24"/>
        </w:rPr>
      </w:pPr>
    </w:p>
    <w:p w:rsidR="00032F30" w:rsidRDefault="00213200" w:rsidP="00213200">
      <w:pPr>
        <w:pStyle w:val="Bezproreda"/>
        <w:jc w:val="both"/>
        <w:rPr>
          <w:rFonts w:ascii="Arial" w:hAnsi="Arial" w:cs="Arial"/>
          <w:sz w:val="24"/>
          <w:szCs w:val="24"/>
        </w:rPr>
      </w:pPr>
      <w:r w:rsidRPr="00213200">
        <w:rPr>
          <w:rFonts w:ascii="Arial" w:hAnsi="Arial" w:cs="Arial"/>
          <w:sz w:val="24"/>
          <w:szCs w:val="24"/>
        </w:rPr>
        <w:t>(1</w:t>
      </w:r>
      <w:r>
        <w:rPr>
          <w:rFonts w:ascii="Arial" w:hAnsi="Arial" w:cs="Arial"/>
          <w:sz w:val="24"/>
          <w:szCs w:val="24"/>
        </w:rPr>
        <w:t>) Jedinična vrijednost komunalnog doprinosa određuje se za zone iz članka 7. ove Odluke u kunama po kubnom metru (mᶟ) građevine i iznosi:</w:t>
      </w:r>
    </w:p>
    <w:p w:rsidR="00032F30" w:rsidRDefault="00032F30" w:rsidP="00032F30">
      <w:pPr>
        <w:pStyle w:val="Bezproreda"/>
        <w:jc w:val="both"/>
        <w:rPr>
          <w:rFonts w:ascii="Arial" w:hAnsi="Arial" w:cs="Arial"/>
          <w:sz w:val="24"/>
          <w:szCs w:val="24"/>
        </w:rPr>
      </w:pPr>
    </w:p>
    <w:tbl>
      <w:tblPr>
        <w:tblStyle w:val="Reetkatablice"/>
        <w:tblW w:w="9214" w:type="dxa"/>
        <w:tblInd w:w="-5" w:type="dxa"/>
        <w:tblLayout w:type="fixed"/>
        <w:tblLook w:val="04A0" w:firstRow="1" w:lastRow="0" w:firstColumn="1" w:lastColumn="0" w:noHBand="0" w:noVBand="1"/>
      </w:tblPr>
      <w:tblGrid>
        <w:gridCol w:w="2835"/>
        <w:gridCol w:w="1063"/>
        <w:gridCol w:w="1063"/>
        <w:gridCol w:w="1063"/>
        <w:gridCol w:w="1063"/>
        <w:gridCol w:w="1063"/>
        <w:gridCol w:w="1064"/>
      </w:tblGrid>
      <w:tr w:rsidR="007B07EA" w:rsidTr="001F4D47">
        <w:trPr>
          <w:gridBefore w:val="1"/>
          <w:wBefore w:w="2835" w:type="dxa"/>
        </w:trPr>
        <w:tc>
          <w:tcPr>
            <w:tcW w:w="6379" w:type="dxa"/>
            <w:gridSpan w:val="6"/>
          </w:tcPr>
          <w:p w:rsidR="001F4D47" w:rsidRDefault="001F4D47" w:rsidP="00F500C6">
            <w:pPr>
              <w:pStyle w:val="Bezproreda"/>
              <w:jc w:val="center"/>
              <w:rPr>
                <w:rFonts w:ascii="Arial" w:hAnsi="Arial" w:cs="Arial"/>
                <w:b/>
                <w:sz w:val="24"/>
                <w:szCs w:val="24"/>
              </w:rPr>
            </w:pPr>
            <w:r w:rsidRPr="001F4D47">
              <w:rPr>
                <w:rFonts w:ascii="Arial" w:hAnsi="Arial" w:cs="Arial"/>
                <w:b/>
                <w:sz w:val="24"/>
                <w:szCs w:val="24"/>
              </w:rPr>
              <w:t>ZONA</w:t>
            </w:r>
          </w:p>
          <w:p w:rsidR="00F500C6" w:rsidRPr="00213200" w:rsidRDefault="00F500C6" w:rsidP="00F500C6">
            <w:pPr>
              <w:pStyle w:val="Bezproreda"/>
              <w:jc w:val="center"/>
              <w:rPr>
                <w:rFonts w:ascii="Arial" w:hAnsi="Arial" w:cs="Arial"/>
                <w:b/>
                <w:sz w:val="24"/>
                <w:szCs w:val="24"/>
              </w:rPr>
            </w:pPr>
          </w:p>
        </w:tc>
      </w:tr>
      <w:tr w:rsidR="001F4D47" w:rsidTr="001F4D47">
        <w:trPr>
          <w:gridBefore w:val="1"/>
          <w:wBefore w:w="2835" w:type="dxa"/>
        </w:trPr>
        <w:tc>
          <w:tcPr>
            <w:tcW w:w="1063" w:type="dxa"/>
          </w:tcPr>
          <w:p w:rsidR="007B07EA" w:rsidRPr="00DA5F0C" w:rsidRDefault="007B07EA" w:rsidP="001F4D47">
            <w:pPr>
              <w:pStyle w:val="Bezproreda"/>
              <w:jc w:val="center"/>
              <w:rPr>
                <w:rFonts w:ascii="Arial" w:hAnsi="Arial" w:cs="Arial"/>
                <w:b/>
                <w:sz w:val="24"/>
                <w:szCs w:val="24"/>
              </w:rPr>
            </w:pPr>
            <w:r>
              <w:rPr>
                <w:rFonts w:ascii="Arial" w:hAnsi="Arial" w:cs="Arial"/>
                <w:b/>
                <w:sz w:val="24"/>
                <w:szCs w:val="24"/>
              </w:rPr>
              <w:t>I</w:t>
            </w:r>
          </w:p>
        </w:tc>
        <w:tc>
          <w:tcPr>
            <w:tcW w:w="1063" w:type="dxa"/>
          </w:tcPr>
          <w:p w:rsidR="007B07EA" w:rsidRPr="00213200" w:rsidRDefault="007B07EA" w:rsidP="001F4D47">
            <w:pPr>
              <w:pStyle w:val="Bezproreda"/>
              <w:jc w:val="center"/>
              <w:rPr>
                <w:rFonts w:ascii="Arial" w:hAnsi="Arial" w:cs="Arial"/>
                <w:b/>
                <w:sz w:val="24"/>
                <w:szCs w:val="24"/>
              </w:rPr>
            </w:pPr>
            <w:r>
              <w:rPr>
                <w:rFonts w:ascii="Arial" w:hAnsi="Arial" w:cs="Arial"/>
                <w:b/>
                <w:sz w:val="24"/>
                <w:szCs w:val="24"/>
              </w:rPr>
              <w:t>II</w:t>
            </w:r>
          </w:p>
        </w:tc>
        <w:tc>
          <w:tcPr>
            <w:tcW w:w="1063" w:type="dxa"/>
          </w:tcPr>
          <w:p w:rsidR="007B07EA" w:rsidRPr="00213200" w:rsidRDefault="007B07EA" w:rsidP="001F4D47">
            <w:pPr>
              <w:pStyle w:val="Bezproreda"/>
              <w:jc w:val="center"/>
              <w:rPr>
                <w:rFonts w:ascii="Arial" w:hAnsi="Arial" w:cs="Arial"/>
                <w:b/>
                <w:sz w:val="24"/>
                <w:szCs w:val="24"/>
              </w:rPr>
            </w:pPr>
            <w:r>
              <w:rPr>
                <w:rFonts w:ascii="Arial" w:hAnsi="Arial" w:cs="Arial"/>
                <w:b/>
                <w:sz w:val="24"/>
                <w:szCs w:val="24"/>
              </w:rPr>
              <w:t>III</w:t>
            </w:r>
          </w:p>
        </w:tc>
        <w:tc>
          <w:tcPr>
            <w:tcW w:w="1063" w:type="dxa"/>
          </w:tcPr>
          <w:p w:rsidR="007B07EA" w:rsidRPr="00213200" w:rsidRDefault="007B07EA" w:rsidP="001F4D47">
            <w:pPr>
              <w:pStyle w:val="Bezproreda"/>
              <w:jc w:val="center"/>
              <w:rPr>
                <w:rFonts w:ascii="Arial" w:hAnsi="Arial" w:cs="Arial"/>
                <w:b/>
                <w:sz w:val="24"/>
                <w:szCs w:val="24"/>
              </w:rPr>
            </w:pPr>
            <w:r>
              <w:rPr>
                <w:rFonts w:ascii="Arial" w:hAnsi="Arial" w:cs="Arial"/>
                <w:b/>
                <w:sz w:val="24"/>
                <w:szCs w:val="24"/>
              </w:rPr>
              <w:t>IV</w:t>
            </w:r>
          </w:p>
        </w:tc>
        <w:tc>
          <w:tcPr>
            <w:tcW w:w="1063" w:type="dxa"/>
          </w:tcPr>
          <w:p w:rsidR="007B07EA" w:rsidRPr="00213200" w:rsidRDefault="007B07EA" w:rsidP="001F4D47">
            <w:pPr>
              <w:pStyle w:val="Bezproreda"/>
              <w:jc w:val="center"/>
              <w:rPr>
                <w:rFonts w:ascii="Arial" w:hAnsi="Arial" w:cs="Arial"/>
                <w:b/>
                <w:sz w:val="24"/>
                <w:szCs w:val="24"/>
              </w:rPr>
            </w:pPr>
            <w:r>
              <w:rPr>
                <w:rFonts w:ascii="Arial" w:hAnsi="Arial" w:cs="Arial"/>
                <w:b/>
                <w:sz w:val="24"/>
                <w:szCs w:val="24"/>
              </w:rPr>
              <w:t>V</w:t>
            </w:r>
          </w:p>
        </w:tc>
        <w:tc>
          <w:tcPr>
            <w:tcW w:w="1064" w:type="dxa"/>
          </w:tcPr>
          <w:p w:rsidR="007B07EA" w:rsidRPr="00213200" w:rsidRDefault="007B07EA" w:rsidP="001F4D47">
            <w:pPr>
              <w:pStyle w:val="Bezproreda"/>
              <w:jc w:val="center"/>
              <w:rPr>
                <w:rFonts w:ascii="Arial" w:hAnsi="Arial" w:cs="Arial"/>
                <w:b/>
                <w:sz w:val="24"/>
                <w:szCs w:val="24"/>
              </w:rPr>
            </w:pPr>
            <w:r>
              <w:rPr>
                <w:rFonts w:ascii="Arial" w:hAnsi="Arial" w:cs="Arial"/>
                <w:b/>
                <w:sz w:val="24"/>
                <w:szCs w:val="24"/>
              </w:rPr>
              <w:t>VI</w:t>
            </w:r>
          </w:p>
        </w:tc>
      </w:tr>
      <w:tr w:rsidR="007B07EA" w:rsidTr="001F4D47">
        <w:tc>
          <w:tcPr>
            <w:tcW w:w="2835" w:type="dxa"/>
          </w:tcPr>
          <w:p w:rsidR="007B07EA" w:rsidRPr="001F4D47" w:rsidRDefault="001F4D47" w:rsidP="00032F30">
            <w:pPr>
              <w:pStyle w:val="Bezproreda"/>
              <w:jc w:val="both"/>
              <w:rPr>
                <w:rFonts w:ascii="Arial" w:hAnsi="Arial" w:cs="Arial"/>
              </w:rPr>
            </w:pPr>
            <w:r w:rsidRPr="001F4D47">
              <w:rPr>
                <w:rFonts w:ascii="Arial" w:hAnsi="Arial" w:cs="Arial"/>
              </w:rPr>
              <w:t>JAVNE POVRŠINE</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6</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5</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3</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2</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1</w:t>
            </w:r>
          </w:p>
        </w:tc>
        <w:tc>
          <w:tcPr>
            <w:tcW w:w="1064"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1</w:t>
            </w:r>
          </w:p>
        </w:tc>
      </w:tr>
      <w:tr w:rsidR="007B07EA" w:rsidTr="001F4D47">
        <w:tc>
          <w:tcPr>
            <w:tcW w:w="2835" w:type="dxa"/>
          </w:tcPr>
          <w:p w:rsidR="007B07EA" w:rsidRPr="001F4D47" w:rsidRDefault="001F4D47" w:rsidP="00032F30">
            <w:pPr>
              <w:pStyle w:val="Bezproreda"/>
              <w:jc w:val="both"/>
              <w:rPr>
                <w:rFonts w:ascii="Arial" w:hAnsi="Arial" w:cs="Arial"/>
              </w:rPr>
            </w:pPr>
            <w:r w:rsidRPr="001F4D47">
              <w:rPr>
                <w:rFonts w:ascii="Arial" w:hAnsi="Arial" w:cs="Arial"/>
              </w:rPr>
              <w:t>NERAZVRSTANE CESTE</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35</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30</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25</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20</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12</w:t>
            </w:r>
          </w:p>
        </w:tc>
        <w:tc>
          <w:tcPr>
            <w:tcW w:w="1064"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10</w:t>
            </w:r>
          </w:p>
        </w:tc>
      </w:tr>
      <w:tr w:rsidR="007B07EA" w:rsidTr="001F4D47">
        <w:tc>
          <w:tcPr>
            <w:tcW w:w="2835" w:type="dxa"/>
          </w:tcPr>
          <w:p w:rsidR="007B07EA" w:rsidRPr="001F4D47" w:rsidRDefault="001F4D47" w:rsidP="00032F30">
            <w:pPr>
              <w:pStyle w:val="Bezproreda"/>
              <w:jc w:val="both"/>
              <w:rPr>
                <w:rFonts w:ascii="Arial" w:hAnsi="Arial" w:cs="Arial"/>
              </w:rPr>
            </w:pPr>
            <w:r>
              <w:rPr>
                <w:rFonts w:ascii="Arial" w:hAnsi="Arial" w:cs="Arial"/>
              </w:rPr>
              <w:t xml:space="preserve">GROBLJA, </w:t>
            </w:r>
            <w:r w:rsidRPr="001F4D47">
              <w:rPr>
                <w:rFonts w:ascii="Arial" w:hAnsi="Arial" w:cs="Arial"/>
              </w:rPr>
              <w:t>KREMATORIJ</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7</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5</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3</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1</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1</w:t>
            </w:r>
          </w:p>
        </w:tc>
        <w:tc>
          <w:tcPr>
            <w:tcW w:w="1064"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1</w:t>
            </w:r>
          </w:p>
        </w:tc>
      </w:tr>
      <w:tr w:rsidR="007B07EA" w:rsidTr="001F4D47">
        <w:tc>
          <w:tcPr>
            <w:tcW w:w="2835" w:type="dxa"/>
          </w:tcPr>
          <w:p w:rsidR="007B07EA" w:rsidRPr="001F4D47" w:rsidRDefault="001F4D47" w:rsidP="00032F30">
            <w:pPr>
              <w:pStyle w:val="Bezproreda"/>
              <w:jc w:val="both"/>
              <w:rPr>
                <w:rFonts w:ascii="Arial" w:hAnsi="Arial" w:cs="Arial"/>
              </w:rPr>
            </w:pPr>
            <w:r w:rsidRPr="001F4D47">
              <w:rPr>
                <w:rFonts w:ascii="Arial" w:hAnsi="Arial" w:cs="Arial"/>
              </w:rPr>
              <w:t>JAVNA RASVJETA</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7</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5</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4</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2</w:t>
            </w:r>
          </w:p>
        </w:tc>
        <w:tc>
          <w:tcPr>
            <w:tcW w:w="1063"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1</w:t>
            </w:r>
          </w:p>
        </w:tc>
        <w:tc>
          <w:tcPr>
            <w:tcW w:w="1064" w:type="dxa"/>
          </w:tcPr>
          <w:p w:rsidR="007B07EA" w:rsidRPr="001F4D47" w:rsidRDefault="007B07EA" w:rsidP="001F4D47">
            <w:pPr>
              <w:pStyle w:val="Bezproreda"/>
              <w:jc w:val="center"/>
              <w:rPr>
                <w:rFonts w:ascii="Arial" w:hAnsi="Arial" w:cs="Arial"/>
                <w:sz w:val="24"/>
                <w:szCs w:val="24"/>
              </w:rPr>
            </w:pPr>
            <w:r w:rsidRPr="001F4D47">
              <w:rPr>
                <w:rFonts w:ascii="Arial" w:hAnsi="Arial" w:cs="Arial"/>
                <w:sz w:val="24"/>
                <w:szCs w:val="24"/>
              </w:rPr>
              <w:t>1</w:t>
            </w:r>
          </w:p>
        </w:tc>
      </w:tr>
      <w:tr w:rsidR="007B07EA" w:rsidRPr="00032F30" w:rsidTr="001F4D47">
        <w:tc>
          <w:tcPr>
            <w:tcW w:w="2835" w:type="dxa"/>
          </w:tcPr>
          <w:p w:rsidR="00032F30" w:rsidRDefault="00032F30" w:rsidP="00032F30">
            <w:pPr>
              <w:pStyle w:val="Bezproreda"/>
              <w:jc w:val="both"/>
              <w:rPr>
                <w:rFonts w:ascii="Arial" w:hAnsi="Arial" w:cs="Arial"/>
                <w:color w:val="FF0000"/>
                <w:sz w:val="24"/>
                <w:szCs w:val="24"/>
              </w:rPr>
            </w:pPr>
          </w:p>
          <w:p w:rsidR="00032F30" w:rsidRPr="00DA5F0C" w:rsidRDefault="001F4D47" w:rsidP="00032F30">
            <w:pPr>
              <w:pStyle w:val="Bezproreda"/>
              <w:jc w:val="both"/>
              <w:rPr>
                <w:rFonts w:ascii="Arial" w:hAnsi="Arial" w:cs="Arial"/>
                <w:b/>
                <w:sz w:val="24"/>
                <w:szCs w:val="24"/>
              </w:rPr>
            </w:pPr>
            <w:r>
              <w:rPr>
                <w:rFonts w:ascii="Arial" w:hAnsi="Arial" w:cs="Arial"/>
                <w:b/>
                <w:sz w:val="24"/>
                <w:szCs w:val="24"/>
              </w:rPr>
              <w:t xml:space="preserve">UKUPNO </w:t>
            </w:r>
            <w:r w:rsidR="00032F30" w:rsidRPr="00DA5F0C">
              <w:rPr>
                <w:rFonts w:ascii="Arial" w:hAnsi="Arial" w:cs="Arial"/>
                <w:b/>
                <w:sz w:val="24"/>
                <w:szCs w:val="24"/>
              </w:rPr>
              <w:t>kn/m³</w:t>
            </w:r>
          </w:p>
        </w:tc>
        <w:tc>
          <w:tcPr>
            <w:tcW w:w="1063" w:type="dxa"/>
          </w:tcPr>
          <w:p w:rsidR="00032F30" w:rsidRPr="001F4D47" w:rsidRDefault="00032F30" w:rsidP="001F4D47">
            <w:pPr>
              <w:pStyle w:val="Bezproreda"/>
              <w:jc w:val="center"/>
              <w:rPr>
                <w:rFonts w:ascii="Arial" w:hAnsi="Arial" w:cs="Arial"/>
                <w:b/>
                <w:sz w:val="24"/>
                <w:szCs w:val="24"/>
              </w:rPr>
            </w:pPr>
          </w:p>
          <w:p w:rsidR="00032F30" w:rsidRPr="001F4D47" w:rsidRDefault="00032F30" w:rsidP="001F4D47">
            <w:pPr>
              <w:pStyle w:val="Bezproreda"/>
              <w:jc w:val="center"/>
              <w:rPr>
                <w:rFonts w:ascii="Arial" w:hAnsi="Arial" w:cs="Arial"/>
                <w:b/>
                <w:sz w:val="24"/>
                <w:szCs w:val="24"/>
              </w:rPr>
            </w:pPr>
            <w:r w:rsidRPr="001F4D47">
              <w:rPr>
                <w:rFonts w:ascii="Arial" w:hAnsi="Arial" w:cs="Arial"/>
                <w:b/>
                <w:sz w:val="24"/>
                <w:szCs w:val="24"/>
              </w:rPr>
              <w:t>55,00</w:t>
            </w:r>
          </w:p>
        </w:tc>
        <w:tc>
          <w:tcPr>
            <w:tcW w:w="1063" w:type="dxa"/>
          </w:tcPr>
          <w:p w:rsidR="00032F30" w:rsidRPr="001F4D47" w:rsidRDefault="00032F30" w:rsidP="001F4D47">
            <w:pPr>
              <w:pStyle w:val="Bezproreda"/>
              <w:jc w:val="center"/>
              <w:rPr>
                <w:rFonts w:ascii="Arial" w:hAnsi="Arial" w:cs="Arial"/>
                <w:b/>
                <w:sz w:val="24"/>
                <w:szCs w:val="24"/>
              </w:rPr>
            </w:pPr>
          </w:p>
          <w:p w:rsidR="00032F30" w:rsidRPr="001F4D47" w:rsidRDefault="00032F30" w:rsidP="001F4D47">
            <w:pPr>
              <w:pStyle w:val="Bezproreda"/>
              <w:jc w:val="center"/>
              <w:rPr>
                <w:rFonts w:ascii="Arial" w:hAnsi="Arial" w:cs="Arial"/>
                <w:b/>
                <w:sz w:val="24"/>
                <w:szCs w:val="24"/>
              </w:rPr>
            </w:pPr>
            <w:r w:rsidRPr="001F4D47">
              <w:rPr>
                <w:rFonts w:ascii="Arial" w:hAnsi="Arial" w:cs="Arial"/>
                <w:b/>
                <w:sz w:val="24"/>
                <w:szCs w:val="24"/>
              </w:rPr>
              <w:t>45,00</w:t>
            </w:r>
          </w:p>
        </w:tc>
        <w:tc>
          <w:tcPr>
            <w:tcW w:w="1063" w:type="dxa"/>
          </w:tcPr>
          <w:p w:rsidR="00032F30" w:rsidRPr="001F4D47" w:rsidRDefault="00032F30" w:rsidP="001F4D47">
            <w:pPr>
              <w:pStyle w:val="Bezproreda"/>
              <w:jc w:val="center"/>
              <w:rPr>
                <w:rFonts w:ascii="Arial" w:hAnsi="Arial" w:cs="Arial"/>
                <w:b/>
                <w:sz w:val="24"/>
                <w:szCs w:val="24"/>
              </w:rPr>
            </w:pPr>
          </w:p>
          <w:p w:rsidR="00032F30" w:rsidRPr="001F4D47" w:rsidRDefault="00032F30" w:rsidP="001F4D47">
            <w:pPr>
              <w:pStyle w:val="Bezproreda"/>
              <w:jc w:val="center"/>
              <w:rPr>
                <w:rFonts w:ascii="Arial" w:hAnsi="Arial" w:cs="Arial"/>
                <w:b/>
                <w:sz w:val="24"/>
                <w:szCs w:val="24"/>
              </w:rPr>
            </w:pPr>
            <w:r w:rsidRPr="001F4D47">
              <w:rPr>
                <w:rFonts w:ascii="Arial" w:hAnsi="Arial" w:cs="Arial"/>
                <w:b/>
                <w:sz w:val="24"/>
                <w:szCs w:val="24"/>
              </w:rPr>
              <w:t>35,00</w:t>
            </w:r>
          </w:p>
        </w:tc>
        <w:tc>
          <w:tcPr>
            <w:tcW w:w="1063" w:type="dxa"/>
          </w:tcPr>
          <w:p w:rsidR="00032F30" w:rsidRPr="001F4D47" w:rsidRDefault="00032F30" w:rsidP="001F4D47">
            <w:pPr>
              <w:pStyle w:val="Bezproreda"/>
              <w:jc w:val="center"/>
              <w:rPr>
                <w:rFonts w:ascii="Arial" w:hAnsi="Arial" w:cs="Arial"/>
                <w:b/>
                <w:sz w:val="24"/>
                <w:szCs w:val="24"/>
              </w:rPr>
            </w:pPr>
          </w:p>
          <w:p w:rsidR="00032F30" w:rsidRPr="001F4D47" w:rsidRDefault="00032F30" w:rsidP="001F4D47">
            <w:pPr>
              <w:pStyle w:val="Bezproreda"/>
              <w:jc w:val="center"/>
              <w:rPr>
                <w:rFonts w:ascii="Arial" w:hAnsi="Arial" w:cs="Arial"/>
                <w:b/>
                <w:sz w:val="24"/>
                <w:szCs w:val="24"/>
              </w:rPr>
            </w:pPr>
            <w:r w:rsidRPr="001F4D47">
              <w:rPr>
                <w:rFonts w:ascii="Arial" w:hAnsi="Arial" w:cs="Arial"/>
                <w:b/>
                <w:sz w:val="24"/>
                <w:szCs w:val="24"/>
              </w:rPr>
              <w:t>25,00</w:t>
            </w:r>
          </w:p>
        </w:tc>
        <w:tc>
          <w:tcPr>
            <w:tcW w:w="1063" w:type="dxa"/>
          </w:tcPr>
          <w:p w:rsidR="00032F30" w:rsidRPr="001F4D47" w:rsidRDefault="00032F30" w:rsidP="001F4D47">
            <w:pPr>
              <w:pStyle w:val="Bezproreda"/>
              <w:jc w:val="center"/>
              <w:rPr>
                <w:rFonts w:ascii="Arial" w:hAnsi="Arial" w:cs="Arial"/>
                <w:b/>
                <w:sz w:val="24"/>
                <w:szCs w:val="24"/>
              </w:rPr>
            </w:pPr>
          </w:p>
          <w:p w:rsidR="00032F30" w:rsidRPr="001F4D47" w:rsidRDefault="00032F30" w:rsidP="001F4D47">
            <w:pPr>
              <w:pStyle w:val="Bezproreda"/>
              <w:jc w:val="center"/>
              <w:rPr>
                <w:rFonts w:ascii="Arial" w:hAnsi="Arial" w:cs="Arial"/>
                <w:b/>
                <w:sz w:val="24"/>
                <w:szCs w:val="24"/>
              </w:rPr>
            </w:pPr>
            <w:r w:rsidRPr="001F4D47">
              <w:rPr>
                <w:rFonts w:ascii="Arial" w:hAnsi="Arial" w:cs="Arial"/>
                <w:b/>
                <w:sz w:val="24"/>
                <w:szCs w:val="24"/>
              </w:rPr>
              <w:t>15,00</w:t>
            </w:r>
          </w:p>
        </w:tc>
        <w:tc>
          <w:tcPr>
            <w:tcW w:w="1064" w:type="dxa"/>
          </w:tcPr>
          <w:p w:rsidR="00032F30" w:rsidRPr="001F4D47" w:rsidRDefault="00032F30" w:rsidP="001F4D47">
            <w:pPr>
              <w:pStyle w:val="Bezproreda"/>
              <w:jc w:val="center"/>
              <w:rPr>
                <w:rFonts w:ascii="Arial" w:hAnsi="Arial" w:cs="Arial"/>
                <w:b/>
                <w:sz w:val="24"/>
                <w:szCs w:val="24"/>
              </w:rPr>
            </w:pPr>
          </w:p>
          <w:p w:rsidR="00032F30" w:rsidRPr="001F4D47" w:rsidRDefault="00032F30" w:rsidP="001F4D47">
            <w:pPr>
              <w:pStyle w:val="Bezproreda"/>
              <w:jc w:val="center"/>
              <w:rPr>
                <w:rFonts w:ascii="Arial" w:hAnsi="Arial" w:cs="Arial"/>
                <w:b/>
                <w:sz w:val="24"/>
                <w:szCs w:val="24"/>
              </w:rPr>
            </w:pPr>
            <w:r w:rsidRPr="001F4D47">
              <w:rPr>
                <w:rFonts w:ascii="Arial" w:hAnsi="Arial" w:cs="Arial"/>
                <w:b/>
                <w:sz w:val="24"/>
                <w:szCs w:val="24"/>
              </w:rPr>
              <w:t>13,00</w:t>
            </w:r>
          </w:p>
        </w:tc>
      </w:tr>
    </w:tbl>
    <w:p w:rsidR="00F500C6" w:rsidRDefault="00F500C6" w:rsidP="001F4D47">
      <w:pPr>
        <w:pStyle w:val="Bezproreda"/>
        <w:jc w:val="both"/>
        <w:rPr>
          <w:rFonts w:ascii="Arial" w:hAnsi="Arial" w:cs="Arial"/>
          <w:b/>
          <w:sz w:val="24"/>
          <w:szCs w:val="24"/>
        </w:rPr>
      </w:pPr>
    </w:p>
    <w:p w:rsidR="001F4D47" w:rsidRDefault="0075545D" w:rsidP="001F4D47">
      <w:pPr>
        <w:pStyle w:val="Bezproreda"/>
        <w:jc w:val="both"/>
        <w:rPr>
          <w:rFonts w:ascii="Arial" w:hAnsi="Arial" w:cs="Arial"/>
          <w:b/>
          <w:sz w:val="24"/>
          <w:szCs w:val="24"/>
        </w:rPr>
      </w:pPr>
      <w:r>
        <w:rPr>
          <w:rFonts w:ascii="Arial" w:hAnsi="Arial" w:cs="Arial"/>
          <w:b/>
          <w:sz w:val="24"/>
          <w:szCs w:val="24"/>
        </w:rPr>
        <w:lastRenderedPageBreak/>
        <w:t>I</w:t>
      </w:r>
      <w:r w:rsidRPr="009A3030">
        <w:rPr>
          <w:rFonts w:ascii="Arial" w:hAnsi="Arial" w:cs="Arial"/>
          <w:b/>
          <w:sz w:val="24"/>
          <w:szCs w:val="24"/>
        </w:rPr>
        <w:t xml:space="preserve">V. </w:t>
      </w:r>
      <w:r w:rsidR="001F4D47" w:rsidRPr="00C05312">
        <w:rPr>
          <w:rFonts w:ascii="Arial" w:hAnsi="Arial" w:cs="Arial"/>
          <w:b/>
          <w:sz w:val="24"/>
          <w:szCs w:val="24"/>
        </w:rPr>
        <w:t>OSLOBAĐANJE OD OBVEZE PLAĆANJA KOMUNALNOG DOPRINOSA</w:t>
      </w:r>
    </w:p>
    <w:p w:rsidR="001F4D47" w:rsidRDefault="001F4D47" w:rsidP="001F4D47">
      <w:pPr>
        <w:pStyle w:val="Bezproreda"/>
        <w:jc w:val="both"/>
        <w:rPr>
          <w:rFonts w:ascii="Arial" w:hAnsi="Arial" w:cs="Arial"/>
          <w:b/>
          <w:sz w:val="24"/>
          <w:szCs w:val="24"/>
        </w:rPr>
      </w:pPr>
    </w:p>
    <w:p w:rsidR="001F4D47" w:rsidRDefault="001F4D47" w:rsidP="001F4D47">
      <w:pPr>
        <w:pStyle w:val="Bezproreda"/>
        <w:jc w:val="center"/>
        <w:rPr>
          <w:rFonts w:ascii="Arial" w:hAnsi="Arial" w:cs="Arial"/>
          <w:b/>
          <w:sz w:val="24"/>
          <w:szCs w:val="24"/>
        </w:rPr>
      </w:pPr>
      <w:r>
        <w:rPr>
          <w:rFonts w:ascii="Arial" w:hAnsi="Arial" w:cs="Arial"/>
          <w:b/>
          <w:sz w:val="24"/>
          <w:szCs w:val="24"/>
        </w:rPr>
        <w:t>Članak 9.</w:t>
      </w:r>
    </w:p>
    <w:p w:rsidR="001F4D47" w:rsidRDefault="001F4D47" w:rsidP="001F4D47">
      <w:pPr>
        <w:pStyle w:val="Bezproreda"/>
        <w:jc w:val="center"/>
        <w:rPr>
          <w:rFonts w:ascii="Arial" w:hAnsi="Arial" w:cs="Arial"/>
          <w:b/>
          <w:sz w:val="24"/>
          <w:szCs w:val="24"/>
        </w:rPr>
      </w:pPr>
    </w:p>
    <w:p w:rsidR="001F4D47" w:rsidRDefault="001F4D47" w:rsidP="001F4D47">
      <w:pPr>
        <w:pStyle w:val="Bezproreda"/>
        <w:jc w:val="both"/>
        <w:rPr>
          <w:rFonts w:ascii="Arial" w:hAnsi="Arial" w:cs="Arial"/>
          <w:sz w:val="24"/>
          <w:szCs w:val="24"/>
        </w:rPr>
      </w:pPr>
      <w:r w:rsidRPr="00C05312">
        <w:rPr>
          <w:rFonts w:ascii="Arial" w:hAnsi="Arial" w:cs="Arial"/>
          <w:sz w:val="24"/>
          <w:szCs w:val="24"/>
        </w:rPr>
        <w:t>(1</w:t>
      </w:r>
      <w:r>
        <w:rPr>
          <w:rFonts w:ascii="Arial" w:hAnsi="Arial" w:cs="Arial"/>
          <w:sz w:val="24"/>
          <w:szCs w:val="24"/>
        </w:rPr>
        <w:t>) Oslobađanje od obvez</w:t>
      </w:r>
      <w:r w:rsidR="00A90FB8">
        <w:rPr>
          <w:rFonts w:ascii="Arial" w:hAnsi="Arial" w:cs="Arial"/>
          <w:sz w:val="24"/>
          <w:szCs w:val="24"/>
        </w:rPr>
        <w:t xml:space="preserve">e plaćanja komunalnog doprinosa </w:t>
      </w:r>
      <w:r>
        <w:rPr>
          <w:rFonts w:ascii="Arial" w:hAnsi="Arial" w:cs="Arial"/>
          <w:sz w:val="24"/>
          <w:szCs w:val="24"/>
        </w:rPr>
        <w:t>može biti potpuno ili djelomično.</w:t>
      </w:r>
    </w:p>
    <w:p w:rsidR="001F4D47" w:rsidRDefault="001F4D47" w:rsidP="001F4D47">
      <w:pPr>
        <w:pStyle w:val="Bezproreda"/>
        <w:jc w:val="both"/>
        <w:rPr>
          <w:rFonts w:ascii="Arial" w:hAnsi="Arial" w:cs="Arial"/>
          <w:sz w:val="24"/>
          <w:szCs w:val="24"/>
        </w:rPr>
      </w:pPr>
    </w:p>
    <w:p w:rsidR="001F4D47" w:rsidRPr="00126228" w:rsidRDefault="001F4D47" w:rsidP="001F4D47">
      <w:pPr>
        <w:pStyle w:val="Bezproreda"/>
        <w:jc w:val="both"/>
        <w:rPr>
          <w:rFonts w:ascii="Arial" w:hAnsi="Arial" w:cs="Arial"/>
          <w:sz w:val="24"/>
          <w:szCs w:val="24"/>
        </w:rPr>
      </w:pPr>
      <w:r>
        <w:rPr>
          <w:rFonts w:ascii="Arial" w:hAnsi="Arial" w:cs="Arial"/>
          <w:sz w:val="24"/>
          <w:szCs w:val="24"/>
        </w:rPr>
        <w:t xml:space="preserve">(2) U slučaju potpunog ili djelomičnog oslobađanja od obveze plaćanja komunalnog </w:t>
      </w:r>
      <w:r w:rsidR="00A90FB8">
        <w:rPr>
          <w:rFonts w:ascii="Arial" w:hAnsi="Arial" w:cs="Arial"/>
          <w:sz w:val="24"/>
          <w:szCs w:val="24"/>
        </w:rPr>
        <w:t>doprinosa</w:t>
      </w:r>
      <w:r>
        <w:rPr>
          <w:rFonts w:ascii="Arial" w:hAnsi="Arial" w:cs="Arial"/>
          <w:sz w:val="24"/>
          <w:szCs w:val="24"/>
        </w:rPr>
        <w:t>, sredstva potrebna za izgradnju objekata i uređaja komunalne infrastrukture osigurat će se u proračunu Grada Ivanić-Grada.</w:t>
      </w:r>
    </w:p>
    <w:p w:rsidR="001F4D47" w:rsidRDefault="001F4D47" w:rsidP="001F4D47">
      <w:pPr>
        <w:pStyle w:val="Bezproreda"/>
        <w:rPr>
          <w:rFonts w:ascii="Arial" w:hAnsi="Arial" w:cs="Arial"/>
          <w:color w:val="FF0000"/>
          <w:sz w:val="24"/>
          <w:szCs w:val="24"/>
        </w:rPr>
      </w:pPr>
    </w:p>
    <w:p w:rsidR="001F4D47" w:rsidRDefault="001F4D47" w:rsidP="001F4D47">
      <w:pPr>
        <w:pStyle w:val="Bezproreda"/>
        <w:jc w:val="center"/>
        <w:rPr>
          <w:rFonts w:ascii="Arial" w:hAnsi="Arial" w:cs="Arial"/>
          <w:sz w:val="24"/>
          <w:szCs w:val="24"/>
        </w:rPr>
      </w:pPr>
      <w:r>
        <w:rPr>
          <w:rFonts w:ascii="Arial" w:hAnsi="Arial" w:cs="Arial"/>
          <w:b/>
          <w:sz w:val="24"/>
          <w:szCs w:val="24"/>
        </w:rPr>
        <w:t>Članak 10</w:t>
      </w:r>
      <w:r w:rsidRPr="001274B8">
        <w:rPr>
          <w:rFonts w:ascii="Arial" w:hAnsi="Arial" w:cs="Arial"/>
          <w:b/>
          <w:sz w:val="24"/>
          <w:szCs w:val="24"/>
        </w:rPr>
        <w:t>.</w:t>
      </w:r>
    </w:p>
    <w:p w:rsidR="001F4D47" w:rsidRDefault="001F4D47" w:rsidP="001F4D47">
      <w:pPr>
        <w:pStyle w:val="Bezproreda"/>
        <w:jc w:val="center"/>
        <w:rPr>
          <w:rFonts w:ascii="Arial" w:hAnsi="Arial" w:cs="Arial"/>
          <w:sz w:val="24"/>
          <w:szCs w:val="24"/>
        </w:rPr>
      </w:pPr>
    </w:p>
    <w:p w:rsidR="001F4D47" w:rsidRDefault="001F4D47" w:rsidP="001F4D47">
      <w:pPr>
        <w:pStyle w:val="Bezproreda"/>
        <w:jc w:val="both"/>
        <w:rPr>
          <w:rFonts w:ascii="Arial" w:hAnsi="Arial" w:cs="Arial"/>
          <w:sz w:val="24"/>
          <w:szCs w:val="24"/>
        </w:rPr>
      </w:pPr>
      <w:r w:rsidRPr="0075545D">
        <w:rPr>
          <w:rFonts w:ascii="Arial" w:hAnsi="Arial" w:cs="Arial"/>
          <w:sz w:val="24"/>
          <w:szCs w:val="24"/>
        </w:rPr>
        <w:t>(1</w:t>
      </w:r>
      <w:r>
        <w:rPr>
          <w:rFonts w:ascii="Arial" w:hAnsi="Arial" w:cs="Arial"/>
          <w:sz w:val="24"/>
          <w:szCs w:val="24"/>
        </w:rPr>
        <w:t>) Komunalni doprinos ne plaća se za građenje i ozakonjenje:</w:t>
      </w:r>
    </w:p>
    <w:p w:rsidR="001F4D47" w:rsidRDefault="001F4D47" w:rsidP="001F4D47">
      <w:pPr>
        <w:pStyle w:val="Bezproreda"/>
        <w:numPr>
          <w:ilvl w:val="0"/>
          <w:numId w:val="3"/>
        </w:numPr>
        <w:jc w:val="both"/>
        <w:rPr>
          <w:rFonts w:ascii="Arial" w:hAnsi="Arial" w:cs="Arial"/>
          <w:sz w:val="24"/>
          <w:szCs w:val="24"/>
        </w:rPr>
      </w:pPr>
      <w:r>
        <w:rPr>
          <w:rFonts w:ascii="Arial" w:hAnsi="Arial" w:cs="Arial"/>
          <w:sz w:val="24"/>
          <w:szCs w:val="24"/>
        </w:rPr>
        <w:t>komunalne infrastrukture i vatrogasnih domova,</w:t>
      </w:r>
    </w:p>
    <w:p w:rsidR="001F4D47" w:rsidRDefault="001F4D47" w:rsidP="001F4D47">
      <w:pPr>
        <w:pStyle w:val="Bezproreda"/>
        <w:numPr>
          <w:ilvl w:val="0"/>
          <w:numId w:val="3"/>
        </w:numPr>
        <w:jc w:val="both"/>
        <w:rPr>
          <w:rFonts w:ascii="Arial" w:hAnsi="Arial" w:cs="Arial"/>
          <w:sz w:val="24"/>
          <w:szCs w:val="24"/>
        </w:rPr>
      </w:pPr>
      <w:r>
        <w:rPr>
          <w:rFonts w:ascii="Arial" w:hAnsi="Arial" w:cs="Arial"/>
          <w:sz w:val="24"/>
          <w:szCs w:val="24"/>
        </w:rPr>
        <w:t>vojnih građevina,</w:t>
      </w:r>
    </w:p>
    <w:p w:rsidR="001F4D47" w:rsidRDefault="001F4D47" w:rsidP="001F4D47">
      <w:pPr>
        <w:pStyle w:val="Bezproreda"/>
        <w:numPr>
          <w:ilvl w:val="0"/>
          <w:numId w:val="3"/>
        </w:numPr>
        <w:jc w:val="both"/>
        <w:rPr>
          <w:rFonts w:ascii="Arial" w:hAnsi="Arial" w:cs="Arial"/>
          <w:sz w:val="24"/>
          <w:szCs w:val="24"/>
        </w:rPr>
      </w:pPr>
      <w:r>
        <w:rPr>
          <w:rFonts w:ascii="Arial" w:hAnsi="Arial" w:cs="Arial"/>
          <w:sz w:val="24"/>
          <w:szCs w:val="24"/>
        </w:rPr>
        <w:t>prometne, vodne, komunikacijske i elektroničke komunikacijske infrastrukture,</w:t>
      </w:r>
    </w:p>
    <w:p w:rsidR="001F4D47" w:rsidRDefault="001F4D47" w:rsidP="001F4D47">
      <w:pPr>
        <w:pStyle w:val="Bezproreda"/>
        <w:numPr>
          <w:ilvl w:val="0"/>
          <w:numId w:val="3"/>
        </w:numPr>
        <w:jc w:val="both"/>
        <w:rPr>
          <w:rFonts w:ascii="Arial" w:hAnsi="Arial" w:cs="Arial"/>
          <w:sz w:val="24"/>
          <w:szCs w:val="24"/>
        </w:rPr>
      </w:pPr>
      <w:r>
        <w:rPr>
          <w:rFonts w:ascii="Arial" w:hAnsi="Arial" w:cs="Arial"/>
          <w:sz w:val="24"/>
          <w:szCs w:val="24"/>
        </w:rPr>
        <w:t>nadzemnih i podzemnih produktovoda i vodova,</w:t>
      </w:r>
    </w:p>
    <w:p w:rsidR="001F4D47" w:rsidRDefault="001F4D47" w:rsidP="001F4D47">
      <w:pPr>
        <w:pStyle w:val="Bezproreda"/>
        <w:numPr>
          <w:ilvl w:val="0"/>
          <w:numId w:val="3"/>
        </w:numPr>
        <w:jc w:val="both"/>
        <w:rPr>
          <w:rFonts w:ascii="Arial" w:hAnsi="Arial" w:cs="Arial"/>
          <w:sz w:val="24"/>
          <w:szCs w:val="24"/>
        </w:rPr>
      </w:pPr>
      <w:r>
        <w:rPr>
          <w:rFonts w:ascii="Arial" w:hAnsi="Arial" w:cs="Arial"/>
          <w:sz w:val="24"/>
          <w:szCs w:val="24"/>
        </w:rPr>
        <w:t>sportskih i dječjih igrališta,</w:t>
      </w:r>
    </w:p>
    <w:p w:rsidR="001F4D47" w:rsidRDefault="001F4D47" w:rsidP="001F4D47">
      <w:pPr>
        <w:pStyle w:val="Bezproreda"/>
        <w:numPr>
          <w:ilvl w:val="0"/>
          <w:numId w:val="3"/>
        </w:numPr>
        <w:jc w:val="both"/>
        <w:rPr>
          <w:rFonts w:ascii="Arial" w:hAnsi="Arial" w:cs="Arial"/>
          <w:sz w:val="24"/>
          <w:szCs w:val="24"/>
        </w:rPr>
      </w:pPr>
      <w:r>
        <w:rPr>
          <w:rFonts w:ascii="Arial" w:hAnsi="Arial" w:cs="Arial"/>
          <w:sz w:val="24"/>
          <w:szCs w:val="24"/>
        </w:rPr>
        <w:t>ograda, zidova i potpornih zidova,</w:t>
      </w:r>
    </w:p>
    <w:p w:rsidR="001F4D47" w:rsidRDefault="001F4D47" w:rsidP="001F4D47">
      <w:pPr>
        <w:pStyle w:val="Bezproreda"/>
        <w:numPr>
          <w:ilvl w:val="0"/>
          <w:numId w:val="3"/>
        </w:numPr>
        <w:jc w:val="both"/>
        <w:rPr>
          <w:rFonts w:ascii="Arial" w:hAnsi="Arial" w:cs="Arial"/>
          <w:sz w:val="24"/>
          <w:szCs w:val="24"/>
        </w:rPr>
      </w:pPr>
      <w:r>
        <w:rPr>
          <w:rFonts w:ascii="Arial" w:hAnsi="Arial" w:cs="Arial"/>
          <w:sz w:val="24"/>
          <w:szCs w:val="24"/>
        </w:rPr>
        <w:t>parkirališta, cesta, staza, mostića, fontana, cisterna za vodu, septičkih jama, sunčanih kolektora, fotonaponskih modula na građevnoj čestici ili obuhvatu zahvata u prostoru postojeće građevine ili na postojećoj građevini, koji su namijenjeni uporabi te građevine,</w:t>
      </w:r>
    </w:p>
    <w:p w:rsidR="001F4D47" w:rsidRDefault="001F4D47" w:rsidP="001F4D47">
      <w:pPr>
        <w:pStyle w:val="Bezproreda"/>
        <w:numPr>
          <w:ilvl w:val="0"/>
          <w:numId w:val="3"/>
        </w:numPr>
        <w:jc w:val="both"/>
        <w:rPr>
          <w:rFonts w:ascii="Arial" w:hAnsi="Arial" w:cs="Arial"/>
          <w:sz w:val="24"/>
          <w:szCs w:val="24"/>
        </w:rPr>
      </w:pPr>
      <w:r>
        <w:rPr>
          <w:rFonts w:ascii="Arial" w:hAnsi="Arial" w:cs="Arial"/>
          <w:sz w:val="24"/>
          <w:szCs w:val="24"/>
        </w:rPr>
        <w:t>spomenika.</w:t>
      </w:r>
    </w:p>
    <w:p w:rsidR="00560D97" w:rsidRDefault="00560D97" w:rsidP="00560D97">
      <w:pPr>
        <w:pStyle w:val="Bezproreda"/>
        <w:rPr>
          <w:rFonts w:ascii="Arial" w:hAnsi="Arial" w:cs="Arial"/>
          <w:sz w:val="24"/>
          <w:szCs w:val="24"/>
        </w:rPr>
      </w:pPr>
    </w:p>
    <w:p w:rsidR="001F4D47" w:rsidRDefault="001F4D47" w:rsidP="00560D97">
      <w:pPr>
        <w:pStyle w:val="Bezproreda"/>
        <w:jc w:val="center"/>
        <w:rPr>
          <w:rFonts w:ascii="Arial" w:hAnsi="Arial" w:cs="Arial"/>
          <w:b/>
          <w:sz w:val="24"/>
          <w:szCs w:val="24"/>
        </w:rPr>
      </w:pPr>
      <w:r w:rsidRPr="00A90FB8">
        <w:rPr>
          <w:rFonts w:ascii="Arial" w:hAnsi="Arial" w:cs="Arial"/>
          <w:b/>
          <w:sz w:val="24"/>
          <w:szCs w:val="24"/>
        </w:rPr>
        <w:t>Članak 11.</w:t>
      </w:r>
    </w:p>
    <w:p w:rsidR="001F4D47" w:rsidRDefault="001F4D47" w:rsidP="001F4D47">
      <w:pPr>
        <w:pStyle w:val="Bezproreda"/>
        <w:jc w:val="center"/>
        <w:rPr>
          <w:rFonts w:ascii="Arial" w:hAnsi="Arial" w:cs="Arial"/>
          <w:b/>
          <w:sz w:val="24"/>
          <w:szCs w:val="24"/>
        </w:rPr>
      </w:pPr>
    </w:p>
    <w:p w:rsidR="001F4D47" w:rsidRDefault="001F4D47" w:rsidP="001F4D47">
      <w:pPr>
        <w:pStyle w:val="Bezproreda"/>
        <w:jc w:val="both"/>
        <w:rPr>
          <w:rFonts w:ascii="Arial" w:hAnsi="Arial" w:cs="Arial"/>
          <w:sz w:val="24"/>
          <w:szCs w:val="24"/>
        </w:rPr>
      </w:pPr>
      <w:r w:rsidRPr="00EE06DA">
        <w:rPr>
          <w:rFonts w:ascii="Arial" w:hAnsi="Arial" w:cs="Arial"/>
          <w:sz w:val="24"/>
          <w:szCs w:val="24"/>
        </w:rPr>
        <w:t>(1</w:t>
      </w:r>
      <w:r>
        <w:rPr>
          <w:rFonts w:ascii="Arial" w:hAnsi="Arial" w:cs="Arial"/>
          <w:sz w:val="24"/>
          <w:szCs w:val="24"/>
        </w:rPr>
        <w:t>) Gradsko vijeće Grada Ivanić-Grada na prijedlog gradonačelnika odnosno</w:t>
      </w:r>
      <w:r w:rsidR="00A90FB8">
        <w:rPr>
          <w:rFonts w:ascii="Arial" w:hAnsi="Arial" w:cs="Arial"/>
          <w:sz w:val="24"/>
          <w:szCs w:val="24"/>
        </w:rPr>
        <w:t xml:space="preserve"> gradonačelnik, u skladu s odredbama Statuta Grada Ivanić-Grada</w:t>
      </w:r>
      <w:r w:rsidR="006E139D">
        <w:rPr>
          <w:rFonts w:ascii="Arial" w:hAnsi="Arial" w:cs="Arial"/>
          <w:sz w:val="24"/>
          <w:szCs w:val="24"/>
        </w:rPr>
        <w:t xml:space="preserve"> o raspolaganju imovinom Grada Ivanić-Grada, </w:t>
      </w:r>
      <w:r>
        <w:rPr>
          <w:rFonts w:ascii="Arial" w:hAnsi="Arial" w:cs="Arial"/>
          <w:sz w:val="24"/>
          <w:szCs w:val="24"/>
        </w:rPr>
        <w:t>može u potpunosti ili djelomično osloboditi od obveze plaćanja komunalnog doprinosa:</w:t>
      </w:r>
    </w:p>
    <w:p w:rsidR="001F4D47" w:rsidRDefault="001F4D47" w:rsidP="001F4D47">
      <w:pPr>
        <w:pStyle w:val="Bezproreda"/>
        <w:numPr>
          <w:ilvl w:val="0"/>
          <w:numId w:val="4"/>
        </w:numPr>
        <w:jc w:val="both"/>
        <w:rPr>
          <w:rFonts w:ascii="Arial" w:hAnsi="Arial" w:cs="Arial"/>
          <w:sz w:val="24"/>
          <w:szCs w:val="24"/>
        </w:rPr>
      </w:pPr>
      <w:r>
        <w:rPr>
          <w:rFonts w:ascii="Arial" w:hAnsi="Arial" w:cs="Arial"/>
          <w:sz w:val="24"/>
          <w:szCs w:val="24"/>
        </w:rPr>
        <w:t>ustanove i trgovačka društva čiji je osnivač Grad Ivanić-Grad, Zagrebačka županija ili Republika Hrvatska, kada grade građevine namijenjene obavljanju zdravstvene djelatnosti, socijalne skrbi, predškolskog odgoja, obrazovanja, kulture i sporta,</w:t>
      </w:r>
    </w:p>
    <w:p w:rsidR="001F4D47" w:rsidRPr="001863E2" w:rsidRDefault="001F4D47" w:rsidP="001F4D47">
      <w:pPr>
        <w:pStyle w:val="Odlomakpopisa"/>
        <w:numPr>
          <w:ilvl w:val="0"/>
          <w:numId w:val="4"/>
        </w:numPr>
        <w:jc w:val="both"/>
        <w:rPr>
          <w:rFonts w:ascii="Arial" w:hAnsi="Arial" w:cs="Arial"/>
          <w:sz w:val="24"/>
          <w:szCs w:val="24"/>
        </w:rPr>
      </w:pPr>
      <w:r w:rsidRPr="001863E2">
        <w:rPr>
          <w:rFonts w:ascii="Arial" w:hAnsi="Arial" w:cs="Arial"/>
          <w:sz w:val="24"/>
          <w:szCs w:val="24"/>
        </w:rPr>
        <w:t>druge fizičke i pravne osobe, kada grade građevine namijenjene obavljanju zdravstvene djelatnosti, socijalne skrbi, predškolskog odgoja</w:t>
      </w:r>
      <w:r>
        <w:rPr>
          <w:rFonts w:ascii="Arial" w:hAnsi="Arial" w:cs="Arial"/>
          <w:sz w:val="24"/>
          <w:szCs w:val="24"/>
        </w:rPr>
        <w:t>, obrazovanja, kulture i sporta.</w:t>
      </w:r>
      <w:r w:rsidRPr="001863E2">
        <w:rPr>
          <w:rFonts w:ascii="Arial" w:hAnsi="Arial" w:cs="Arial"/>
          <w:sz w:val="24"/>
          <w:szCs w:val="24"/>
        </w:rPr>
        <w:t xml:space="preserve"> </w:t>
      </w:r>
    </w:p>
    <w:p w:rsidR="001F4D47" w:rsidRPr="00617CAA" w:rsidRDefault="001F4D47" w:rsidP="001F4D47">
      <w:pPr>
        <w:pStyle w:val="Bezproreda"/>
        <w:jc w:val="both"/>
        <w:rPr>
          <w:rFonts w:ascii="Arial" w:hAnsi="Arial" w:cs="Arial"/>
          <w:sz w:val="24"/>
          <w:szCs w:val="24"/>
        </w:rPr>
      </w:pPr>
      <w:r>
        <w:rPr>
          <w:rFonts w:ascii="Arial" w:hAnsi="Arial" w:cs="Arial"/>
          <w:sz w:val="24"/>
          <w:szCs w:val="24"/>
        </w:rPr>
        <w:t>(2) O oslobađanju od obveze plaćanja komunalnog doprinosa Gradsko vijeće Grada Ivanić-Grada odnosno gradonačelnik donosi odluku na temelju koje upravni odjel nadležan za poslove komunalnog gospodarstva donosi rješenje o oslobađanju od obveze plaćanja komunalnog doprinosa.</w:t>
      </w:r>
    </w:p>
    <w:p w:rsidR="001F4D47" w:rsidRDefault="001F4D47" w:rsidP="001F4D47">
      <w:pPr>
        <w:pStyle w:val="Bezproreda"/>
        <w:jc w:val="center"/>
        <w:rPr>
          <w:rFonts w:ascii="Arial" w:hAnsi="Arial" w:cs="Arial"/>
          <w:b/>
          <w:sz w:val="24"/>
          <w:szCs w:val="24"/>
        </w:rPr>
      </w:pPr>
    </w:p>
    <w:p w:rsidR="001F4D47" w:rsidRDefault="001F4D47" w:rsidP="001F4D47">
      <w:pPr>
        <w:pStyle w:val="Bezproreda"/>
        <w:jc w:val="center"/>
        <w:rPr>
          <w:rFonts w:ascii="Arial" w:hAnsi="Arial" w:cs="Arial"/>
          <w:b/>
          <w:sz w:val="24"/>
          <w:szCs w:val="24"/>
        </w:rPr>
      </w:pPr>
      <w:r w:rsidRPr="006E139D">
        <w:rPr>
          <w:rFonts w:ascii="Arial" w:hAnsi="Arial" w:cs="Arial"/>
          <w:b/>
          <w:sz w:val="24"/>
          <w:szCs w:val="24"/>
        </w:rPr>
        <w:t>Članak 12.</w:t>
      </w:r>
    </w:p>
    <w:p w:rsidR="001F4D47" w:rsidRDefault="001F4D47" w:rsidP="001F4D47">
      <w:pPr>
        <w:pStyle w:val="Bezproreda"/>
        <w:jc w:val="center"/>
        <w:rPr>
          <w:rFonts w:ascii="Arial" w:hAnsi="Arial" w:cs="Arial"/>
          <w:b/>
          <w:sz w:val="24"/>
          <w:szCs w:val="24"/>
        </w:rPr>
      </w:pPr>
    </w:p>
    <w:p w:rsidR="001F4D47" w:rsidRPr="006E139D" w:rsidRDefault="001F4D47" w:rsidP="001F4D47">
      <w:pPr>
        <w:pStyle w:val="Bezproreda"/>
        <w:jc w:val="both"/>
        <w:rPr>
          <w:rFonts w:ascii="Arial" w:hAnsi="Arial" w:cs="Arial"/>
          <w:sz w:val="24"/>
          <w:szCs w:val="24"/>
        </w:rPr>
      </w:pPr>
      <w:r w:rsidRPr="0026678F">
        <w:rPr>
          <w:rFonts w:ascii="Arial" w:hAnsi="Arial" w:cs="Arial"/>
          <w:sz w:val="24"/>
          <w:szCs w:val="24"/>
        </w:rPr>
        <w:t>(1</w:t>
      </w:r>
      <w:r>
        <w:rPr>
          <w:rFonts w:ascii="Arial" w:hAnsi="Arial" w:cs="Arial"/>
          <w:sz w:val="24"/>
          <w:szCs w:val="24"/>
        </w:rPr>
        <w:t>) Pravo na djelomično oslobađanje od obveze plaćanja</w:t>
      </w:r>
      <w:r w:rsidR="00896B7C">
        <w:rPr>
          <w:rFonts w:ascii="Arial" w:hAnsi="Arial" w:cs="Arial"/>
          <w:sz w:val="24"/>
          <w:szCs w:val="24"/>
        </w:rPr>
        <w:t xml:space="preserve"> komunalnog doprinosa ostvaruje podnositelj zahtjeva odnosno vlasnik </w:t>
      </w:r>
      <w:r w:rsidR="004F3702">
        <w:rPr>
          <w:rFonts w:ascii="Arial" w:hAnsi="Arial" w:cs="Arial"/>
          <w:sz w:val="24"/>
          <w:szCs w:val="24"/>
        </w:rPr>
        <w:t xml:space="preserve">zemljišta na kojem se nalazi građevina </w:t>
      </w:r>
      <w:r w:rsidR="004F3702">
        <w:rPr>
          <w:rFonts w:ascii="Arial" w:hAnsi="Arial" w:cs="Arial"/>
          <w:sz w:val="24"/>
          <w:szCs w:val="24"/>
        </w:rPr>
        <w:lastRenderedPageBreak/>
        <w:t xml:space="preserve">ozakonjena </w:t>
      </w:r>
      <w:r w:rsidR="00896B7C">
        <w:rPr>
          <w:rFonts w:ascii="Arial" w:hAnsi="Arial" w:cs="Arial"/>
          <w:sz w:val="24"/>
          <w:szCs w:val="24"/>
        </w:rPr>
        <w:t xml:space="preserve">u postupku ozakonjenja nezakonito izgrađenih građevina </w:t>
      </w:r>
      <w:r w:rsidRPr="006E139D">
        <w:rPr>
          <w:rFonts w:ascii="Arial" w:hAnsi="Arial" w:cs="Arial"/>
          <w:sz w:val="24"/>
          <w:szCs w:val="24"/>
        </w:rPr>
        <w:t>za sljedeće građevine:</w:t>
      </w:r>
    </w:p>
    <w:p w:rsidR="001F4D47" w:rsidRDefault="001F4D47" w:rsidP="001F4D47">
      <w:pPr>
        <w:pStyle w:val="Bezproreda"/>
        <w:numPr>
          <w:ilvl w:val="0"/>
          <w:numId w:val="5"/>
        </w:numPr>
        <w:jc w:val="both"/>
        <w:rPr>
          <w:rFonts w:ascii="Arial" w:hAnsi="Arial" w:cs="Arial"/>
          <w:sz w:val="24"/>
          <w:szCs w:val="24"/>
        </w:rPr>
      </w:pPr>
      <w:r>
        <w:rPr>
          <w:rFonts w:ascii="Arial" w:hAnsi="Arial" w:cs="Arial"/>
          <w:sz w:val="24"/>
          <w:szCs w:val="24"/>
        </w:rPr>
        <w:t>za zgrade namijenjene obavljanju poljoprivredne djelatnosti (sve proizvodne građevine na poljoprivrednom gospodarstvu, građevine za preradu, skladištenje, doradu i prodaju poljoprivrednih proizvoda te sve prateće građevine koje služe odvijanju tehnološkog procesa na poljoprivrednom gospodarstvu) – u visini od 1 kune po kubnom metru (mᶟ) građevine u svim zonama određenim u članku 7. ove Odluke,</w:t>
      </w:r>
    </w:p>
    <w:p w:rsidR="001F4D47" w:rsidRDefault="001F4D47" w:rsidP="001F4D47">
      <w:pPr>
        <w:pStyle w:val="Bezproreda"/>
        <w:numPr>
          <w:ilvl w:val="0"/>
          <w:numId w:val="5"/>
        </w:numPr>
        <w:jc w:val="both"/>
        <w:rPr>
          <w:rFonts w:ascii="Arial" w:hAnsi="Arial" w:cs="Arial"/>
          <w:sz w:val="24"/>
          <w:szCs w:val="24"/>
        </w:rPr>
      </w:pPr>
      <w:r>
        <w:rPr>
          <w:rFonts w:ascii="Arial" w:hAnsi="Arial" w:cs="Arial"/>
          <w:sz w:val="24"/>
          <w:szCs w:val="24"/>
        </w:rPr>
        <w:t>za zakonito izgrađene zgrade koje su nezakonito dograđene ili su većeg obujma od obujma utvrđenog aktom kojim je dozvoljeno građenje – u visini od 80% komunalnog doprinosa,</w:t>
      </w:r>
    </w:p>
    <w:p w:rsidR="001F4D47" w:rsidRDefault="001F4D47" w:rsidP="001F4D47">
      <w:pPr>
        <w:pStyle w:val="Bezproreda"/>
        <w:numPr>
          <w:ilvl w:val="0"/>
          <w:numId w:val="5"/>
        </w:numPr>
        <w:jc w:val="both"/>
        <w:rPr>
          <w:rFonts w:ascii="Arial" w:hAnsi="Arial" w:cs="Arial"/>
          <w:sz w:val="24"/>
          <w:szCs w:val="24"/>
        </w:rPr>
      </w:pPr>
      <w:r w:rsidRPr="00C62742">
        <w:rPr>
          <w:rFonts w:ascii="Arial" w:hAnsi="Arial" w:cs="Arial"/>
          <w:sz w:val="24"/>
          <w:szCs w:val="24"/>
        </w:rPr>
        <w:t>za pomoćne zgrade koje nisu stambene namjene,</w:t>
      </w:r>
      <w:r>
        <w:rPr>
          <w:rFonts w:ascii="Arial" w:hAnsi="Arial" w:cs="Arial"/>
          <w:sz w:val="24"/>
          <w:szCs w:val="24"/>
        </w:rPr>
        <w:t xml:space="preserve"> a izgrađene su i služe zakonito izgrađenoj stambenoj zgradi – u visini od 80% komunalnog doprinosa.</w:t>
      </w:r>
    </w:p>
    <w:p w:rsidR="001F4D47" w:rsidRDefault="001F4D47" w:rsidP="001F4D47">
      <w:pPr>
        <w:pStyle w:val="Bezproreda"/>
        <w:jc w:val="both"/>
        <w:rPr>
          <w:rFonts w:ascii="Arial" w:hAnsi="Arial" w:cs="Arial"/>
          <w:sz w:val="24"/>
          <w:szCs w:val="24"/>
        </w:rPr>
      </w:pPr>
    </w:p>
    <w:p w:rsidR="001F4D47" w:rsidRPr="00C62742" w:rsidRDefault="001F4D47" w:rsidP="001F4D47">
      <w:pPr>
        <w:pStyle w:val="Bezproreda"/>
        <w:jc w:val="both"/>
        <w:rPr>
          <w:rFonts w:ascii="Arial" w:hAnsi="Arial" w:cs="Arial"/>
          <w:sz w:val="24"/>
          <w:szCs w:val="24"/>
        </w:rPr>
      </w:pPr>
      <w:r w:rsidRPr="00C62742">
        <w:rPr>
          <w:rFonts w:ascii="Arial" w:hAnsi="Arial" w:cs="Arial"/>
          <w:sz w:val="24"/>
          <w:szCs w:val="24"/>
        </w:rPr>
        <w:t>(2) Pravo na djelomično oslobađanje od obveze plaćanja komunalnog doprinosa sukladno odredbama stavka 1. ovoga članka obveznik ostvaruje samo ako komunalni doprinos plaća jednokratno, pri čemu</w:t>
      </w:r>
      <w:r w:rsidR="006E139D" w:rsidRPr="00C62742">
        <w:rPr>
          <w:rFonts w:ascii="Arial" w:hAnsi="Arial" w:cs="Arial"/>
          <w:sz w:val="24"/>
          <w:szCs w:val="24"/>
        </w:rPr>
        <w:t xml:space="preserve"> ne ostvaruje popust iz članka 18</w:t>
      </w:r>
      <w:r w:rsidRPr="00C62742">
        <w:rPr>
          <w:rFonts w:ascii="Arial" w:hAnsi="Arial" w:cs="Arial"/>
          <w:sz w:val="24"/>
          <w:szCs w:val="24"/>
        </w:rPr>
        <w:t>. stavka 2. ove Odluke.</w:t>
      </w:r>
    </w:p>
    <w:p w:rsidR="00C62742" w:rsidRDefault="00C62742" w:rsidP="00C62742">
      <w:pPr>
        <w:pStyle w:val="Bezproreda"/>
        <w:rPr>
          <w:rFonts w:ascii="Arial" w:hAnsi="Arial" w:cs="Arial"/>
          <w:b/>
          <w:sz w:val="24"/>
          <w:szCs w:val="24"/>
          <w:highlight w:val="yellow"/>
        </w:rPr>
      </w:pPr>
    </w:p>
    <w:p w:rsidR="001F4D47" w:rsidRPr="0021286A" w:rsidRDefault="001F4D47" w:rsidP="00560D97">
      <w:pPr>
        <w:pStyle w:val="Bezproreda"/>
        <w:jc w:val="center"/>
        <w:rPr>
          <w:rFonts w:ascii="Arial" w:hAnsi="Arial" w:cs="Arial"/>
          <w:b/>
          <w:sz w:val="24"/>
          <w:szCs w:val="24"/>
        </w:rPr>
      </w:pPr>
      <w:r w:rsidRPr="006E139D">
        <w:rPr>
          <w:rFonts w:ascii="Arial" w:hAnsi="Arial" w:cs="Arial"/>
          <w:b/>
          <w:sz w:val="24"/>
          <w:szCs w:val="24"/>
        </w:rPr>
        <w:t>Članak 13.</w:t>
      </w:r>
    </w:p>
    <w:p w:rsidR="001F4D47" w:rsidRDefault="001F4D47" w:rsidP="001F4D47">
      <w:pPr>
        <w:pStyle w:val="Bezproreda"/>
        <w:jc w:val="center"/>
        <w:rPr>
          <w:rFonts w:ascii="Arial" w:hAnsi="Arial" w:cs="Arial"/>
          <w:b/>
          <w:sz w:val="24"/>
          <w:szCs w:val="24"/>
        </w:rPr>
      </w:pPr>
    </w:p>
    <w:p w:rsidR="001F4D47" w:rsidRPr="006E139D" w:rsidRDefault="001F4D47" w:rsidP="001F4D47">
      <w:pPr>
        <w:pStyle w:val="Bezproreda"/>
        <w:jc w:val="both"/>
        <w:rPr>
          <w:rFonts w:ascii="Arial" w:hAnsi="Arial" w:cs="Arial"/>
          <w:sz w:val="24"/>
          <w:szCs w:val="24"/>
        </w:rPr>
      </w:pPr>
      <w:r w:rsidRPr="006E139D">
        <w:rPr>
          <w:rFonts w:ascii="Arial" w:hAnsi="Arial" w:cs="Arial"/>
          <w:sz w:val="24"/>
          <w:szCs w:val="24"/>
        </w:rPr>
        <w:t xml:space="preserve">(1) Pravo na potpuno oslobađanje od obveze plaćanja komunalnog doprinosa ostvaruje </w:t>
      </w:r>
      <w:r w:rsidR="004F3702">
        <w:rPr>
          <w:rFonts w:ascii="Arial" w:hAnsi="Arial" w:cs="Arial"/>
          <w:sz w:val="24"/>
          <w:szCs w:val="24"/>
        </w:rPr>
        <w:t xml:space="preserve">podnositelj zahtjeva odnosno vlasnik zemljišta na kojem se nalazi građevina ozakonjena u postupku ozakonjenja nezakonito izgrađenih građevina </w:t>
      </w:r>
      <w:r w:rsidRPr="006E139D">
        <w:rPr>
          <w:rFonts w:ascii="Arial" w:hAnsi="Arial" w:cs="Arial"/>
          <w:sz w:val="24"/>
          <w:szCs w:val="24"/>
        </w:rPr>
        <w:t>koji je:</w:t>
      </w:r>
    </w:p>
    <w:p w:rsidR="001F4D47" w:rsidRPr="006E139D" w:rsidRDefault="001F4D47" w:rsidP="001F4D47">
      <w:pPr>
        <w:pStyle w:val="Bezproreda"/>
        <w:numPr>
          <w:ilvl w:val="0"/>
          <w:numId w:val="6"/>
        </w:numPr>
        <w:jc w:val="both"/>
        <w:rPr>
          <w:rFonts w:ascii="Arial" w:hAnsi="Arial" w:cs="Arial"/>
          <w:sz w:val="24"/>
          <w:szCs w:val="24"/>
        </w:rPr>
      </w:pPr>
      <w:r w:rsidRPr="006E139D">
        <w:rPr>
          <w:rFonts w:ascii="Arial" w:hAnsi="Arial" w:cs="Arial"/>
          <w:sz w:val="24"/>
          <w:szCs w:val="24"/>
        </w:rPr>
        <w:t>osoba kojoj je priznat status hrvatskog ratnog vojnog invalida iz Domovinskog rata,</w:t>
      </w:r>
    </w:p>
    <w:p w:rsidR="001F4D47" w:rsidRPr="006E139D" w:rsidRDefault="001F4D47" w:rsidP="001F4D47">
      <w:pPr>
        <w:pStyle w:val="Bezproreda"/>
        <w:numPr>
          <w:ilvl w:val="0"/>
          <w:numId w:val="6"/>
        </w:numPr>
        <w:jc w:val="both"/>
        <w:rPr>
          <w:rFonts w:ascii="Arial" w:hAnsi="Arial" w:cs="Arial"/>
          <w:sz w:val="24"/>
          <w:szCs w:val="24"/>
        </w:rPr>
      </w:pPr>
      <w:r w:rsidRPr="006E139D">
        <w:rPr>
          <w:rFonts w:ascii="Arial" w:hAnsi="Arial" w:cs="Arial"/>
          <w:sz w:val="24"/>
          <w:szCs w:val="24"/>
        </w:rPr>
        <w:t>stradalnik iz Domovinskog rata.</w:t>
      </w:r>
    </w:p>
    <w:p w:rsidR="001F4D47" w:rsidRDefault="001F4D47" w:rsidP="001F4D47">
      <w:pPr>
        <w:pStyle w:val="Bezproreda"/>
        <w:jc w:val="both"/>
        <w:rPr>
          <w:rFonts w:ascii="Arial" w:hAnsi="Arial" w:cs="Arial"/>
          <w:sz w:val="24"/>
          <w:szCs w:val="24"/>
        </w:rPr>
      </w:pPr>
    </w:p>
    <w:p w:rsidR="001F4D47" w:rsidRDefault="001F4D47" w:rsidP="001F4D47">
      <w:pPr>
        <w:pStyle w:val="Bezproreda"/>
        <w:jc w:val="both"/>
        <w:rPr>
          <w:rFonts w:ascii="Arial" w:hAnsi="Arial" w:cs="Arial"/>
          <w:sz w:val="24"/>
          <w:szCs w:val="24"/>
        </w:rPr>
      </w:pPr>
      <w:r>
        <w:rPr>
          <w:rFonts w:ascii="Arial" w:hAnsi="Arial" w:cs="Arial"/>
          <w:sz w:val="24"/>
          <w:szCs w:val="24"/>
        </w:rPr>
        <w:t>(2) Pod pojmom stradalnika iz Domovinskog rata smatraju se članovi uže i šire obitelji smrtno stradalog odnosno nestalog hrvatskog branitelja iz Domovinskog rata i hrvatskog ratnog vojnog invalida iz Domo</w:t>
      </w:r>
      <w:r w:rsidR="006E139D">
        <w:rPr>
          <w:rFonts w:ascii="Arial" w:hAnsi="Arial" w:cs="Arial"/>
          <w:sz w:val="24"/>
          <w:szCs w:val="24"/>
        </w:rPr>
        <w:t xml:space="preserve">vinskog rata u smislu odredaba zakona kojim se uređuju prava hrvatskih branitelja </w:t>
      </w:r>
      <w:r w:rsidR="006400E7">
        <w:rPr>
          <w:rFonts w:ascii="Arial" w:hAnsi="Arial" w:cs="Arial"/>
          <w:sz w:val="24"/>
          <w:szCs w:val="24"/>
        </w:rPr>
        <w:t xml:space="preserve">iz Domovinskog rata i članova </w:t>
      </w:r>
      <w:r>
        <w:rPr>
          <w:rFonts w:ascii="Arial" w:hAnsi="Arial" w:cs="Arial"/>
          <w:sz w:val="24"/>
          <w:szCs w:val="24"/>
        </w:rPr>
        <w:t>njihovih obitelji.</w:t>
      </w:r>
    </w:p>
    <w:p w:rsidR="001F4D47" w:rsidRDefault="001F4D47" w:rsidP="001F4D47">
      <w:pPr>
        <w:pStyle w:val="Bezproreda"/>
        <w:jc w:val="both"/>
        <w:rPr>
          <w:rFonts w:ascii="Arial" w:hAnsi="Arial" w:cs="Arial"/>
          <w:sz w:val="24"/>
          <w:szCs w:val="24"/>
        </w:rPr>
      </w:pPr>
    </w:p>
    <w:p w:rsidR="001F4D47" w:rsidRDefault="001F4D47" w:rsidP="001F4D47">
      <w:pPr>
        <w:pStyle w:val="Bezproreda"/>
        <w:jc w:val="center"/>
        <w:rPr>
          <w:rFonts w:ascii="Arial" w:hAnsi="Arial" w:cs="Arial"/>
          <w:b/>
          <w:sz w:val="24"/>
          <w:szCs w:val="24"/>
        </w:rPr>
      </w:pPr>
      <w:r w:rsidRPr="00363696">
        <w:rPr>
          <w:rFonts w:ascii="Arial" w:hAnsi="Arial" w:cs="Arial"/>
          <w:b/>
          <w:sz w:val="24"/>
          <w:szCs w:val="24"/>
        </w:rPr>
        <w:t>Članak 14.</w:t>
      </w:r>
    </w:p>
    <w:p w:rsidR="001F4D47" w:rsidRDefault="001F4D47" w:rsidP="001F4D47">
      <w:pPr>
        <w:pStyle w:val="Bezproreda"/>
        <w:jc w:val="center"/>
        <w:rPr>
          <w:rFonts w:ascii="Arial" w:hAnsi="Arial" w:cs="Arial"/>
          <w:b/>
          <w:sz w:val="24"/>
          <w:szCs w:val="24"/>
        </w:rPr>
      </w:pPr>
    </w:p>
    <w:p w:rsidR="001F4D47" w:rsidRDefault="001F4D47" w:rsidP="001F4D47">
      <w:pPr>
        <w:pStyle w:val="Bezproreda"/>
        <w:jc w:val="both"/>
        <w:rPr>
          <w:rFonts w:ascii="Arial" w:hAnsi="Arial" w:cs="Arial"/>
          <w:sz w:val="24"/>
          <w:szCs w:val="24"/>
        </w:rPr>
      </w:pPr>
      <w:r w:rsidRPr="008F5445">
        <w:rPr>
          <w:rFonts w:ascii="Arial" w:hAnsi="Arial" w:cs="Arial"/>
          <w:sz w:val="24"/>
          <w:szCs w:val="24"/>
        </w:rPr>
        <w:t>(1</w:t>
      </w:r>
      <w:r>
        <w:rPr>
          <w:rFonts w:ascii="Arial" w:hAnsi="Arial" w:cs="Arial"/>
          <w:sz w:val="24"/>
          <w:szCs w:val="24"/>
        </w:rPr>
        <w:t>) U cilju poticanja gradnje energetski učinkovitih građevina, vlasnik zemljišta na</w:t>
      </w:r>
      <w:r w:rsidR="0055256E">
        <w:rPr>
          <w:rFonts w:ascii="Arial" w:hAnsi="Arial" w:cs="Arial"/>
          <w:sz w:val="24"/>
          <w:szCs w:val="24"/>
        </w:rPr>
        <w:t xml:space="preserve"> kojem se gradi zgrada </w:t>
      </w:r>
      <w:r>
        <w:rPr>
          <w:rFonts w:ascii="Arial" w:hAnsi="Arial" w:cs="Arial"/>
          <w:sz w:val="24"/>
          <w:szCs w:val="24"/>
        </w:rPr>
        <w:t>odnosno investitor djelomično se oslobađa od obveze plaćanja komunalnog doprinos</w:t>
      </w:r>
      <w:r w:rsidR="006400E7">
        <w:rPr>
          <w:rFonts w:ascii="Arial" w:hAnsi="Arial" w:cs="Arial"/>
          <w:sz w:val="24"/>
          <w:szCs w:val="24"/>
        </w:rPr>
        <w:t>a</w:t>
      </w:r>
      <w:r>
        <w:rPr>
          <w:rFonts w:ascii="Arial" w:hAnsi="Arial" w:cs="Arial"/>
          <w:sz w:val="24"/>
          <w:szCs w:val="24"/>
        </w:rPr>
        <w:t>:</w:t>
      </w:r>
    </w:p>
    <w:p w:rsidR="001F4D47" w:rsidRDefault="006400E7" w:rsidP="001F4D47">
      <w:pPr>
        <w:pStyle w:val="Bezproreda"/>
        <w:numPr>
          <w:ilvl w:val="0"/>
          <w:numId w:val="7"/>
        </w:numPr>
        <w:jc w:val="both"/>
        <w:rPr>
          <w:rFonts w:ascii="Arial" w:hAnsi="Arial" w:cs="Arial"/>
          <w:sz w:val="24"/>
          <w:szCs w:val="24"/>
        </w:rPr>
      </w:pPr>
      <w:r>
        <w:rPr>
          <w:rFonts w:ascii="Arial" w:hAnsi="Arial" w:cs="Arial"/>
          <w:sz w:val="24"/>
          <w:szCs w:val="24"/>
        </w:rPr>
        <w:t xml:space="preserve">za </w:t>
      </w:r>
      <w:r w:rsidR="001F4D47">
        <w:rPr>
          <w:rFonts w:ascii="Arial" w:hAnsi="Arial" w:cs="Arial"/>
          <w:sz w:val="24"/>
          <w:szCs w:val="24"/>
        </w:rPr>
        <w:t>zgrade svrstane u energetski razred A+ – u visini od 20% komunalnog doprinosa,</w:t>
      </w:r>
    </w:p>
    <w:p w:rsidR="003A2A85" w:rsidRDefault="006400E7" w:rsidP="003A2A85">
      <w:pPr>
        <w:pStyle w:val="Bezproreda"/>
        <w:numPr>
          <w:ilvl w:val="0"/>
          <w:numId w:val="7"/>
        </w:numPr>
        <w:jc w:val="both"/>
        <w:rPr>
          <w:rFonts w:ascii="Arial" w:hAnsi="Arial" w:cs="Arial"/>
          <w:sz w:val="24"/>
          <w:szCs w:val="24"/>
        </w:rPr>
      </w:pPr>
      <w:r>
        <w:rPr>
          <w:rFonts w:ascii="Arial" w:hAnsi="Arial" w:cs="Arial"/>
          <w:sz w:val="24"/>
          <w:szCs w:val="24"/>
        </w:rPr>
        <w:t xml:space="preserve">za </w:t>
      </w:r>
      <w:r w:rsidR="001F4D47">
        <w:rPr>
          <w:rFonts w:ascii="Arial" w:hAnsi="Arial" w:cs="Arial"/>
          <w:sz w:val="24"/>
          <w:szCs w:val="24"/>
        </w:rPr>
        <w:t xml:space="preserve">zgrade svrstane u energetski razred A – </w:t>
      </w:r>
      <w:r>
        <w:rPr>
          <w:rFonts w:ascii="Arial" w:hAnsi="Arial" w:cs="Arial"/>
          <w:sz w:val="24"/>
          <w:szCs w:val="24"/>
        </w:rPr>
        <w:t xml:space="preserve"> </w:t>
      </w:r>
      <w:r w:rsidR="001F4D47">
        <w:rPr>
          <w:rFonts w:ascii="Arial" w:hAnsi="Arial" w:cs="Arial"/>
          <w:sz w:val="24"/>
          <w:szCs w:val="24"/>
        </w:rPr>
        <w:t>u visini od 15% komunalnog doprinosa.</w:t>
      </w:r>
    </w:p>
    <w:p w:rsidR="003A2A85" w:rsidRDefault="003A2A85" w:rsidP="003A2A85">
      <w:pPr>
        <w:pStyle w:val="Bezproreda"/>
        <w:jc w:val="both"/>
        <w:rPr>
          <w:rFonts w:ascii="Arial" w:hAnsi="Arial" w:cs="Arial"/>
          <w:sz w:val="24"/>
          <w:szCs w:val="24"/>
        </w:rPr>
      </w:pPr>
    </w:p>
    <w:p w:rsidR="00460FDF" w:rsidRDefault="003A2A85" w:rsidP="003A2A85">
      <w:pPr>
        <w:pStyle w:val="Bezproreda"/>
        <w:jc w:val="both"/>
        <w:rPr>
          <w:rFonts w:ascii="Arial" w:hAnsi="Arial" w:cs="Arial"/>
          <w:sz w:val="24"/>
          <w:szCs w:val="24"/>
        </w:rPr>
      </w:pPr>
      <w:r>
        <w:rPr>
          <w:rFonts w:ascii="Arial" w:hAnsi="Arial" w:cs="Arial"/>
          <w:sz w:val="24"/>
          <w:szCs w:val="24"/>
        </w:rPr>
        <w:t xml:space="preserve">(2) </w:t>
      </w:r>
      <w:r w:rsidR="00AF499E">
        <w:rPr>
          <w:rFonts w:ascii="Arial" w:hAnsi="Arial" w:cs="Arial"/>
          <w:sz w:val="24"/>
          <w:szCs w:val="24"/>
        </w:rPr>
        <w:t xml:space="preserve">Vlasnik zgrade odnosno investitor </w:t>
      </w:r>
      <w:r w:rsidR="0055256E">
        <w:rPr>
          <w:rFonts w:ascii="Arial" w:hAnsi="Arial" w:cs="Arial"/>
          <w:sz w:val="24"/>
          <w:szCs w:val="24"/>
        </w:rPr>
        <w:t>dužan je u roku od 15 dana od dana izdavanja uporabne dozvole dostaviti upravnom odjelu nad</w:t>
      </w:r>
      <w:r w:rsidR="00460FDF">
        <w:rPr>
          <w:rFonts w:ascii="Arial" w:hAnsi="Arial" w:cs="Arial"/>
          <w:sz w:val="24"/>
          <w:szCs w:val="24"/>
        </w:rPr>
        <w:t>ležnom za poslove komunalnog gospodarstva dokaz o svrstavanju zgrade u energetski razred „A“ ili „A+“</w:t>
      </w:r>
      <w:r w:rsidR="00C42D0D">
        <w:rPr>
          <w:rFonts w:ascii="Arial" w:hAnsi="Arial" w:cs="Arial"/>
          <w:sz w:val="24"/>
          <w:szCs w:val="24"/>
        </w:rPr>
        <w:t>.</w:t>
      </w:r>
    </w:p>
    <w:p w:rsidR="00460FDF" w:rsidRDefault="00460FDF" w:rsidP="003A2A85">
      <w:pPr>
        <w:pStyle w:val="Bezproreda"/>
        <w:jc w:val="both"/>
        <w:rPr>
          <w:rFonts w:ascii="Arial" w:hAnsi="Arial" w:cs="Arial"/>
          <w:sz w:val="24"/>
          <w:szCs w:val="24"/>
        </w:rPr>
      </w:pPr>
    </w:p>
    <w:p w:rsidR="00460FDF" w:rsidRDefault="00AF499E" w:rsidP="00460FDF">
      <w:pPr>
        <w:pStyle w:val="Bezproreda"/>
        <w:jc w:val="both"/>
        <w:rPr>
          <w:rFonts w:ascii="Arial" w:hAnsi="Arial" w:cs="Arial"/>
          <w:sz w:val="24"/>
          <w:szCs w:val="24"/>
        </w:rPr>
      </w:pPr>
      <w:r>
        <w:rPr>
          <w:rFonts w:ascii="Arial" w:hAnsi="Arial" w:cs="Arial"/>
          <w:sz w:val="24"/>
          <w:szCs w:val="24"/>
        </w:rPr>
        <w:t>(3) Ako v</w:t>
      </w:r>
      <w:r w:rsidR="00460FDF">
        <w:rPr>
          <w:rFonts w:ascii="Arial" w:hAnsi="Arial" w:cs="Arial"/>
          <w:sz w:val="24"/>
          <w:szCs w:val="24"/>
        </w:rPr>
        <w:t xml:space="preserve">lasnik zgrade </w:t>
      </w:r>
      <w:r>
        <w:rPr>
          <w:rFonts w:ascii="Arial" w:hAnsi="Arial" w:cs="Arial"/>
          <w:sz w:val="24"/>
          <w:szCs w:val="24"/>
        </w:rPr>
        <w:t xml:space="preserve">odnosno investitor </w:t>
      </w:r>
      <w:r w:rsidR="00460FDF">
        <w:rPr>
          <w:rFonts w:ascii="Arial" w:hAnsi="Arial" w:cs="Arial"/>
          <w:sz w:val="24"/>
          <w:szCs w:val="24"/>
        </w:rPr>
        <w:t>ne dostavi dokaz o svrstavanju zgrade u energetski razred „A“ ili „A+“ u r</w:t>
      </w:r>
      <w:r w:rsidR="00363696">
        <w:rPr>
          <w:rFonts w:ascii="Arial" w:hAnsi="Arial" w:cs="Arial"/>
          <w:sz w:val="24"/>
          <w:szCs w:val="24"/>
        </w:rPr>
        <w:t xml:space="preserve">oku iz stavka </w:t>
      </w:r>
      <w:r w:rsidR="00460FDF">
        <w:rPr>
          <w:rFonts w:ascii="Arial" w:hAnsi="Arial" w:cs="Arial"/>
          <w:sz w:val="24"/>
          <w:szCs w:val="24"/>
        </w:rPr>
        <w:t>2. ovoga članka</w:t>
      </w:r>
      <w:r w:rsidR="00210393">
        <w:rPr>
          <w:rFonts w:ascii="Arial" w:hAnsi="Arial" w:cs="Arial"/>
          <w:sz w:val="24"/>
          <w:szCs w:val="24"/>
        </w:rPr>
        <w:t>, gubi pra</w:t>
      </w:r>
      <w:r w:rsidR="00206C7C">
        <w:rPr>
          <w:rFonts w:ascii="Arial" w:hAnsi="Arial" w:cs="Arial"/>
          <w:sz w:val="24"/>
          <w:szCs w:val="24"/>
        </w:rPr>
        <w:t>vo na popust.</w:t>
      </w:r>
    </w:p>
    <w:p w:rsidR="00210393" w:rsidRDefault="00210393" w:rsidP="00460FDF">
      <w:pPr>
        <w:pStyle w:val="Bezproreda"/>
        <w:jc w:val="center"/>
        <w:rPr>
          <w:rFonts w:ascii="Arial" w:hAnsi="Arial" w:cs="Arial"/>
          <w:sz w:val="24"/>
          <w:szCs w:val="24"/>
        </w:rPr>
      </w:pPr>
    </w:p>
    <w:p w:rsidR="001F4D47" w:rsidRPr="00470A80" w:rsidRDefault="001F4D47" w:rsidP="00460FDF">
      <w:pPr>
        <w:pStyle w:val="Bezproreda"/>
        <w:jc w:val="center"/>
        <w:rPr>
          <w:rFonts w:ascii="Arial" w:hAnsi="Arial" w:cs="Arial"/>
          <w:b/>
          <w:sz w:val="24"/>
          <w:szCs w:val="24"/>
        </w:rPr>
      </w:pPr>
      <w:r w:rsidRPr="00363696">
        <w:rPr>
          <w:rFonts w:ascii="Arial" w:hAnsi="Arial" w:cs="Arial"/>
          <w:b/>
          <w:sz w:val="24"/>
          <w:szCs w:val="24"/>
        </w:rPr>
        <w:lastRenderedPageBreak/>
        <w:t>Članak 15.</w:t>
      </w:r>
    </w:p>
    <w:p w:rsidR="001F4D47" w:rsidRDefault="001F4D47" w:rsidP="001F4D47">
      <w:pPr>
        <w:pStyle w:val="Bezproreda"/>
        <w:jc w:val="center"/>
        <w:rPr>
          <w:rFonts w:ascii="Arial" w:hAnsi="Arial" w:cs="Arial"/>
          <w:b/>
          <w:sz w:val="24"/>
          <w:szCs w:val="24"/>
        </w:rPr>
      </w:pPr>
    </w:p>
    <w:p w:rsidR="001F4D47" w:rsidRDefault="00931429" w:rsidP="00931429">
      <w:pPr>
        <w:pStyle w:val="Bezproreda"/>
        <w:jc w:val="both"/>
        <w:rPr>
          <w:rFonts w:ascii="Arial" w:hAnsi="Arial" w:cs="Arial"/>
          <w:sz w:val="24"/>
          <w:szCs w:val="24"/>
        </w:rPr>
      </w:pPr>
      <w:r w:rsidRPr="00931429">
        <w:rPr>
          <w:rFonts w:ascii="Arial" w:hAnsi="Arial" w:cs="Arial"/>
          <w:sz w:val="24"/>
          <w:szCs w:val="24"/>
        </w:rPr>
        <w:t>(1</w:t>
      </w:r>
      <w:r>
        <w:rPr>
          <w:rFonts w:ascii="Arial" w:hAnsi="Arial" w:cs="Arial"/>
          <w:sz w:val="24"/>
          <w:szCs w:val="24"/>
        </w:rPr>
        <w:t xml:space="preserve">) </w:t>
      </w:r>
      <w:r w:rsidR="001F4D47">
        <w:rPr>
          <w:rFonts w:ascii="Arial" w:hAnsi="Arial" w:cs="Arial"/>
          <w:sz w:val="24"/>
          <w:szCs w:val="24"/>
        </w:rPr>
        <w:t>U cilju poticanja gospodarske aktivnosti, vlasnik zemljišta na kojem se gr</w:t>
      </w:r>
      <w:r>
        <w:rPr>
          <w:rFonts w:ascii="Arial" w:hAnsi="Arial" w:cs="Arial"/>
          <w:sz w:val="24"/>
          <w:szCs w:val="24"/>
        </w:rPr>
        <w:t xml:space="preserve">adi građevina </w:t>
      </w:r>
      <w:r w:rsidR="001F4D47">
        <w:rPr>
          <w:rFonts w:ascii="Arial" w:hAnsi="Arial" w:cs="Arial"/>
          <w:sz w:val="24"/>
          <w:szCs w:val="24"/>
        </w:rPr>
        <w:t>odnosno investitor djelomično se oslobađa od obveze plaćanja komunalnog d</w:t>
      </w:r>
      <w:r w:rsidR="00957522">
        <w:rPr>
          <w:rFonts w:ascii="Arial" w:hAnsi="Arial" w:cs="Arial"/>
          <w:sz w:val="24"/>
          <w:szCs w:val="24"/>
        </w:rPr>
        <w:t>oprinosa s obzirom na sljedeće kriterije:</w:t>
      </w:r>
    </w:p>
    <w:p w:rsidR="00560D97" w:rsidRDefault="00560D97" w:rsidP="00931429">
      <w:pPr>
        <w:pStyle w:val="Bezproreda"/>
        <w:jc w:val="both"/>
        <w:rPr>
          <w:rFonts w:ascii="Arial" w:hAnsi="Arial" w:cs="Arial"/>
          <w:sz w:val="24"/>
          <w:szCs w:val="24"/>
        </w:rPr>
      </w:pPr>
    </w:p>
    <w:p w:rsidR="00931429" w:rsidRDefault="00CD3726" w:rsidP="00CD3726">
      <w:pPr>
        <w:pStyle w:val="Bezproreda"/>
        <w:jc w:val="center"/>
        <w:rPr>
          <w:rFonts w:ascii="Arial" w:hAnsi="Arial" w:cs="Arial"/>
          <w:sz w:val="24"/>
          <w:szCs w:val="24"/>
        </w:rPr>
      </w:pPr>
      <w:r w:rsidRPr="00CD3726">
        <w:rPr>
          <w:rFonts w:ascii="Arial" w:hAnsi="Arial" w:cs="Arial"/>
          <w:sz w:val="24"/>
          <w:szCs w:val="24"/>
        </w:rPr>
        <w:t>I.</w:t>
      </w:r>
      <w:r>
        <w:rPr>
          <w:rFonts w:ascii="Arial" w:hAnsi="Arial" w:cs="Arial"/>
          <w:sz w:val="24"/>
          <w:szCs w:val="24"/>
        </w:rPr>
        <w:t xml:space="preserve"> VISINA ULAGANJA</w:t>
      </w:r>
    </w:p>
    <w:p w:rsidR="00CD3726" w:rsidRDefault="00CD3726" w:rsidP="00CD3726">
      <w:pPr>
        <w:pStyle w:val="Bezproreda"/>
        <w:jc w:val="center"/>
        <w:rPr>
          <w:rFonts w:ascii="Arial" w:hAnsi="Arial" w:cs="Arial"/>
          <w:sz w:val="24"/>
          <w:szCs w:val="24"/>
        </w:rPr>
      </w:pPr>
    </w:p>
    <w:tbl>
      <w:tblPr>
        <w:tblStyle w:val="Reetkatablice"/>
        <w:tblW w:w="0" w:type="auto"/>
        <w:tblInd w:w="421" w:type="dxa"/>
        <w:tblLook w:val="04A0" w:firstRow="1" w:lastRow="0" w:firstColumn="1" w:lastColumn="0" w:noHBand="0" w:noVBand="1"/>
      </w:tblPr>
      <w:tblGrid>
        <w:gridCol w:w="4110"/>
        <w:gridCol w:w="4111"/>
      </w:tblGrid>
      <w:tr w:rsidR="00CD3726" w:rsidRPr="00981C2A" w:rsidTr="00981C2A">
        <w:tc>
          <w:tcPr>
            <w:tcW w:w="4110" w:type="dxa"/>
          </w:tcPr>
          <w:p w:rsidR="00CD3726" w:rsidRPr="00981C2A" w:rsidRDefault="00CD3726" w:rsidP="00CD3726">
            <w:pPr>
              <w:pStyle w:val="Bezproreda"/>
              <w:jc w:val="center"/>
              <w:rPr>
                <w:rFonts w:ascii="Arial" w:hAnsi="Arial" w:cs="Arial"/>
                <w:sz w:val="24"/>
                <w:szCs w:val="24"/>
              </w:rPr>
            </w:pPr>
            <w:r w:rsidRPr="00981C2A">
              <w:rPr>
                <w:rFonts w:ascii="Arial" w:hAnsi="Arial" w:cs="Arial"/>
                <w:sz w:val="24"/>
                <w:szCs w:val="24"/>
              </w:rPr>
              <w:t>VISINA ULAGANJA U KUNAMA</w:t>
            </w:r>
          </w:p>
        </w:tc>
        <w:tc>
          <w:tcPr>
            <w:tcW w:w="4111" w:type="dxa"/>
          </w:tcPr>
          <w:p w:rsidR="00CD3726" w:rsidRPr="00981C2A" w:rsidRDefault="00CD3726" w:rsidP="00CD3726">
            <w:pPr>
              <w:pStyle w:val="Bezproreda"/>
              <w:jc w:val="center"/>
              <w:rPr>
                <w:rFonts w:ascii="Arial" w:hAnsi="Arial" w:cs="Arial"/>
                <w:sz w:val="24"/>
                <w:szCs w:val="24"/>
              </w:rPr>
            </w:pPr>
            <w:r w:rsidRPr="00981C2A">
              <w:rPr>
                <w:rFonts w:ascii="Arial" w:hAnsi="Arial" w:cs="Arial"/>
                <w:sz w:val="24"/>
                <w:szCs w:val="24"/>
              </w:rPr>
              <w:t>POSTOTAK UMANJENJA</w:t>
            </w:r>
          </w:p>
        </w:tc>
      </w:tr>
      <w:tr w:rsidR="00CD3726" w:rsidRPr="00981C2A" w:rsidTr="00981C2A">
        <w:tc>
          <w:tcPr>
            <w:tcW w:w="4110" w:type="dxa"/>
          </w:tcPr>
          <w:p w:rsidR="00CD3726" w:rsidRPr="00981C2A" w:rsidRDefault="00CD3726" w:rsidP="00CD3726">
            <w:pPr>
              <w:pStyle w:val="Bezproreda"/>
              <w:rPr>
                <w:rFonts w:ascii="Arial" w:hAnsi="Arial" w:cs="Arial"/>
                <w:sz w:val="24"/>
                <w:szCs w:val="24"/>
              </w:rPr>
            </w:pPr>
            <w:r w:rsidRPr="00981C2A">
              <w:rPr>
                <w:rFonts w:ascii="Arial" w:hAnsi="Arial" w:cs="Arial"/>
                <w:sz w:val="24"/>
                <w:szCs w:val="24"/>
              </w:rPr>
              <w:t xml:space="preserve">             20.000,00 – 100.000,00</w:t>
            </w:r>
          </w:p>
        </w:tc>
        <w:tc>
          <w:tcPr>
            <w:tcW w:w="4111" w:type="dxa"/>
          </w:tcPr>
          <w:p w:rsidR="00CD3726" w:rsidRPr="00981C2A" w:rsidRDefault="00981C2A" w:rsidP="00CD3726">
            <w:pPr>
              <w:pStyle w:val="Bezproreda"/>
              <w:jc w:val="center"/>
              <w:rPr>
                <w:rFonts w:ascii="Arial" w:hAnsi="Arial" w:cs="Arial"/>
                <w:sz w:val="24"/>
                <w:szCs w:val="24"/>
              </w:rPr>
            </w:pPr>
            <w:r>
              <w:rPr>
                <w:rFonts w:ascii="Arial" w:hAnsi="Arial" w:cs="Arial"/>
                <w:sz w:val="24"/>
                <w:szCs w:val="24"/>
              </w:rPr>
              <w:t>3%</w:t>
            </w:r>
          </w:p>
        </w:tc>
      </w:tr>
      <w:tr w:rsidR="00CD3726" w:rsidRPr="00981C2A" w:rsidTr="00981C2A">
        <w:tc>
          <w:tcPr>
            <w:tcW w:w="4110" w:type="dxa"/>
          </w:tcPr>
          <w:p w:rsidR="00CD3726" w:rsidRPr="00981C2A" w:rsidRDefault="00CD3726" w:rsidP="00CD3726">
            <w:pPr>
              <w:pStyle w:val="Bezproreda"/>
              <w:rPr>
                <w:rFonts w:ascii="Arial" w:hAnsi="Arial" w:cs="Arial"/>
                <w:sz w:val="24"/>
                <w:szCs w:val="24"/>
              </w:rPr>
            </w:pPr>
            <w:r w:rsidRPr="00981C2A">
              <w:rPr>
                <w:rFonts w:ascii="Arial" w:hAnsi="Arial" w:cs="Arial"/>
                <w:sz w:val="24"/>
                <w:szCs w:val="24"/>
              </w:rPr>
              <w:t xml:space="preserve">           100.000,01 – 500.000,00</w:t>
            </w:r>
          </w:p>
        </w:tc>
        <w:tc>
          <w:tcPr>
            <w:tcW w:w="4111" w:type="dxa"/>
          </w:tcPr>
          <w:p w:rsidR="00CD3726" w:rsidRPr="00981C2A" w:rsidRDefault="00981C2A" w:rsidP="00CD3726">
            <w:pPr>
              <w:pStyle w:val="Bezproreda"/>
              <w:jc w:val="center"/>
              <w:rPr>
                <w:rFonts w:ascii="Arial" w:hAnsi="Arial" w:cs="Arial"/>
                <w:sz w:val="24"/>
                <w:szCs w:val="24"/>
              </w:rPr>
            </w:pPr>
            <w:r>
              <w:rPr>
                <w:rFonts w:ascii="Arial" w:hAnsi="Arial" w:cs="Arial"/>
                <w:sz w:val="24"/>
                <w:szCs w:val="24"/>
              </w:rPr>
              <w:t>5%</w:t>
            </w:r>
          </w:p>
        </w:tc>
      </w:tr>
      <w:tr w:rsidR="00CD3726" w:rsidRPr="00981C2A" w:rsidTr="00981C2A">
        <w:tc>
          <w:tcPr>
            <w:tcW w:w="4110" w:type="dxa"/>
          </w:tcPr>
          <w:p w:rsidR="00CD3726" w:rsidRPr="00981C2A" w:rsidRDefault="00CD3726" w:rsidP="00CD3726">
            <w:pPr>
              <w:pStyle w:val="Bezproreda"/>
              <w:rPr>
                <w:rFonts w:ascii="Arial" w:hAnsi="Arial" w:cs="Arial"/>
                <w:sz w:val="24"/>
                <w:szCs w:val="24"/>
              </w:rPr>
            </w:pPr>
            <w:r w:rsidRPr="00981C2A">
              <w:rPr>
                <w:rFonts w:ascii="Arial" w:hAnsi="Arial" w:cs="Arial"/>
                <w:sz w:val="24"/>
                <w:szCs w:val="24"/>
              </w:rPr>
              <w:t xml:space="preserve">           500.000,01 – 1.000.000,00</w:t>
            </w:r>
          </w:p>
        </w:tc>
        <w:tc>
          <w:tcPr>
            <w:tcW w:w="4111" w:type="dxa"/>
          </w:tcPr>
          <w:p w:rsidR="00CD3726" w:rsidRPr="00981C2A" w:rsidRDefault="00981C2A" w:rsidP="00CD3726">
            <w:pPr>
              <w:pStyle w:val="Bezproreda"/>
              <w:jc w:val="center"/>
              <w:rPr>
                <w:rFonts w:ascii="Arial" w:hAnsi="Arial" w:cs="Arial"/>
                <w:sz w:val="24"/>
                <w:szCs w:val="24"/>
              </w:rPr>
            </w:pPr>
            <w:r>
              <w:rPr>
                <w:rFonts w:ascii="Arial" w:hAnsi="Arial" w:cs="Arial"/>
                <w:sz w:val="24"/>
                <w:szCs w:val="24"/>
              </w:rPr>
              <w:t>10%</w:t>
            </w:r>
          </w:p>
        </w:tc>
      </w:tr>
      <w:tr w:rsidR="00CD3726" w:rsidRPr="00981C2A" w:rsidTr="00981C2A">
        <w:tc>
          <w:tcPr>
            <w:tcW w:w="4110" w:type="dxa"/>
          </w:tcPr>
          <w:p w:rsidR="00CD3726" w:rsidRPr="00981C2A" w:rsidRDefault="00CD3726" w:rsidP="00CD3726">
            <w:pPr>
              <w:pStyle w:val="Bezproreda"/>
              <w:jc w:val="center"/>
              <w:rPr>
                <w:rFonts w:ascii="Arial" w:hAnsi="Arial" w:cs="Arial"/>
                <w:sz w:val="24"/>
                <w:szCs w:val="24"/>
              </w:rPr>
            </w:pPr>
            <w:r w:rsidRPr="00981C2A">
              <w:rPr>
                <w:rFonts w:ascii="Arial" w:hAnsi="Arial" w:cs="Arial"/>
                <w:sz w:val="24"/>
                <w:szCs w:val="24"/>
              </w:rPr>
              <w:t>Iznad 1.000.000,00</w:t>
            </w:r>
          </w:p>
        </w:tc>
        <w:tc>
          <w:tcPr>
            <w:tcW w:w="4111" w:type="dxa"/>
          </w:tcPr>
          <w:p w:rsidR="00CD3726" w:rsidRPr="00981C2A" w:rsidRDefault="00981C2A" w:rsidP="00CD3726">
            <w:pPr>
              <w:pStyle w:val="Bezproreda"/>
              <w:jc w:val="center"/>
              <w:rPr>
                <w:rFonts w:ascii="Arial" w:hAnsi="Arial" w:cs="Arial"/>
                <w:sz w:val="24"/>
                <w:szCs w:val="24"/>
              </w:rPr>
            </w:pPr>
            <w:r>
              <w:rPr>
                <w:rFonts w:ascii="Arial" w:hAnsi="Arial" w:cs="Arial"/>
                <w:sz w:val="24"/>
                <w:szCs w:val="24"/>
              </w:rPr>
              <w:t>15%</w:t>
            </w:r>
          </w:p>
        </w:tc>
      </w:tr>
    </w:tbl>
    <w:p w:rsidR="00CD3726" w:rsidRPr="00981C2A" w:rsidRDefault="00CD3726" w:rsidP="00CD3726">
      <w:pPr>
        <w:pStyle w:val="Bezproreda"/>
        <w:jc w:val="center"/>
        <w:rPr>
          <w:rFonts w:ascii="Arial" w:hAnsi="Arial" w:cs="Arial"/>
          <w:sz w:val="24"/>
          <w:szCs w:val="24"/>
        </w:rPr>
      </w:pPr>
    </w:p>
    <w:p w:rsidR="00CD3726" w:rsidRDefault="00CD3726" w:rsidP="00CD3726">
      <w:pPr>
        <w:pStyle w:val="Bezproreda"/>
        <w:jc w:val="center"/>
        <w:rPr>
          <w:rFonts w:ascii="Arial" w:hAnsi="Arial" w:cs="Arial"/>
          <w:sz w:val="24"/>
          <w:szCs w:val="24"/>
        </w:rPr>
      </w:pPr>
      <w:r>
        <w:rPr>
          <w:rFonts w:ascii="Arial" w:hAnsi="Arial" w:cs="Arial"/>
          <w:sz w:val="24"/>
          <w:szCs w:val="24"/>
        </w:rPr>
        <w:t>II. VRSTA DJELATNOSTI</w:t>
      </w:r>
    </w:p>
    <w:p w:rsidR="00CD3726" w:rsidRDefault="00CD3726" w:rsidP="00CD3726">
      <w:pPr>
        <w:pStyle w:val="Bezproreda"/>
        <w:jc w:val="center"/>
        <w:rPr>
          <w:rFonts w:ascii="Arial" w:hAnsi="Arial" w:cs="Arial"/>
          <w:sz w:val="24"/>
          <w:szCs w:val="24"/>
        </w:rPr>
      </w:pPr>
    </w:p>
    <w:tbl>
      <w:tblPr>
        <w:tblStyle w:val="Reetkatablice"/>
        <w:tblW w:w="0" w:type="auto"/>
        <w:tblInd w:w="421" w:type="dxa"/>
        <w:tblLook w:val="04A0" w:firstRow="1" w:lastRow="0" w:firstColumn="1" w:lastColumn="0" w:noHBand="0" w:noVBand="1"/>
      </w:tblPr>
      <w:tblGrid>
        <w:gridCol w:w="4110"/>
        <w:gridCol w:w="4111"/>
      </w:tblGrid>
      <w:tr w:rsidR="00CD3726" w:rsidTr="00981C2A">
        <w:tc>
          <w:tcPr>
            <w:tcW w:w="4110" w:type="dxa"/>
          </w:tcPr>
          <w:p w:rsidR="00CD3726" w:rsidRDefault="00981C2A" w:rsidP="00981C2A">
            <w:pPr>
              <w:pStyle w:val="Bezproreda"/>
              <w:jc w:val="center"/>
              <w:rPr>
                <w:rFonts w:ascii="Arial" w:hAnsi="Arial" w:cs="Arial"/>
                <w:sz w:val="24"/>
                <w:szCs w:val="24"/>
              </w:rPr>
            </w:pPr>
            <w:r>
              <w:rPr>
                <w:rFonts w:ascii="Arial" w:hAnsi="Arial" w:cs="Arial"/>
                <w:sz w:val="24"/>
                <w:szCs w:val="24"/>
              </w:rPr>
              <w:t>VRSTA DJELATNOSTI</w:t>
            </w:r>
          </w:p>
        </w:tc>
        <w:tc>
          <w:tcPr>
            <w:tcW w:w="4111" w:type="dxa"/>
          </w:tcPr>
          <w:p w:rsidR="00CD3726" w:rsidRDefault="00981C2A" w:rsidP="00981C2A">
            <w:pPr>
              <w:pStyle w:val="Bezproreda"/>
              <w:jc w:val="center"/>
              <w:rPr>
                <w:rFonts w:ascii="Arial" w:hAnsi="Arial" w:cs="Arial"/>
                <w:sz w:val="24"/>
                <w:szCs w:val="24"/>
              </w:rPr>
            </w:pPr>
            <w:r>
              <w:rPr>
                <w:rFonts w:ascii="Arial" w:hAnsi="Arial" w:cs="Arial"/>
                <w:sz w:val="24"/>
                <w:szCs w:val="24"/>
              </w:rPr>
              <w:t>POSTOTAK UMANJENJA</w:t>
            </w:r>
          </w:p>
        </w:tc>
      </w:tr>
      <w:tr w:rsidR="00CD3726" w:rsidTr="00981C2A">
        <w:tc>
          <w:tcPr>
            <w:tcW w:w="4110" w:type="dxa"/>
          </w:tcPr>
          <w:p w:rsidR="00CD3726" w:rsidRDefault="00981C2A" w:rsidP="00981C2A">
            <w:pPr>
              <w:pStyle w:val="Bezproreda"/>
              <w:jc w:val="center"/>
              <w:rPr>
                <w:rFonts w:ascii="Arial" w:hAnsi="Arial" w:cs="Arial"/>
                <w:sz w:val="24"/>
                <w:szCs w:val="24"/>
              </w:rPr>
            </w:pPr>
            <w:r>
              <w:rPr>
                <w:rFonts w:ascii="Arial" w:hAnsi="Arial" w:cs="Arial"/>
                <w:sz w:val="24"/>
                <w:szCs w:val="24"/>
              </w:rPr>
              <w:t>Informatika, istraživanje, razvoj, instituti, proizvodnja</w:t>
            </w:r>
          </w:p>
        </w:tc>
        <w:tc>
          <w:tcPr>
            <w:tcW w:w="4111" w:type="dxa"/>
          </w:tcPr>
          <w:p w:rsidR="00CD3726" w:rsidRDefault="00981C2A" w:rsidP="00981C2A">
            <w:pPr>
              <w:pStyle w:val="Bezproreda"/>
              <w:jc w:val="center"/>
              <w:rPr>
                <w:rFonts w:ascii="Arial" w:hAnsi="Arial" w:cs="Arial"/>
                <w:sz w:val="24"/>
                <w:szCs w:val="24"/>
              </w:rPr>
            </w:pPr>
            <w:r>
              <w:rPr>
                <w:rFonts w:ascii="Arial" w:hAnsi="Arial" w:cs="Arial"/>
                <w:sz w:val="24"/>
                <w:szCs w:val="24"/>
              </w:rPr>
              <w:t>10%</w:t>
            </w:r>
          </w:p>
        </w:tc>
      </w:tr>
      <w:tr w:rsidR="00CD3726" w:rsidTr="00981C2A">
        <w:tc>
          <w:tcPr>
            <w:tcW w:w="4110" w:type="dxa"/>
          </w:tcPr>
          <w:p w:rsidR="00CD3726" w:rsidRDefault="00981C2A" w:rsidP="00981C2A">
            <w:pPr>
              <w:pStyle w:val="Bezproreda"/>
              <w:jc w:val="center"/>
              <w:rPr>
                <w:rFonts w:ascii="Arial" w:hAnsi="Arial" w:cs="Arial"/>
                <w:sz w:val="24"/>
                <w:szCs w:val="24"/>
              </w:rPr>
            </w:pPr>
            <w:r>
              <w:rPr>
                <w:rFonts w:ascii="Arial" w:hAnsi="Arial" w:cs="Arial"/>
                <w:sz w:val="24"/>
                <w:szCs w:val="24"/>
              </w:rPr>
              <w:t>Servisne usluge</w:t>
            </w:r>
          </w:p>
        </w:tc>
        <w:tc>
          <w:tcPr>
            <w:tcW w:w="4111" w:type="dxa"/>
          </w:tcPr>
          <w:p w:rsidR="00CD3726" w:rsidRDefault="00981C2A" w:rsidP="00981C2A">
            <w:pPr>
              <w:pStyle w:val="Bezproreda"/>
              <w:jc w:val="center"/>
              <w:rPr>
                <w:rFonts w:ascii="Arial" w:hAnsi="Arial" w:cs="Arial"/>
                <w:sz w:val="24"/>
                <w:szCs w:val="24"/>
              </w:rPr>
            </w:pPr>
            <w:r>
              <w:rPr>
                <w:rFonts w:ascii="Arial" w:hAnsi="Arial" w:cs="Arial"/>
                <w:sz w:val="24"/>
                <w:szCs w:val="24"/>
              </w:rPr>
              <w:t>5%</w:t>
            </w:r>
          </w:p>
        </w:tc>
      </w:tr>
      <w:tr w:rsidR="00CD3726" w:rsidTr="00981C2A">
        <w:tc>
          <w:tcPr>
            <w:tcW w:w="4110" w:type="dxa"/>
          </w:tcPr>
          <w:p w:rsidR="00CD3726" w:rsidRDefault="00981C2A" w:rsidP="00981C2A">
            <w:pPr>
              <w:pStyle w:val="Bezproreda"/>
              <w:jc w:val="center"/>
              <w:rPr>
                <w:rFonts w:ascii="Arial" w:hAnsi="Arial" w:cs="Arial"/>
                <w:sz w:val="24"/>
                <w:szCs w:val="24"/>
              </w:rPr>
            </w:pPr>
            <w:r>
              <w:rPr>
                <w:rFonts w:ascii="Arial" w:hAnsi="Arial" w:cs="Arial"/>
                <w:sz w:val="24"/>
                <w:szCs w:val="24"/>
              </w:rPr>
              <w:t>Uslužne djelatnosti</w:t>
            </w:r>
          </w:p>
        </w:tc>
        <w:tc>
          <w:tcPr>
            <w:tcW w:w="4111" w:type="dxa"/>
          </w:tcPr>
          <w:p w:rsidR="00CD3726" w:rsidRDefault="00981C2A" w:rsidP="00981C2A">
            <w:pPr>
              <w:pStyle w:val="Bezproreda"/>
              <w:jc w:val="center"/>
              <w:rPr>
                <w:rFonts w:ascii="Arial" w:hAnsi="Arial" w:cs="Arial"/>
                <w:sz w:val="24"/>
                <w:szCs w:val="24"/>
              </w:rPr>
            </w:pPr>
            <w:r>
              <w:rPr>
                <w:rFonts w:ascii="Arial" w:hAnsi="Arial" w:cs="Arial"/>
                <w:sz w:val="24"/>
                <w:szCs w:val="24"/>
              </w:rPr>
              <w:t>2%</w:t>
            </w:r>
          </w:p>
        </w:tc>
      </w:tr>
    </w:tbl>
    <w:p w:rsidR="00981C2A" w:rsidRDefault="00981C2A" w:rsidP="00470A80">
      <w:pPr>
        <w:pStyle w:val="Bezproreda"/>
        <w:rPr>
          <w:rFonts w:ascii="Arial" w:hAnsi="Arial" w:cs="Arial"/>
          <w:sz w:val="24"/>
          <w:szCs w:val="24"/>
        </w:rPr>
      </w:pPr>
    </w:p>
    <w:p w:rsidR="00931429" w:rsidRDefault="00CD3726" w:rsidP="00CD3726">
      <w:pPr>
        <w:pStyle w:val="Bezproreda"/>
        <w:jc w:val="center"/>
        <w:rPr>
          <w:rFonts w:ascii="Arial" w:hAnsi="Arial" w:cs="Arial"/>
          <w:sz w:val="24"/>
          <w:szCs w:val="24"/>
        </w:rPr>
      </w:pPr>
      <w:r>
        <w:rPr>
          <w:rFonts w:ascii="Arial" w:hAnsi="Arial" w:cs="Arial"/>
          <w:sz w:val="24"/>
          <w:szCs w:val="24"/>
        </w:rPr>
        <w:t>III. BROJ NOVOOTVORENIH RADNIH MJESTA</w:t>
      </w:r>
    </w:p>
    <w:p w:rsidR="00CD3726" w:rsidRDefault="00CD3726" w:rsidP="00CD3726">
      <w:pPr>
        <w:pStyle w:val="Bezproreda"/>
        <w:jc w:val="center"/>
        <w:rPr>
          <w:rFonts w:ascii="Arial" w:hAnsi="Arial" w:cs="Arial"/>
          <w:sz w:val="24"/>
          <w:szCs w:val="24"/>
        </w:rPr>
      </w:pPr>
    </w:p>
    <w:tbl>
      <w:tblPr>
        <w:tblStyle w:val="Reetkatablice"/>
        <w:tblW w:w="0" w:type="auto"/>
        <w:tblInd w:w="421" w:type="dxa"/>
        <w:tblLook w:val="04A0" w:firstRow="1" w:lastRow="0" w:firstColumn="1" w:lastColumn="0" w:noHBand="0" w:noVBand="1"/>
      </w:tblPr>
      <w:tblGrid>
        <w:gridCol w:w="4110"/>
        <w:gridCol w:w="4111"/>
      </w:tblGrid>
      <w:tr w:rsidR="00CD3726" w:rsidTr="00981C2A">
        <w:tc>
          <w:tcPr>
            <w:tcW w:w="4110" w:type="dxa"/>
          </w:tcPr>
          <w:p w:rsidR="00CD3726" w:rsidRPr="00981C2A" w:rsidRDefault="00CD3726" w:rsidP="00CD3726">
            <w:pPr>
              <w:pStyle w:val="Bezproreda"/>
              <w:jc w:val="center"/>
              <w:rPr>
                <w:rFonts w:ascii="Arial" w:hAnsi="Arial" w:cs="Arial"/>
                <w:sz w:val="24"/>
                <w:szCs w:val="24"/>
              </w:rPr>
            </w:pPr>
            <w:r w:rsidRPr="00981C2A">
              <w:rPr>
                <w:rFonts w:ascii="Arial" w:hAnsi="Arial" w:cs="Arial"/>
                <w:sz w:val="24"/>
                <w:szCs w:val="24"/>
              </w:rPr>
              <w:t>BROJ NOVOZAPOSLENIH</w:t>
            </w:r>
          </w:p>
        </w:tc>
        <w:tc>
          <w:tcPr>
            <w:tcW w:w="4111" w:type="dxa"/>
          </w:tcPr>
          <w:p w:rsidR="00CD3726" w:rsidRPr="00981C2A" w:rsidRDefault="00CD3726" w:rsidP="00CD3726">
            <w:pPr>
              <w:pStyle w:val="Bezproreda"/>
              <w:jc w:val="center"/>
              <w:rPr>
                <w:rFonts w:ascii="Arial" w:hAnsi="Arial" w:cs="Arial"/>
                <w:sz w:val="24"/>
                <w:szCs w:val="24"/>
              </w:rPr>
            </w:pPr>
            <w:r w:rsidRPr="00981C2A">
              <w:rPr>
                <w:rFonts w:ascii="Arial" w:hAnsi="Arial" w:cs="Arial"/>
                <w:sz w:val="24"/>
                <w:szCs w:val="24"/>
              </w:rPr>
              <w:t xml:space="preserve">POSTOTAK UMANJENJA </w:t>
            </w:r>
          </w:p>
        </w:tc>
      </w:tr>
      <w:tr w:rsidR="00CD3726" w:rsidTr="00981C2A">
        <w:tc>
          <w:tcPr>
            <w:tcW w:w="4110" w:type="dxa"/>
          </w:tcPr>
          <w:p w:rsidR="00CD3726" w:rsidRPr="00CD3726" w:rsidRDefault="00981C2A" w:rsidP="00CD3726">
            <w:pPr>
              <w:pStyle w:val="Bezproreda"/>
              <w:jc w:val="center"/>
              <w:rPr>
                <w:rFonts w:ascii="Arial" w:hAnsi="Arial" w:cs="Arial"/>
              </w:rPr>
            </w:pPr>
            <w:r>
              <w:rPr>
                <w:rFonts w:ascii="Arial" w:hAnsi="Arial" w:cs="Arial"/>
              </w:rPr>
              <w:t xml:space="preserve">  1 – 20 </w:t>
            </w:r>
          </w:p>
        </w:tc>
        <w:tc>
          <w:tcPr>
            <w:tcW w:w="4111" w:type="dxa"/>
          </w:tcPr>
          <w:p w:rsidR="00CD3726" w:rsidRPr="00CD3726" w:rsidRDefault="00981C2A" w:rsidP="00CD3726">
            <w:pPr>
              <w:pStyle w:val="Bezproreda"/>
              <w:jc w:val="center"/>
              <w:rPr>
                <w:rFonts w:ascii="Arial" w:hAnsi="Arial" w:cs="Arial"/>
              </w:rPr>
            </w:pPr>
            <w:r>
              <w:rPr>
                <w:rFonts w:ascii="Arial" w:hAnsi="Arial" w:cs="Arial"/>
              </w:rPr>
              <w:t>1%</w:t>
            </w:r>
          </w:p>
        </w:tc>
      </w:tr>
      <w:tr w:rsidR="00CD3726" w:rsidTr="00981C2A">
        <w:tc>
          <w:tcPr>
            <w:tcW w:w="4110" w:type="dxa"/>
          </w:tcPr>
          <w:p w:rsidR="00CD3726" w:rsidRDefault="00981C2A" w:rsidP="00CD3726">
            <w:pPr>
              <w:pStyle w:val="Bezproreda"/>
              <w:jc w:val="center"/>
              <w:rPr>
                <w:rFonts w:ascii="Arial" w:hAnsi="Arial" w:cs="Arial"/>
                <w:sz w:val="24"/>
                <w:szCs w:val="24"/>
              </w:rPr>
            </w:pPr>
            <w:r>
              <w:rPr>
                <w:rFonts w:ascii="Arial" w:hAnsi="Arial" w:cs="Arial"/>
                <w:sz w:val="24"/>
                <w:szCs w:val="24"/>
              </w:rPr>
              <w:t xml:space="preserve">21 – 40 </w:t>
            </w:r>
          </w:p>
        </w:tc>
        <w:tc>
          <w:tcPr>
            <w:tcW w:w="4111" w:type="dxa"/>
          </w:tcPr>
          <w:p w:rsidR="00CD3726" w:rsidRDefault="00981C2A" w:rsidP="00CD3726">
            <w:pPr>
              <w:pStyle w:val="Bezproreda"/>
              <w:jc w:val="center"/>
              <w:rPr>
                <w:rFonts w:ascii="Arial" w:hAnsi="Arial" w:cs="Arial"/>
                <w:sz w:val="24"/>
                <w:szCs w:val="24"/>
              </w:rPr>
            </w:pPr>
            <w:r>
              <w:rPr>
                <w:rFonts w:ascii="Arial" w:hAnsi="Arial" w:cs="Arial"/>
                <w:sz w:val="24"/>
                <w:szCs w:val="24"/>
              </w:rPr>
              <w:t>2%</w:t>
            </w:r>
          </w:p>
        </w:tc>
      </w:tr>
      <w:tr w:rsidR="00CD3726" w:rsidTr="00981C2A">
        <w:tc>
          <w:tcPr>
            <w:tcW w:w="4110" w:type="dxa"/>
          </w:tcPr>
          <w:p w:rsidR="00CD3726" w:rsidRDefault="00981C2A" w:rsidP="00CD3726">
            <w:pPr>
              <w:pStyle w:val="Bezproreda"/>
              <w:jc w:val="center"/>
              <w:rPr>
                <w:rFonts w:ascii="Arial" w:hAnsi="Arial" w:cs="Arial"/>
                <w:sz w:val="24"/>
                <w:szCs w:val="24"/>
              </w:rPr>
            </w:pPr>
            <w:r>
              <w:rPr>
                <w:rFonts w:ascii="Arial" w:hAnsi="Arial" w:cs="Arial"/>
                <w:sz w:val="24"/>
                <w:szCs w:val="24"/>
              </w:rPr>
              <w:t xml:space="preserve">41 – 60 </w:t>
            </w:r>
          </w:p>
        </w:tc>
        <w:tc>
          <w:tcPr>
            <w:tcW w:w="4111" w:type="dxa"/>
          </w:tcPr>
          <w:p w:rsidR="00CD3726" w:rsidRDefault="00981C2A" w:rsidP="00CD3726">
            <w:pPr>
              <w:pStyle w:val="Bezproreda"/>
              <w:jc w:val="center"/>
              <w:rPr>
                <w:rFonts w:ascii="Arial" w:hAnsi="Arial" w:cs="Arial"/>
                <w:sz w:val="24"/>
                <w:szCs w:val="24"/>
              </w:rPr>
            </w:pPr>
            <w:r>
              <w:rPr>
                <w:rFonts w:ascii="Arial" w:hAnsi="Arial" w:cs="Arial"/>
                <w:sz w:val="24"/>
                <w:szCs w:val="24"/>
              </w:rPr>
              <w:t>3%</w:t>
            </w:r>
          </w:p>
        </w:tc>
      </w:tr>
      <w:tr w:rsidR="00CD3726" w:rsidTr="00981C2A">
        <w:tc>
          <w:tcPr>
            <w:tcW w:w="4110" w:type="dxa"/>
          </w:tcPr>
          <w:p w:rsidR="00CD3726" w:rsidRDefault="00981C2A" w:rsidP="00CD3726">
            <w:pPr>
              <w:pStyle w:val="Bezproreda"/>
              <w:jc w:val="center"/>
              <w:rPr>
                <w:rFonts w:ascii="Arial" w:hAnsi="Arial" w:cs="Arial"/>
                <w:sz w:val="24"/>
                <w:szCs w:val="24"/>
              </w:rPr>
            </w:pPr>
            <w:r>
              <w:rPr>
                <w:rFonts w:ascii="Arial" w:hAnsi="Arial" w:cs="Arial"/>
                <w:sz w:val="24"/>
                <w:szCs w:val="24"/>
              </w:rPr>
              <w:t xml:space="preserve">61 – 80 </w:t>
            </w:r>
          </w:p>
        </w:tc>
        <w:tc>
          <w:tcPr>
            <w:tcW w:w="4111" w:type="dxa"/>
          </w:tcPr>
          <w:p w:rsidR="00CD3726" w:rsidRDefault="00981C2A" w:rsidP="00CD3726">
            <w:pPr>
              <w:pStyle w:val="Bezproreda"/>
              <w:jc w:val="center"/>
              <w:rPr>
                <w:rFonts w:ascii="Arial" w:hAnsi="Arial" w:cs="Arial"/>
                <w:sz w:val="24"/>
                <w:szCs w:val="24"/>
              </w:rPr>
            </w:pPr>
            <w:r>
              <w:rPr>
                <w:rFonts w:ascii="Arial" w:hAnsi="Arial" w:cs="Arial"/>
                <w:sz w:val="24"/>
                <w:szCs w:val="24"/>
              </w:rPr>
              <w:t>4%</w:t>
            </w:r>
          </w:p>
        </w:tc>
      </w:tr>
      <w:tr w:rsidR="00CD3726" w:rsidTr="00981C2A">
        <w:tc>
          <w:tcPr>
            <w:tcW w:w="4110" w:type="dxa"/>
          </w:tcPr>
          <w:p w:rsidR="00CD3726" w:rsidRDefault="00981C2A" w:rsidP="00CD3726">
            <w:pPr>
              <w:pStyle w:val="Bezproreda"/>
              <w:jc w:val="center"/>
              <w:rPr>
                <w:rFonts w:ascii="Arial" w:hAnsi="Arial" w:cs="Arial"/>
                <w:sz w:val="24"/>
                <w:szCs w:val="24"/>
              </w:rPr>
            </w:pPr>
            <w:r>
              <w:rPr>
                <w:rFonts w:ascii="Arial" w:hAnsi="Arial" w:cs="Arial"/>
                <w:sz w:val="24"/>
                <w:szCs w:val="24"/>
              </w:rPr>
              <w:t>Više od 80</w:t>
            </w:r>
          </w:p>
        </w:tc>
        <w:tc>
          <w:tcPr>
            <w:tcW w:w="4111" w:type="dxa"/>
          </w:tcPr>
          <w:p w:rsidR="00CD3726" w:rsidRDefault="00981C2A" w:rsidP="00CD3726">
            <w:pPr>
              <w:pStyle w:val="Bezproreda"/>
              <w:jc w:val="center"/>
              <w:rPr>
                <w:rFonts w:ascii="Arial" w:hAnsi="Arial" w:cs="Arial"/>
                <w:sz w:val="24"/>
                <w:szCs w:val="24"/>
              </w:rPr>
            </w:pPr>
            <w:r>
              <w:rPr>
                <w:rFonts w:ascii="Arial" w:hAnsi="Arial" w:cs="Arial"/>
                <w:sz w:val="24"/>
                <w:szCs w:val="24"/>
              </w:rPr>
              <w:t>5%</w:t>
            </w:r>
          </w:p>
        </w:tc>
      </w:tr>
    </w:tbl>
    <w:p w:rsidR="00CD3726" w:rsidRDefault="00CD3726" w:rsidP="00CD3726">
      <w:pPr>
        <w:pStyle w:val="Bezproreda"/>
        <w:jc w:val="center"/>
        <w:rPr>
          <w:rFonts w:ascii="Arial" w:hAnsi="Arial" w:cs="Arial"/>
          <w:sz w:val="24"/>
          <w:szCs w:val="24"/>
        </w:rPr>
      </w:pPr>
    </w:p>
    <w:p w:rsidR="001F4D47" w:rsidRDefault="00C42D0D" w:rsidP="00966DC6">
      <w:pPr>
        <w:pStyle w:val="Bezproreda"/>
        <w:jc w:val="both"/>
        <w:rPr>
          <w:rFonts w:ascii="Arial" w:hAnsi="Arial" w:cs="Arial"/>
          <w:sz w:val="24"/>
          <w:szCs w:val="24"/>
        </w:rPr>
      </w:pPr>
      <w:r>
        <w:rPr>
          <w:rFonts w:ascii="Arial" w:hAnsi="Arial" w:cs="Arial"/>
          <w:sz w:val="24"/>
          <w:szCs w:val="24"/>
        </w:rPr>
        <w:t xml:space="preserve">(2) </w:t>
      </w:r>
      <w:r w:rsidR="00966DC6">
        <w:rPr>
          <w:rFonts w:ascii="Arial" w:hAnsi="Arial" w:cs="Arial"/>
          <w:sz w:val="24"/>
          <w:szCs w:val="24"/>
        </w:rPr>
        <w:t>O</w:t>
      </w:r>
      <w:r w:rsidR="00966DC6" w:rsidRPr="00470A80">
        <w:rPr>
          <w:rFonts w:ascii="Arial" w:hAnsi="Arial" w:cs="Arial"/>
          <w:sz w:val="24"/>
          <w:szCs w:val="24"/>
        </w:rPr>
        <w:t>bveznik plaćanja komunalnog doprinosa može ostvariti pravo na djelomično oslobađanje od obvez</w:t>
      </w:r>
      <w:r w:rsidR="00966DC6">
        <w:rPr>
          <w:rFonts w:ascii="Arial" w:hAnsi="Arial" w:cs="Arial"/>
          <w:sz w:val="24"/>
          <w:szCs w:val="24"/>
        </w:rPr>
        <w:t>e plaćanja komunalnog doprinosa primjenom kriterija iz stavka 1. ovoga članka u visini do 3</w:t>
      </w:r>
      <w:r w:rsidR="00966DC6" w:rsidRPr="00470A80">
        <w:rPr>
          <w:rFonts w:ascii="Arial" w:hAnsi="Arial" w:cs="Arial"/>
          <w:sz w:val="24"/>
          <w:szCs w:val="24"/>
        </w:rPr>
        <w:t>0% komunalnog doprinosa.</w:t>
      </w:r>
    </w:p>
    <w:p w:rsidR="00966DC6" w:rsidRDefault="00966DC6" w:rsidP="00966DC6">
      <w:pPr>
        <w:pStyle w:val="Bezproreda"/>
        <w:jc w:val="both"/>
        <w:rPr>
          <w:rFonts w:ascii="Arial" w:hAnsi="Arial" w:cs="Arial"/>
          <w:sz w:val="24"/>
          <w:szCs w:val="24"/>
        </w:rPr>
      </w:pPr>
    </w:p>
    <w:p w:rsidR="00AF499E" w:rsidRDefault="00AF499E" w:rsidP="00AF499E">
      <w:pPr>
        <w:pStyle w:val="Bezproreda"/>
        <w:jc w:val="both"/>
        <w:rPr>
          <w:rFonts w:ascii="Arial" w:hAnsi="Arial" w:cs="Arial"/>
          <w:sz w:val="24"/>
          <w:szCs w:val="24"/>
        </w:rPr>
      </w:pPr>
      <w:r>
        <w:rPr>
          <w:rFonts w:ascii="Arial" w:hAnsi="Arial" w:cs="Arial"/>
          <w:sz w:val="24"/>
          <w:szCs w:val="24"/>
        </w:rPr>
        <w:t>(3) Obveznik koji ostvaruje popust na temelju kriterija novootvorenih radnih mjesta dužan je u roku od 6 mjeseci od dana izdavanja uporabne dozvole dostaviti upravnom odjelu nadležnom za poslove komunalnog gospodarstva dokaz o broju novozaposlenih. Ako obveznik ne dostavi dokaz o broju novozaposlenih u propisanom roku, gubi pravo na popust.</w:t>
      </w:r>
    </w:p>
    <w:p w:rsidR="00AF499E" w:rsidRDefault="00AF499E" w:rsidP="00AF499E">
      <w:pPr>
        <w:pStyle w:val="Bezproreda"/>
        <w:jc w:val="both"/>
        <w:rPr>
          <w:rFonts w:ascii="Arial" w:hAnsi="Arial" w:cs="Arial"/>
          <w:sz w:val="24"/>
          <w:szCs w:val="24"/>
        </w:rPr>
      </w:pPr>
    </w:p>
    <w:p w:rsidR="001F4D47" w:rsidRDefault="001F4D47" w:rsidP="00AF499E">
      <w:pPr>
        <w:pStyle w:val="Bezproreda"/>
        <w:jc w:val="center"/>
        <w:rPr>
          <w:rFonts w:ascii="Arial" w:hAnsi="Arial" w:cs="Arial"/>
          <w:b/>
          <w:sz w:val="24"/>
          <w:szCs w:val="24"/>
        </w:rPr>
      </w:pPr>
      <w:r>
        <w:rPr>
          <w:rFonts w:ascii="Arial" w:hAnsi="Arial" w:cs="Arial"/>
          <w:b/>
          <w:sz w:val="24"/>
          <w:szCs w:val="24"/>
        </w:rPr>
        <w:t>Članak 16</w:t>
      </w:r>
      <w:r w:rsidRPr="00C65055">
        <w:rPr>
          <w:rFonts w:ascii="Arial" w:hAnsi="Arial" w:cs="Arial"/>
          <w:b/>
          <w:sz w:val="24"/>
          <w:szCs w:val="24"/>
        </w:rPr>
        <w:t>.</w:t>
      </w:r>
    </w:p>
    <w:p w:rsidR="001F4D47" w:rsidRDefault="001F4D47" w:rsidP="001F4D47">
      <w:pPr>
        <w:pStyle w:val="Bezproreda"/>
        <w:jc w:val="center"/>
        <w:rPr>
          <w:rFonts w:ascii="Arial" w:hAnsi="Arial" w:cs="Arial"/>
          <w:b/>
          <w:sz w:val="24"/>
          <w:szCs w:val="24"/>
        </w:rPr>
      </w:pPr>
    </w:p>
    <w:p w:rsidR="001F4D47" w:rsidRPr="00470A80" w:rsidRDefault="001F4D47" w:rsidP="001F4D47">
      <w:pPr>
        <w:pStyle w:val="Bezproreda"/>
        <w:jc w:val="both"/>
        <w:rPr>
          <w:rFonts w:ascii="Arial" w:hAnsi="Arial" w:cs="Arial"/>
          <w:sz w:val="24"/>
          <w:szCs w:val="24"/>
        </w:rPr>
      </w:pPr>
      <w:r w:rsidRPr="00470A80">
        <w:rPr>
          <w:rFonts w:ascii="Arial" w:hAnsi="Arial" w:cs="Arial"/>
          <w:sz w:val="24"/>
          <w:szCs w:val="24"/>
        </w:rPr>
        <w:t>(1) Popusti ostvaren</w:t>
      </w:r>
      <w:r w:rsidR="00470A80">
        <w:rPr>
          <w:rFonts w:ascii="Arial" w:hAnsi="Arial" w:cs="Arial"/>
          <w:sz w:val="24"/>
          <w:szCs w:val="24"/>
        </w:rPr>
        <w:t xml:space="preserve">i u skladu s odredbama članka 14. i 15. </w:t>
      </w:r>
      <w:r w:rsidRPr="00470A80">
        <w:rPr>
          <w:rFonts w:ascii="Arial" w:hAnsi="Arial" w:cs="Arial"/>
          <w:sz w:val="24"/>
          <w:szCs w:val="24"/>
        </w:rPr>
        <w:t>ove Odluke mogu se k</w:t>
      </w:r>
      <w:r w:rsidR="00470A80">
        <w:rPr>
          <w:rFonts w:ascii="Arial" w:hAnsi="Arial" w:cs="Arial"/>
          <w:sz w:val="24"/>
          <w:szCs w:val="24"/>
        </w:rPr>
        <w:t>umulirati s popustom iz članka 18</w:t>
      </w:r>
      <w:r w:rsidRPr="00470A80">
        <w:rPr>
          <w:rFonts w:ascii="Arial" w:hAnsi="Arial" w:cs="Arial"/>
          <w:sz w:val="24"/>
          <w:szCs w:val="24"/>
        </w:rPr>
        <w:t>. stavka 2. ove Odluke, pri čemu obveznik plaćanja komunalnog doprinosa može ostvariti pravo na djelomično oslobađanje od obveze plaćanja komunalnog doprinosa u visini do maksimalno 50% komunalnog doprinosa.</w:t>
      </w:r>
    </w:p>
    <w:p w:rsidR="001F4D47" w:rsidRPr="00470A80" w:rsidRDefault="001F4D47" w:rsidP="001F4D47">
      <w:pPr>
        <w:pStyle w:val="Bezproreda"/>
        <w:jc w:val="both"/>
        <w:rPr>
          <w:rFonts w:ascii="Arial" w:hAnsi="Arial" w:cs="Arial"/>
          <w:sz w:val="24"/>
          <w:szCs w:val="24"/>
        </w:rPr>
      </w:pPr>
    </w:p>
    <w:p w:rsidR="003D4C3B" w:rsidRDefault="001F4D47" w:rsidP="003D4C3B">
      <w:pPr>
        <w:pStyle w:val="Bezproreda"/>
        <w:jc w:val="both"/>
        <w:rPr>
          <w:rFonts w:ascii="Arial" w:hAnsi="Arial" w:cs="Arial"/>
          <w:sz w:val="24"/>
          <w:szCs w:val="24"/>
        </w:rPr>
      </w:pPr>
      <w:r w:rsidRPr="00470A80">
        <w:rPr>
          <w:rFonts w:ascii="Arial" w:hAnsi="Arial" w:cs="Arial"/>
          <w:sz w:val="24"/>
          <w:szCs w:val="24"/>
        </w:rPr>
        <w:t>(2) Odredba stavka 1. ovoga članka ne primj</w:t>
      </w:r>
      <w:r w:rsidR="00DC2BF1" w:rsidRPr="00470A80">
        <w:rPr>
          <w:rFonts w:ascii="Arial" w:hAnsi="Arial" w:cs="Arial"/>
          <w:sz w:val="24"/>
          <w:szCs w:val="24"/>
        </w:rPr>
        <w:t>enjuje se u slučaju iz članka 12</w:t>
      </w:r>
      <w:r w:rsidRPr="00470A80">
        <w:rPr>
          <w:rFonts w:ascii="Arial" w:hAnsi="Arial" w:cs="Arial"/>
          <w:sz w:val="24"/>
          <w:szCs w:val="24"/>
        </w:rPr>
        <w:t>. ove Odluke.</w:t>
      </w:r>
    </w:p>
    <w:p w:rsidR="001F4D47" w:rsidRPr="00433593" w:rsidRDefault="001F4D47" w:rsidP="003D4C3B">
      <w:pPr>
        <w:pStyle w:val="Bezproreda"/>
        <w:jc w:val="center"/>
        <w:rPr>
          <w:rFonts w:ascii="Arial" w:hAnsi="Arial" w:cs="Arial"/>
          <w:sz w:val="24"/>
          <w:szCs w:val="24"/>
        </w:rPr>
      </w:pPr>
      <w:r w:rsidRPr="00433593">
        <w:rPr>
          <w:rFonts w:ascii="Arial" w:hAnsi="Arial" w:cs="Arial"/>
          <w:b/>
          <w:sz w:val="24"/>
          <w:szCs w:val="24"/>
        </w:rPr>
        <w:lastRenderedPageBreak/>
        <w:t>Članak 17.</w:t>
      </w:r>
    </w:p>
    <w:p w:rsidR="001F4D47" w:rsidRDefault="001F4D47" w:rsidP="001F4D47">
      <w:pPr>
        <w:pStyle w:val="Bezproreda"/>
        <w:jc w:val="center"/>
        <w:rPr>
          <w:rFonts w:ascii="Arial" w:hAnsi="Arial" w:cs="Arial"/>
          <w:b/>
          <w:sz w:val="24"/>
          <w:szCs w:val="24"/>
        </w:rPr>
      </w:pPr>
    </w:p>
    <w:p w:rsidR="001F4D47" w:rsidRDefault="001F4D47" w:rsidP="001F4D47">
      <w:pPr>
        <w:pStyle w:val="Bezproreda"/>
        <w:jc w:val="both"/>
        <w:rPr>
          <w:rFonts w:ascii="Arial" w:hAnsi="Arial" w:cs="Arial"/>
          <w:sz w:val="24"/>
          <w:szCs w:val="24"/>
        </w:rPr>
      </w:pPr>
      <w:r w:rsidRPr="00EA547E">
        <w:rPr>
          <w:rFonts w:ascii="Arial" w:hAnsi="Arial" w:cs="Arial"/>
          <w:sz w:val="24"/>
          <w:szCs w:val="24"/>
        </w:rPr>
        <w:t>(1</w:t>
      </w:r>
      <w:r>
        <w:rPr>
          <w:rFonts w:ascii="Arial" w:hAnsi="Arial" w:cs="Arial"/>
          <w:sz w:val="24"/>
          <w:szCs w:val="24"/>
        </w:rPr>
        <w:t xml:space="preserve">) </w:t>
      </w:r>
      <w:r w:rsidR="00581208">
        <w:rPr>
          <w:rFonts w:ascii="Arial" w:hAnsi="Arial" w:cs="Arial"/>
          <w:sz w:val="24"/>
          <w:szCs w:val="24"/>
        </w:rPr>
        <w:t>Ako fi</w:t>
      </w:r>
      <w:r>
        <w:rPr>
          <w:rFonts w:ascii="Arial" w:hAnsi="Arial" w:cs="Arial"/>
          <w:sz w:val="24"/>
          <w:szCs w:val="24"/>
        </w:rPr>
        <w:t xml:space="preserve">zička ili pravna osoba </w:t>
      </w:r>
      <w:r w:rsidR="00581208">
        <w:rPr>
          <w:rFonts w:ascii="Arial" w:hAnsi="Arial" w:cs="Arial"/>
          <w:sz w:val="24"/>
          <w:szCs w:val="24"/>
        </w:rPr>
        <w:t xml:space="preserve">sklopi s Gradom Ivanić-Gradom </w:t>
      </w:r>
      <w:r>
        <w:rPr>
          <w:rFonts w:ascii="Arial" w:hAnsi="Arial" w:cs="Arial"/>
          <w:sz w:val="24"/>
          <w:szCs w:val="24"/>
        </w:rPr>
        <w:t>ugovor o financiranju uređenja gr</w:t>
      </w:r>
      <w:r w:rsidR="00581208">
        <w:rPr>
          <w:rFonts w:ascii="Arial" w:hAnsi="Arial" w:cs="Arial"/>
          <w:sz w:val="24"/>
          <w:szCs w:val="24"/>
        </w:rPr>
        <w:t xml:space="preserve">ađevinskog zemljišta u skladu s odredbama Zakona o </w:t>
      </w:r>
      <w:r w:rsidR="004475B1">
        <w:rPr>
          <w:rFonts w:ascii="Arial" w:hAnsi="Arial" w:cs="Arial"/>
          <w:sz w:val="24"/>
          <w:szCs w:val="24"/>
        </w:rPr>
        <w:t>prostornom uređenju</w:t>
      </w:r>
      <w:r w:rsidR="00433593">
        <w:rPr>
          <w:rFonts w:ascii="Arial" w:hAnsi="Arial" w:cs="Arial"/>
          <w:sz w:val="24"/>
          <w:szCs w:val="24"/>
        </w:rPr>
        <w:t xml:space="preserve"> i Zakona o javnoj nabavi</w:t>
      </w:r>
      <w:r w:rsidR="00F351B7">
        <w:rPr>
          <w:rFonts w:ascii="Arial" w:hAnsi="Arial" w:cs="Arial"/>
          <w:sz w:val="24"/>
          <w:szCs w:val="24"/>
        </w:rPr>
        <w:t xml:space="preserve">, </w:t>
      </w:r>
      <w:r>
        <w:rPr>
          <w:rFonts w:ascii="Arial" w:hAnsi="Arial" w:cs="Arial"/>
          <w:sz w:val="24"/>
          <w:szCs w:val="24"/>
        </w:rPr>
        <w:t>u pogledu financiranja izgradnje objekta ili u</w:t>
      </w:r>
      <w:r w:rsidR="004475B1">
        <w:rPr>
          <w:rFonts w:ascii="Arial" w:hAnsi="Arial" w:cs="Arial"/>
          <w:sz w:val="24"/>
          <w:szCs w:val="24"/>
        </w:rPr>
        <w:t>r</w:t>
      </w:r>
      <w:r w:rsidR="00F351B7">
        <w:rPr>
          <w:rFonts w:ascii="Arial" w:hAnsi="Arial" w:cs="Arial"/>
          <w:sz w:val="24"/>
          <w:szCs w:val="24"/>
        </w:rPr>
        <w:t xml:space="preserve">eđaja komunalne infrastrukture </w:t>
      </w:r>
      <w:r>
        <w:rPr>
          <w:rFonts w:ascii="Arial" w:hAnsi="Arial" w:cs="Arial"/>
          <w:sz w:val="24"/>
          <w:szCs w:val="24"/>
        </w:rPr>
        <w:t>koji se prema Zakonu o komunalnom gospodarstvu financira iz komunalnog doprinosa</w:t>
      </w:r>
      <w:r w:rsidR="00F351B7">
        <w:rPr>
          <w:rFonts w:ascii="Arial" w:hAnsi="Arial" w:cs="Arial"/>
          <w:sz w:val="24"/>
          <w:szCs w:val="24"/>
        </w:rPr>
        <w:t xml:space="preserve"> </w:t>
      </w:r>
      <w:r>
        <w:rPr>
          <w:rFonts w:ascii="Arial" w:hAnsi="Arial" w:cs="Arial"/>
          <w:sz w:val="24"/>
          <w:szCs w:val="24"/>
        </w:rPr>
        <w:t xml:space="preserve">oslobađa se od obveze plaćanja komunalnog doprinosa do iznosa troškova uređenja </w:t>
      </w:r>
      <w:r w:rsidR="004475B1">
        <w:rPr>
          <w:rFonts w:ascii="Arial" w:hAnsi="Arial" w:cs="Arial"/>
          <w:sz w:val="24"/>
          <w:szCs w:val="24"/>
        </w:rPr>
        <w:t xml:space="preserve">građevinskog </w:t>
      </w:r>
      <w:r w:rsidR="003D4C3B">
        <w:rPr>
          <w:rFonts w:ascii="Arial" w:hAnsi="Arial" w:cs="Arial"/>
          <w:sz w:val="24"/>
          <w:szCs w:val="24"/>
        </w:rPr>
        <w:t xml:space="preserve">zemljišta </w:t>
      </w:r>
      <w:r>
        <w:rPr>
          <w:rFonts w:ascii="Arial" w:hAnsi="Arial" w:cs="Arial"/>
          <w:sz w:val="24"/>
          <w:szCs w:val="24"/>
        </w:rPr>
        <w:t>kojeg plaća na temelju ugovora.</w:t>
      </w:r>
    </w:p>
    <w:p w:rsidR="001F4D47" w:rsidRDefault="001F4D47" w:rsidP="001F4D47">
      <w:pPr>
        <w:pStyle w:val="Bezproreda"/>
        <w:jc w:val="both"/>
        <w:rPr>
          <w:rFonts w:ascii="Arial" w:hAnsi="Arial" w:cs="Arial"/>
          <w:sz w:val="24"/>
          <w:szCs w:val="24"/>
        </w:rPr>
      </w:pPr>
    </w:p>
    <w:p w:rsidR="0075545D" w:rsidRPr="001F4D47" w:rsidRDefault="001F4D47" w:rsidP="0075545D">
      <w:pPr>
        <w:pStyle w:val="Bezproreda"/>
        <w:jc w:val="both"/>
        <w:rPr>
          <w:rFonts w:ascii="Arial" w:hAnsi="Arial" w:cs="Arial"/>
          <w:sz w:val="24"/>
          <w:szCs w:val="24"/>
        </w:rPr>
      </w:pPr>
      <w:r w:rsidRPr="00C05312">
        <w:rPr>
          <w:rFonts w:ascii="Arial" w:hAnsi="Arial" w:cs="Arial"/>
          <w:b/>
          <w:sz w:val="24"/>
          <w:szCs w:val="24"/>
        </w:rPr>
        <w:t xml:space="preserve">V. </w:t>
      </w:r>
      <w:r w:rsidR="0075545D" w:rsidRPr="009A3030">
        <w:rPr>
          <w:rFonts w:ascii="Arial" w:hAnsi="Arial" w:cs="Arial"/>
          <w:b/>
          <w:sz w:val="24"/>
          <w:szCs w:val="24"/>
        </w:rPr>
        <w:t>NAČIN I ROKOVI PLAĆANJA KOMUNALNOG DOPRINOSA</w:t>
      </w:r>
    </w:p>
    <w:p w:rsidR="0075545D" w:rsidRDefault="0075545D" w:rsidP="0075545D">
      <w:pPr>
        <w:pStyle w:val="Bezproreda"/>
        <w:jc w:val="both"/>
        <w:rPr>
          <w:rFonts w:ascii="Arial" w:hAnsi="Arial" w:cs="Arial"/>
          <w:b/>
          <w:sz w:val="24"/>
          <w:szCs w:val="24"/>
        </w:rPr>
      </w:pPr>
    </w:p>
    <w:p w:rsidR="0075545D" w:rsidRDefault="001F4D47" w:rsidP="0075545D">
      <w:pPr>
        <w:pStyle w:val="Bezproreda"/>
        <w:jc w:val="center"/>
        <w:rPr>
          <w:rFonts w:ascii="Arial" w:hAnsi="Arial" w:cs="Arial"/>
          <w:b/>
          <w:sz w:val="24"/>
          <w:szCs w:val="24"/>
        </w:rPr>
      </w:pPr>
      <w:r w:rsidRPr="00567E3D">
        <w:rPr>
          <w:rFonts w:ascii="Arial" w:hAnsi="Arial" w:cs="Arial"/>
          <w:b/>
          <w:sz w:val="24"/>
          <w:szCs w:val="24"/>
        </w:rPr>
        <w:t>Članak 18</w:t>
      </w:r>
      <w:r w:rsidR="0075545D" w:rsidRPr="00567E3D">
        <w:rPr>
          <w:rFonts w:ascii="Arial" w:hAnsi="Arial" w:cs="Arial"/>
          <w:b/>
          <w:sz w:val="24"/>
          <w:szCs w:val="24"/>
        </w:rPr>
        <w:t>.</w:t>
      </w:r>
    </w:p>
    <w:p w:rsidR="0075545D" w:rsidRDefault="0075545D" w:rsidP="0075545D">
      <w:pPr>
        <w:pStyle w:val="Bezproreda"/>
        <w:jc w:val="center"/>
        <w:rPr>
          <w:rFonts w:ascii="Arial" w:hAnsi="Arial" w:cs="Arial"/>
          <w:b/>
          <w:sz w:val="24"/>
          <w:szCs w:val="24"/>
        </w:rPr>
      </w:pPr>
    </w:p>
    <w:p w:rsidR="0075545D" w:rsidRDefault="0075545D" w:rsidP="0075545D">
      <w:pPr>
        <w:pStyle w:val="Bezproreda"/>
        <w:jc w:val="both"/>
        <w:rPr>
          <w:rFonts w:ascii="Arial" w:hAnsi="Arial" w:cs="Arial"/>
          <w:sz w:val="24"/>
          <w:szCs w:val="24"/>
        </w:rPr>
      </w:pPr>
      <w:r w:rsidRPr="00FD233C">
        <w:rPr>
          <w:rFonts w:ascii="Arial" w:hAnsi="Arial" w:cs="Arial"/>
          <w:sz w:val="24"/>
          <w:szCs w:val="24"/>
        </w:rPr>
        <w:t>(1</w:t>
      </w:r>
      <w:r>
        <w:rPr>
          <w:rFonts w:ascii="Arial" w:hAnsi="Arial" w:cs="Arial"/>
          <w:sz w:val="24"/>
          <w:szCs w:val="24"/>
        </w:rPr>
        <w:t>) Komunalni doprinos obveznik plaća jednokratno na poslovni račun (IBAN)</w:t>
      </w:r>
      <w:r w:rsidR="00DC2BF1">
        <w:rPr>
          <w:rFonts w:ascii="Arial" w:hAnsi="Arial" w:cs="Arial"/>
          <w:sz w:val="24"/>
          <w:szCs w:val="24"/>
        </w:rPr>
        <w:t xml:space="preserve"> Grada Ivanić-Grada u roku od 30 </w:t>
      </w:r>
      <w:r>
        <w:rPr>
          <w:rFonts w:ascii="Arial" w:hAnsi="Arial" w:cs="Arial"/>
          <w:sz w:val="24"/>
          <w:szCs w:val="24"/>
        </w:rPr>
        <w:t>dana od dana izvršnosti rješenja o komunalnom doprinosu.</w:t>
      </w:r>
    </w:p>
    <w:p w:rsidR="0075545D" w:rsidRDefault="0075545D" w:rsidP="0075545D">
      <w:pPr>
        <w:pStyle w:val="Bezproreda"/>
        <w:jc w:val="both"/>
        <w:rPr>
          <w:rFonts w:ascii="Arial" w:hAnsi="Arial" w:cs="Arial"/>
          <w:sz w:val="24"/>
          <w:szCs w:val="24"/>
        </w:rPr>
      </w:pPr>
    </w:p>
    <w:p w:rsidR="005F4E65" w:rsidRDefault="0075545D" w:rsidP="0075545D">
      <w:pPr>
        <w:pStyle w:val="Bezproreda"/>
        <w:jc w:val="both"/>
        <w:rPr>
          <w:rFonts w:ascii="Arial" w:hAnsi="Arial" w:cs="Arial"/>
          <w:sz w:val="24"/>
          <w:szCs w:val="24"/>
        </w:rPr>
      </w:pPr>
      <w:r>
        <w:rPr>
          <w:rFonts w:ascii="Arial" w:hAnsi="Arial" w:cs="Arial"/>
          <w:sz w:val="24"/>
          <w:szCs w:val="24"/>
        </w:rPr>
        <w:t>(2) Obveznik koji komunalni doprin</w:t>
      </w:r>
      <w:r w:rsidR="000A11F8">
        <w:rPr>
          <w:rFonts w:ascii="Arial" w:hAnsi="Arial" w:cs="Arial"/>
          <w:sz w:val="24"/>
          <w:szCs w:val="24"/>
        </w:rPr>
        <w:t xml:space="preserve">os plaća jednokratno </w:t>
      </w:r>
      <w:r>
        <w:rPr>
          <w:rFonts w:ascii="Arial" w:hAnsi="Arial" w:cs="Arial"/>
          <w:sz w:val="24"/>
          <w:szCs w:val="24"/>
        </w:rPr>
        <w:t xml:space="preserve">ima </w:t>
      </w:r>
      <w:r w:rsidRPr="00CB7D66">
        <w:rPr>
          <w:rFonts w:ascii="Arial" w:hAnsi="Arial" w:cs="Arial"/>
          <w:sz w:val="24"/>
          <w:szCs w:val="24"/>
        </w:rPr>
        <w:t>pravo na popust u visini od 20%.</w:t>
      </w:r>
      <w:r w:rsidR="005F4E65">
        <w:rPr>
          <w:rFonts w:ascii="Arial" w:hAnsi="Arial" w:cs="Arial"/>
          <w:sz w:val="24"/>
          <w:szCs w:val="24"/>
        </w:rPr>
        <w:t xml:space="preserve"> </w:t>
      </w:r>
      <w:r w:rsidR="005A5108">
        <w:rPr>
          <w:rFonts w:ascii="Arial" w:hAnsi="Arial" w:cs="Arial"/>
          <w:sz w:val="24"/>
          <w:szCs w:val="24"/>
        </w:rPr>
        <w:t xml:space="preserve">Ako obveznik ne plati </w:t>
      </w:r>
      <w:r>
        <w:rPr>
          <w:rFonts w:ascii="Arial" w:hAnsi="Arial" w:cs="Arial"/>
          <w:sz w:val="24"/>
          <w:szCs w:val="24"/>
        </w:rPr>
        <w:t>komunalni doprin</w:t>
      </w:r>
      <w:r w:rsidR="005A5108">
        <w:rPr>
          <w:rFonts w:ascii="Arial" w:hAnsi="Arial" w:cs="Arial"/>
          <w:sz w:val="24"/>
          <w:szCs w:val="24"/>
        </w:rPr>
        <w:t xml:space="preserve">os </w:t>
      </w:r>
      <w:r w:rsidR="00567E3D">
        <w:rPr>
          <w:rFonts w:ascii="Arial" w:hAnsi="Arial" w:cs="Arial"/>
          <w:sz w:val="24"/>
          <w:szCs w:val="24"/>
        </w:rPr>
        <w:t>u roku iz stavka 1. ovoga članka, g</w:t>
      </w:r>
      <w:r w:rsidR="005A5108">
        <w:rPr>
          <w:rFonts w:ascii="Arial" w:hAnsi="Arial" w:cs="Arial"/>
          <w:sz w:val="24"/>
          <w:szCs w:val="24"/>
        </w:rPr>
        <w:t xml:space="preserve">ubi </w:t>
      </w:r>
      <w:r w:rsidR="00F351B7">
        <w:rPr>
          <w:rFonts w:ascii="Arial" w:hAnsi="Arial" w:cs="Arial"/>
          <w:sz w:val="24"/>
          <w:szCs w:val="24"/>
        </w:rPr>
        <w:t>pravo na popust i dužan je platiti puni iznos komunalnog doprinosa.</w:t>
      </w:r>
    </w:p>
    <w:p w:rsidR="005F4E65" w:rsidRDefault="005F4E65" w:rsidP="0075545D">
      <w:pPr>
        <w:pStyle w:val="Bezproreda"/>
        <w:jc w:val="both"/>
        <w:rPr>
          <w:rFonts w:ascii="Arial" w:hAnsi="Arial" w:cs="Arial"/>
          <w:sz w:val="24"/>
          <w:szCs w:val="24"/>
        </w:rPr>
      </w:pPr>
    </w:p>
    <w:p w:rsidR="0075545D" w:rsidRDefault="005F4E65" w:rsidP="0075545D">
      <w:pPr>
        <w:pStyle w:val="Bezproreda"/>
        <w:jc w:val="both"/>
        <w:rPr>
          <w:rFonts w:ascii="Arial" w:hAnsi="Arial" w:cs="Arial"/>
          <w:sz w:val="24"/>
          <w:szCs w:val="24"/>
        </w:rPr>
      </w:pPr>
      <w:r>
        <w:rPr>
          <w:rFonts w:ascii="Arial" w:hAnsi="Arial" w:cs="Arial"/>
          <w:sz w:val="24"/>
          <w:szCs w:val="24"/>
        </w:rPr>
        <w:t xml:space="preserve">(3) Na komunalni doprinos koji nije plaćen u roku </w:t>
      </w:r>
      <w:r w:rsidR="0075545D">
        <w:rPr>
          <w:rFonts w:ascii="Arial" w:hAnsi="Arial" w:cs="Arial"/>
          <w:sz w:val="24"/>
          <w:szCs w:val="24"/>
        </w:rPr>
        <w:t>obraču</w:t>
      </w:r>
      <w:r w:rsidR="006921EA">
        <w:rPr>
          <w:rFonts w:ascii="Arial" w:hAnsi="Arial" w:cs="Arial"/>
          <w:sz w:val="24"/>
          <w:szCs w:val="24"/>
        </w:rPr>
        <w:t xml:space="preserve">nava </w:t>
      </w:r>
      <w:r>
        <w:rPr>
          <w:rFonts w:ascii="Arial" w:hAnsi="Arial" w:cs="Arial"/>
          <w:sz w:val="24"/>
          <w:szCs w:val="24"/>
        </w:rPr>
        <w:t xml:space="preserve">se </w:t>
      </w:r>
      <w:r w:rsidR="00567E3D">
        <w:rPr>
          <w:rFonts w:ascii="Arial" w:hAnsi="Arial" w:cs="Arial"/>
          <w:sz w:val="24"/>
          <w:szCs w:val="24"/>
        </w:rPr>
        <w:t xml:space="preserve">zakonska zatezna kamata na puni iznos komunalnog doprinosa </w:t>
      </w:r>
      <w:r w:rsidR="0075545D">
        <w:rPr>
          <w:rFonts w:ascii="Arial" w:hAnsi="Arial" w:cs="Arial"/>
          <w:sz w:val="24"/>
          <w:szCs w:val="24"/>
        </w:rPr>
        <w:t>od dana dospijeća do dana plaćanja.</w:t>
      </w:r>
    </w:p>
    <w:p w:rsidR="0075545D" w:rsidRDefault="0075545D" w:rsidP="0075545D">
      <w:pPr>
        <w:pStyle w:val="Bezproreda"/>
        <w:rPr>
          <w:rFonts w:ascii="Arial" w:hAnsi="Arial" w:cs="Arial"/>
          <w:sz w:val="24"/>
          <w:szCs w:val="24"/>
        </w:rPr>
      </w:pPr>
    </w:p>
    <w:p w:rsidR="0075545D" w:rsidRPr="00D94A33" w:rsidRDefault="001F4D47" w:rsidP="0075545D">
      <w:pPr>
        <w:pStyle w:val="Bezproreda"/>
        <w:jc w:val="center"/>
        <w:rPr>
          <w:rFonts w:ascii="Arial" w:hAnsi="Arial" w:cs="Arial"/>
          <w:b/>
          <w:sz w:val="24"/>
          <w:szCs w:val="24"/>
        </w:rPr>
      </w:pPr>
      <w:r w:rsidRPr="006921EA">
        <w:rPr>
          <w:rFonts w:ascii="Arial" w:hAnsi="Arial" w:cs="Arial"/>
          <w:b/>
          <w:sz w:val="24"/>
          <w:szCs w:val="24"/>
        </w:rPr>
        <w:t>Članak 19</w:t>
      </w:r>
      <w:r w:rsidR="0075545D" w:rsidRPr="006921EA">
        <w:rPr>
          <w:rFonts w:ascii="Arial" w:hAnsi="Arial" w:cs="Arial"/>
          <w:b/>
          <w:sz w:val="24"/>
          <w:szCs w:val="24"/>
        </w:rPr>
        <w:t>.</w:t>
      </w:r>
    </w:p>
    <w:p w:rsidR="0075545D" w:rsidRDefault="0075545D" w:rsidP="0075545D">
      <w:pPr>
        <w:pStyle w:val="Bezproreda"/>
        <w:jc w:val="both"/>
        <w:rPr>
          <w:rFonts w:ascii="Arial" w:hAnsi="Arial" w:cs="Arial"/>
          <w:sz w:val="24"/>
          <w:szCs w:val="24"/>
        </w:rPr>
      </w:pPr>
    </w:p>
    <w:p w:rsidR="0075545D" w:rsidRPr="006921EA" w:rsidRDefault="0075545D" w:rsidP="0075545D">
      <w:pPr>
        <w:pStyle w:val="Bezproreda"/>
        <w:jc w:val="both"/>
        <w:rPr>
          <w:rFonts w:ascii="Arial" w:hAnsi="Arial" w:cs="Arial"/>
          <w:sz w:val="24"/>
          <w:szCs w:val="24"/>
        </w:rPr>
      </w:pPr>
      <w:r w:rsidRPr="006921EA">
        <w:rPr>
          <w:rFonts w:ascii="Arial" w:hAnsi="Arial" w:cs="Arial"/>
          <w:sz w:val="24"/>
          <w:szCs w:val="24"/>
        </w:rPr>
        <w:t>(1) Komunalni doprinos obveznik može platiti obročno, do 24 mjesečna obroka, pri čemu prvi mjesečni obrok iznosi 500,00 kuna, a na svaki daljnji mjesečni obrok koji ne može biti manji od 300,00 kuna obračunava se kamata u visini eskontne stope Hrvatske narodne banke.</w:t>
      </w:r>
    </w:p>
    <w:p w:rsidR="0075545D" w:rsidRPr="006921EA" w:rsidRDefault="0075545D" w:rsidP="0075545D">
      <w:pPr>
        <w:pStyle w:val="Bezproreda"/>
        <w:jc w:val="both"/>
        <w:rPr>
          <w:rFonts w:ascii="Arial" w:hAnsi="Arial" w:cs="Arial"/>
          <w:sz w:val="24"/>
          <w:szCs w:val="24"/>
        </w:rPr>
      </w:pPr>
    </w:p>
    <w:p w:rsidR="0075545D" w:rsidRDefault="0075545D" w:rsidP="0075545D">
      <w:pPr>
        <w:pStyle w:val="Bezproreda"/>
        <w:jc w:val="both"/>
        <w:rPr>
          <w:rFonts w:ascii="Arial" w:hAnsi="Arial" w:cs="Arial"/>
          <w:sz w:val="24"/>
          <w:szCs w:val="24"/>
        </w:rPr>
      </w:pPr>
      <w:r>
        <w:rPr>
          <w:rFonts w:ascii="Arial" w:hAnsi="Arial" w:cs="Arial"/>
          <w:sz w:val="24"/>
          <w:szCs w:val="24"/>
        </w:rPr>
        <w:t>(2) Obročna otplata komunalnog doprinosa odobrava se na zahtjev stranke o čemu upravni odjel nadležan za poslove komunalnog gospodarstva donosi rješenje kojim se određu</w:t>
      </w:r>
      <w:r w:rsidR="00965511">
        <w:rPr>
          <w:rFonts w:ascii="Arial" w:hAnsi="Arial" w:cs="Arial"/>
          <w:sz w:val="24"/>
          <w:szCs w:val="24"/>
        </w:rPr>
        <w:t xml:space="preserve">je broj obroka, iznos obroka i </w:t>
      </w:r>
      <w:r>
        <w:rPr>
          <w:rFonts w:ascii="Arial" w:hAnsi="Arial" w:cs="Arial"/>
          <w:sz w:val="24"/>
          <w:szCs w:val="24"/>
        </w:rPr>
        <w:t>rokovi plaćanja komunalnog doprinosa. Prvi obrok d</w:t>
      </w:r>
      <w:r w:rsidR="00201845">
        <w:rPr>
          <w:rFonts w:ascii="Arial" w:hAnsi="Arial" w:cs="Arial"/>
          <w:sz w:val="24"/>
          <w:szCs w:val="24"/>
        </w:rPr>
        <w:t>ospijeva na naplatu u roku od 30</w:t>
      </w:r>
      <w:r>
        <w:rPr>
          <w:rFonts w:ascii="Arial" w:hAnsi="Arial" w:cs="Arial"/>
          <w:sz w:val="24"/>
          <w:szCs w:val="24"/>
        </w:rPr>
        <w:t xml:space="preserve"> dana od dana izvršnosti rješenja o obročnoj otplati komunalnog doprinosa.</w:t>
      </w:r>
    </w:p>
    <w:p w:rsidR="0075545D" w:rsidRDefault="0075545D" w:rsidP="0075545D">
      <w:pPr>
        <w:pStyle w:val="Bezproreda"/>
        <w:jc w:val="both"/>
        <w:rPr>
          <w:rFonts w:ascii="Arial" w:hAnsi="Arial" w:cs="Arial"/>
          <w:sz w:val="24"/>
          <w:szCs w:val="24"/>
        </w:rPr>
      </w:pPr>
    </w:p>
    <w:p w:rsidR="0075545D" w:rsidRDefault="0075545D" w:rsidP="0075545D">
      <w:pPr>
        <w:pStyle w:val="Bezproreda"/>
        <w:jc w:val="both"/>
        <w:rPr>
          <w:rFonts w:ascii="Arial" w:hAnsi="Arial" w:cs="Arial"/>
          <w:sz w:val="24"/>
          <w:szCs w:val="24"/>
        </w:rPr>
      </w:pPr>
      <w:r>
        <w:rPr>
          <w:rFonts w:ascii="Arial" w:hAnsi="Arial" w:cs="Arial"/>
          <w:sz w:val="24"/>
          <w:szCs w:val="24"/>
        </w:rPr>
        <w:t>(3) Na obroke komunalnog doprinosa koji nisu plaćeni u roku obračunava se zakonska zatezna kamata od dana dospijeća do dana plaćanja.</w:t>
      </w:r>
    </w:p>
    <w:p w:rsidR="0075545D" w:rsidRDefault="0075545D" w:rsidP="0075545D">
      <w:pPr>
        <w:pStyle w:val="Bezproreda"/>
        <w:jc w:val="both"/>
        <w:rPr>
          <w:rFonts w:ascii="Arial" w:hAnsi="Arial" w:cs="Arial"/>
          <w:sz w:val="24"/>
          <w:szCs w:val="24"/>
        </w:rPr>
      </w:pPr>
    </w:p>
    <w:p w:rsidR="0075545D" w:rsidRDefault="001F4D47" w:rsidP="0075545D">
      <w:pPr>
        <w:pStyle w:val="Bezproreda"/>
        <w:jc w:val="center"/>
        <w:rPr>
          <w:rFonts w:ascii="Arial" w:hAnsi="Arial" w:cs="Arial"/>
          <w:b/>
          <w:sz w:val="24"/>
          <w:szCs w:val="24"/>
        </w:rPr>
      </w:pPr>
      <w:r>
        <w:rPr>
          <w:rFonts w:ascii="Arial" w:hAnsi="Arial" w:cs="Arial"/>
          <w:b/>
          <w:sz w:val="24"/>
          <w:szCs w:val="24"/>
        </w:rPr>
        <w:t>Članak 20</w:t>
      </w:r>
      <w:r w:rsidR="0075545D" w:rsidRPr="00CE50F5">
        <w:rPr>
          <w:rFonts w:ascii="Arial" w:hAnsi="Arial" w:cs="Arial"/>
          <w:b/>
          <w:sz w:val="24"/>
          <w:szCs w:val="24"/>
        </w:rPr>
        <w:t>.</w:t>
      </w:r>
    </w:p>
    <w:p w:rsidR="0075545D" w:rsidRDefault="0075545D" w:rsidP="0075545D">
      <w:pPr>
        <w:pStyle w:val="Bezproreda"/>
        <w:jc w:val="center"/>
        <w:rPr>
          <w:rFonts w:ascii="Arial" w:hAnsi="Arial" w:cs="Arial"/>
          <w:b/>
          <w:sz w:val="24"/>
          <w:szCs w:val="24"/>
        </w:rPr>
      </w:pPr>
    </w:p>
    <w:p w:rsidR="0075545D" w:rsidRDefault="0075545D" w:rsidP="0075545D">
      <w:pPr>
        <w:pStyle w:val="Bezproreda"/>
        <w:jc w:val="both"/>
        <w:rPr>
          <w:rFonts w:ascii="Arial" w:hAnsi="Arial" w:cs="Arial"/>
          <w:sz w:val="24"/>
          <w:szCs w:val="24"/>
        </w:rPr>
      </w:pPr>
      <w:r w:rsidRPr="00CE50F5">
        <w:rPr>
          <w:rFonts w:ascii="Arial" w:hAnsi="Arial" w:cs="Arial"/>
          <w:sz w:val="24"/>
          <w:szCs w:val="24"/>
        </w:rPr>
        <w:t>(1</w:t>
      </w:r>
      <w:r>
        <w:rPr>
          <w:rFonts w:ascii="Arial" w:hAnsi="Arial" w:cs="Arial"/>
          <w:sz w:val="24"/>
          <w:szCs w:val="24"/>
        </w:rPr>
        <w:t>) U slučaju obročne otplate komunalnog dopri</w:t>
      </w:r>
      <w:r w:rsidR="00201845">
        <w:rPr>
          <w:rFonts w:ascii="Arial" w:hAnsi="Arial" w:cs="Arial"/>
          <w:sz w:val="24"/>
          <w:szCs w:val="24"/>
        </w:rPr>
        <w:t>nosa</w:t>
      </w:r>
      <w:r w:rsidR="00965511">
        <w:rPr>
          <w:rFonts w:ascii="Arial" w:hAnsi="Arial" w:cs="Arial"/>
          <w:sz w:val="24"/>
          <w:szCs w:val="24"/>
        </w:rPr>
        <w:t xml:space="preserve"> ukoliko </w:t>
      </w:r>
      <w:r>
        <w:rPr>
          <w:rFonts w:ascii="Arial" w:hAnsi="Arial" w:cs="Arial"/>
          <w:sz w:val="24"/>
          <w:szCs w:val="24"/>
        </w:rPr>
        <w:t>obveznik ne plati uzastopno dva obroka komunalnog doprinosa, pokrenut će se postupak ovrhe sukladno pravomoćnom rješenju o komunalnom doprinosu i na temelju njega donesenom rješenju o ovrsi.</w:t>
      </w:r>
    </w:p>
    <w:p w:rsidR="0075545D" w:rsidRDefault="0075545D" w:rsidP="0075545D">
      <w:pPr>
        <w:pStyle w:val="Bezproreda"/>
        <w:jc w:val="both"/>
        <w:rPr>
          <w:rFonts w:ascii="Arial" w:hAnsi="Arial" w:cs="Arial"/>
          <w:sz w:val="24"/>
          <w:szCs w:val="24"/>
        </w:rPr>
      </w:pPr>
    </w:p>
    <w:p w:rsidR="00097AF4" w:rsidRPr="00DA5F0C" w:rsidRDefault="00A70F2C" w:rsidP="00097AF4">
      <w:pPr>
        <w:pStyle w:val="Bezproreda"/>
        <w:rPr>
          <w:rFonts w:ascii="Arial" w:hAnsi="Arial" w:cs="Arial"/>
          <w:b/>
          <w:sz w:val="24"/>
          <w:szCs w:val="24"/>
        </w:rPr>
      </w:pPr>
      <w:r>
        <w:rPr>
          <w:rFonts w:ascii="Arial" w:hAnsi="Arial" w:cs="Arial"/>
          <w:b/>
          <w:sz w:val="24"/>
          <w:szCs w:val="24"/>
        </w:rPr>
        <w:t>V</w:t>
      </w:r>
      <w:r w:rsidR="001274B8">
        <w:rPr>
          <w:rFonts w:ascii="Arial" w:hAnsi="Arial" w:cs="Arial"/>
          <w:b/>
          <w:sz w:val="24"/>
          <w:szCs w:val="24"/>
        </w:rPr>
        <w:t>I</w:t>
      </w:r>
      <w:r>
        <w:rPr>
          <w:rFonts w:ascii="Arial" w:hAnsi="Arial" w:cs="Arial"/>
          <w:b/>
          <w:sz w:val="24"/>
          <w:szCs w:val="24"/>
        </w:rPr>
        <w:t>. RJEŠENJE O KOMUNALNOM DOPRINOSU</w:t>
      </w:r>
    </w:p>
    <w:p w:rsidR="00890044" w:rsidRDefault="00890044" w:rsidP="00097AF4">
      <w:pPr>
        <w:pStyle w:val="Bezproreda"/>
        <w:rPr>
          <w:rFonts w:ascii="Arial" w:hAnsi="Arial" w:cs="Arial"/>
          <w:b/>
          <w:sz w:val="24"/>
          <w:szCs w:val="24"/>
        </w:rPr>
      </w:pPr>
    </w:p>
    <w:p w:rsidR="00097AF4" w:rsidRDefault="00C65055" w:rsidP="003B43A5">
      <w:pPr>
        <w:pStyle w:val="Bezproreda"/>
        <w:jc w:val="center"/>
        <w:rPr>
          <w:rFonts w:ascii="Arial" w:hAnsi="Arial" w:cs="Arial"/>
          <w:b/>
          <w:sz w:val="24"/>
          <w:szCs w:val="24"/>
        </w:rPr>
      </w:pPr>
      <w:r w:rsidRPr="006921EA">
        <w:rPr>
          <w:rFonts w:ascii="Arial" w:hAnsi="Arial" w:cs="Arial"/>
          <w:b/>
          <w:sz w:val="24"/>
          <w:szCs w:val="24"/>
        </w:rPr>
        <w:t>Članak 21</w:t>
      </w:r>
      <w:r w:rsidR="00890044" w:rsidRPr="006921EA">
        <w:rPr>
          <w:rFonts w:ascii="Arial" w:hAnsi="Arial" w:cs="Arial"/>
          <w:b/>
          <w:sz w:val="24"/>
          <w:szCs w:val="24"/>
        </w:rPr>
        <w:t>.</w:t>
      </w:r>
    </w:p>
    <w:p w:rsidR="003B43A5" w:rsidRDefault="003B43A5" w:rsidP="003B43A5">
      <w:pPr>
        <w:pStyle w:val="Bezproreda"/>
        <w:jc w:val="center"/>
        <w:rPr>
          <w:rFonts w:ascii="Arial" w:hAnsi="Arial" w:cs="Arial"/>
          <w:b/>
          <w:sz w:val="24"/>
          <w:szCs w:val="24"/>
        </w:rPr>
      </w:pPr>
    </w:p>
    <w:p w:rsidR="003B43A5" w:rsidRDefault="003B43A5" w:rsidP="003B43A5">
      <w:pPr>
        <w:pStyle w:val="Bezproreda"/>
        <w:jc w:val="both"/>
        <w:rPr>
          <w:rFonts w:ascii="Arial" w:hAnsi="Arial" w:cs="Arial"/>
          <w:sz w:val="24"/>
          <w:szCs w:val="24"/>
        </w:rPr>
      </w:pPr>
      <w:r w:rsidRPr="003B43A5">
        <w:rPr>
          <w:rFonts w:ascii="Arial" w:hAnsi="Arial" w:cs="Arial"/>
          <w:sz w:val="24"/>
          <w:szCs w:val="24"/>
        </w:rPr>
        <w:lastRenderedPageBreak/>
        <w:t>(1</w:t>
      </w:r>
      <w:r>
        <w:rPr>
          <w:rFonts w:ascii="Arial" w:hAnsi="Arial" w:cs="Arial"/>
          <w:sz w:val="24"/>
          <w:szCs w:val="24"/>
        </w:rPr>
        <w:t>) Rješenje o komunalnom doprinosu u skladu s ovom Odlukom donosi upravni odjel nadležan za poslove komunalnog gospodarstva u postupku pokrenutom po službenoj dužnosti ili po zahtjevu stranke.</w:t>
      </w:r>
    </w:p>
    <w:p w:rsidR="003B43A5" w:rsidRDefault="003B43A5" w:rsidP="003B43A5">
      <w:pPr>
        <w:pStyle w:val="Bezproreda"/>
        <w:jc w:val="both"/>
        <w:rPr>
          <w:rFonts w:ascii="Arial" w:hAnsi="Arial" w:cs="Arial"/>
          <w:sz w:val="24"/>
          <w:szCs w:val="24"/>
        </w:rPr>
      </w:pPr>
    </w:p>
    <w:p w:rsidR="00FB7882" w:rsidRPr="00483D15" w:rsidRDefault="00A53490" w:rsidP="00FB7882">
      <w:pPr>
        <w:pStyle w:val="Bezproreda"/>
        <w:jc w:val="both"/>
        <w:rPr>
          <w:rFonts w:ascii="Arial" w:hAnsi="Arial" w:cs="Arial"/>
          <w:sz w:val="24"/>
          <w:szCs w:val="24"/>
        </w:rPr>
      </w:pPr>
      <w:r w:rsidRPr="00483D15">
        <w:rPr>
          <w:rFonts w:ascii="Arial" w:hAnsi="Arial" w:cs="Arial"/>
          <w:sz w:val="24"/>
          <w:szCs w:val="24"/>
        </w:rPr>
        <w:t>(2</w:t>
      </w:r>
      <w:r w:rsidR="003B43A5" w:rsidRPr="00483D15">
        <w:rPr>
          <w:rFonts w:ascii="Arial" w:hAnsi="Arial" w:cs="Arial"/>
          <w:sz w:val="24"/>
          <w:szCs w:val="24"/>
        </w:rPr>
        <w:t>) Rješenje o komunalno</w:t>
      </w:r>
      <w:r w:rsidR="00483D15" w:rsidRPr="00483D15">
        <w:rPr>
          <w:rFonts w:ascii="Arial" w:hAnsi="Arial" w:cs="Arial"/>
          <w:sz w:val="24"/>
          <w:szCs w:val="24"/>
        </w:rPr>
        <w:t xml:space="preserve">m doprinosu donosi se </w:t>
      </w:r>
      <w:r w:rsidR="003B43A5" w:rsidRPr="00483D15">
        <w:rPr>
          <w:rFonts w:ascii="Arial" w:hAnsi="Arial" w:cs="Arial"/>
          <w:sz w:val="24"/>
          <w:szCs w:val="24"/>
        </w:rPr>
        <w:t xml:space="preserve">u postupku i na način propisan </w:t>
      </w:r>
      <w:r w:rsidR="00DC2BF1" w:rsidRPr="00483D15">
        <w:rPr>
          <w:rFonts w:ascii="Arial" w:hAnsi="Arial" w:cs="Arial"/>
          <w:sz w:val="24"/>
          <w:szCs w:val="24"/>
        </w:rPr>
        <w:t>Općim poreznim zakonom.</w:t>
      </w:r>
    </w:p>
    <w:p w:rsidR="00483D15" w:rsidRPr="00483D15" w:rsidRDefault="00483D15" w:rsidP="00FB7882">
      <w:pPr>
        <w:pStyle w:val="Bezproreda"/>
        <w:jc w:val="both"/>
        <w:rPr>
          <w:rFonts w:ascii="Arial" w:hAnsi="Arial" w:cs="Arial"/>
          <w:sz w:val="24"/>
          <w:szCs w:val="24"/>
        </w:rPr>
      </w:pPr>
    </w:p>
    <w:p w:rsidR="00483D15" w:rsidRPr="00483D15" w:rsidRDefault="00483D15" w:rsidP="00FB7882">
      <w:pPr>
        <w:pStyle w:val="Bezproreda"/>
        <w:jc w:val="both"/>
        <w:rPr>
          <w:rFonts w:ascii="Arial" w:hAnsi="Arial" w:cs="Arial"/>
          <w:sz w:val="24"/>
          <w:szCs w:val="24"/>
        </w:rPr>
      </w:pPr>
      <w:r w:rsidRPr="00483D15">
        <w:rPr>
          <w:rFonts w:ascii="Arial" w:hAnsi="Arial" w:cs="Arial"/>
          <w:sz w:val="24"/>
          <w:szCs w:val="24"/>
        </w:rPr>
        <w:t>(3) Rješenje o komunalnom doprinosu ovršna je isprava u smislu odredaba Općeg poreznog zakona.</w:t>
      </w:r>
    </w:p>
    <w:p w:rsidR="00CE50F5" w:rsidRDefault="00CE50F5" w:rsidP="00FB7882">
      <w:pPr>
        <w:pStyle w:val="Bezproreda"/>
        <w:jc w:val="center"/>
        <w:rPr>
          <w:rFonts w:ascii="Arial" w:hAnsi="Arial" w:cs="Arial"/>
          <w:b/>
          <w:sz w:val="24"/>
          <w:szCs w:val="24"/>
        </w:rPr>
      </w:pPr>
    </w:p>
    <w:p w:rsidR="003B43A5" w:rsidRPr="00FB7882" w:rsidRDefault="00C65055" w:rsidP="00483D15">
      <w:pPr>
        <w:pStyle w:val="Bezproreda"/>
        <w:jc w:val="center"/>
        <w:rPr>
          <w:rFonts w:ascii="Arial" w:hAnsi="Arial" w:cs="Arial"/>
          <w:sz w:val="24"/>
          <w:szCs w:val="24"/>
        </w:rPr>
      </w:pPr>
      <w:r>
        <w:rPr>
          <w:rFonts w:ascii="Arial" w:hAnsi="Arial" w:cs="Arial"/>
          <w:b/>
          <w:sz w:val="24"/>
          <w:szCs w:val="24"/>
        </w:rPr>
        <w:t>Članak 22</w:t>
      </w:r>
      <w:r w:rsidR="003B43A5" w:rsidRPr="003B43A5">
        <w:rPr>
          <w:rFonts w:ascii="Arial" w:hAnsi="Arial" w:cs="Arial"/>
          <w:b/>
          <w:sz w:val="24"/>
          <w:szCs w:val="24"/>
        </w:rPr>
        <w:t>.</w:t>
      </w:r>
    </w:p>
    <w:p w:rsidR="00097AF4" w:rsidRDefault="00097AF4" w:rsidP="003B43A5">
      <w:pPr>
        <w:pStyle w:val="Bezproreda"/>
        <w:jc w:val="center"/>
        <w:rPr>
          <w:rFonts w:ascii="Arial" w:hAnsi="Arial" w:cs="Arial"/>
          <w:b/>
          <w:sz w:val="24"/>
          <w:szCs w:val="24"/>
        </w:rPr>
      </w:pPr>
    </w:p>
    <w:p w:rsidR="003B43A5" w:rsidRDefault="004477B1" w:rsidP="004477B1">
      <w:pPr>
        <w:pStyle w:val="Bezproreda"/>
        <w:jc w:val="both"/>
        <w:rPr>
          <w:rFonts w:ascii="Arial" w:hAnsi="Arial" w:cs="Arial"/>
          <w:sz w:val="24"/>
          <w:szCs w:val="24"/>
        </w:rPr>
      </w:pPr>
      <w:r w:rsidRPr="004477B1">
        <w:rPr>
          <w:rFonts w:ascii="Arial" w:hAnsi="Arial" w:cs="Arial"/>
          <w:sz w:val="24"/>
          <w:szCs w:val="24"/>
        </w:rPr>
        <w:t>(1</w:t>
      </w:r>
      <w:r>
        <w:rPr>
          <w:rFonts w:ascii="Arial" w:hAnsi="Arial" w:cs="Arial"/>
          <w:sz w:val="24"/>
          <w:szCs w:val="24"/>
        </w:rPr>
        <w:t>) Rješenje o komunalnom doprinosu donosi se po pravomoćnosti građevinske dozvole odnosno rješenja o izvedenom stanju.</w:t>
      </w:r>
    </w:p>
    <w:p w:rsidR="004477B1" w:rsidRDefault="004477B1" w:rsidP="004477B1">
      <w:pPr>
        <w:pStyle w:val="Bezproreda"/>
        <w:jc w:val="both"/>
        <w:rPr>
          <w:rFonts w:ascii="Arial" w:hAnsi="Arial" w:cs="Arial"/>
          <w:sz w:val="24"/>
          <w:szCs w:val="24"/>
        </w:rPr>
      </w:pPr>
    </w:p>
    <w:p w:rsidR="004477B1" w:rsidRDefault="004477B1" w:rsidP="004477B1">
      <w:pPr>
        <w:pStyle w:val="Bezproreda"/>
        <w:jc w:val="both"/>
        <w:rPr>
          <w:rFonts w:ascii="Arial" w:hAnsi="Arial" w:cs="Arial"/>
          <w:sz w:val="24"/>
          <w:szCs w:val="24"/>
        </w:rPr>
      </w:pPr>
      <w:r>
        <w:rPr>
          <w:rFonts w:ascii="Arial" w:hAnsi="Arial" w:cs="Arial"/>
          <w:sz w:val="24"/>
          <w:szCs w:val="24"/>
        </w:rPr>
        <w:t>(2) U slučaju građenja građevina koje se prema posebnim propisima grade bez građevinske dozvole, rješenje o komunalnom doprinosu donosi se nakon prijave početka građenja ili nakon početka građenja.</w:t>
      </w:r>
    </w:p>
    <w:p w:rsidR="004477B1" w:rsidRDefault="004477B1" w:rsidP="004477B1">
      <w:pPr>
        <w:pStyle w:val="Bezproreda"/>
        <w:jc w:val="both"/>
        <w:rPr>
          <w:rFonts w:ascii="Arial" w:hAnsi="Arial" w:cs="Arial"/>
          <w:sz w:val="24"/>
          <w:szCs w:val="24"/>
        </w:rPr>
      </w:pPr>
    </w:p>
    <w:p w:rsidR="004477B1" w:rsidRDefault="004477B1" w:rsidP="004477B1">
      <w:pPr>
        <w:pStyle w:val="Bezproreda"/>
        <w:jc w:val="both"/>
        <w:rPr>
          <w:rFonts w:ascii="Arial" w:hAnsi="Arial" w:cs="Arial"/>
          <w:sz w:val="24"/>
          <w:szCs w:val="24"/>
        </w:rPr>
      </w:pPr>
      <w:r>
        <w:rPr>
          <w:rFonts w:ascii="Arial" w:hAnsi="Arial" w:cs="Arial"/>
          <w:sz w:val="24"/>
          <w:szCs w:val="24"/>
        </w:rPr>
        <w:t>(3) Iznimno od stav</w:t>
      </w:r>
      <w:r w:rsidR="0088363F">
        <w:rPr>
          <w:rFonts w:ascii="Arial" w:hAnsi="Arial" w:cs="Arial"/>
          <w:sz w:val="24"/>
          <w:szCs w:val="24"/>
        </w:rPr>
        <w:t>a</w:t>
      </w:r>
      <w:r>
        <w:rPr>
          <w:rFonts w:ascii="Arial" w:hAnsi="Arial" w:cs="Arial"/>
          <w:sz w:val="24"/>
          <w:szCs w:val="24"/>
        </w:rPr>
        <w:t>ka 1. i 2. ovoga članka, rješenje o komunalnom doprinosu za skladište i građevinu namijenjenu proizvodnji donosi se po pravomoćnosti uporabne dozvole odnosno nakon što se građevina te namjene počela koristiti, ako se koristi bez uporabne dozvole.</w:t>
      </w:r>
    </w:p>
    <w:p w:rsidR="004477B1" w:rsidRPr="00606D22" w:rsidRDefault="004477B1" w:rsidP="004477B1">
      <w:pPr>
        <w:pStyle w:val="Bezproreda"/>
        <w:jc w:val="both"/>
        <w:rPr>
          <w:rFonts w:ascii="Arial" w:hAnsi="Arial" w:cs="Arial"/>
          <w:color w:val="FF0000"/>
          <w:sz w:val="24"/>
          <w:szCs w:val="24"/>
        </w:rPr>
      </w:pPr>
    </w:p>
    <w:p w:rsidR="004477B1" w:rsidRDefault="00C65055" w:rsidP="00606D22">
      <w:pPr>
        <w:pStyle w:val="Bezproreda"/>
        <w:jc w:val="center"/>
        <w:rPr>
          <w:rFonts w:ascii="Arial" w:hAnsi="Arial" w:cs="Arial"/>
          <w:b/>
          <w:sz w:val="24"/>
          <w:szCs w:val="24"/>
        </w:rPr>
      </w:pPr>
      <w:r w:rsidRPr="00433593">
        <w:rPr>
          <w:rFonts w:ascii="Arial" w:hAnsi="Arial" w:cs="Arial"/>
          <w:b/>
          <w:sz w:val="24"/>
          <w:szCs w:val="24"/>
        </w:rPr>
        <w:t>Članak 23</w:t>
      </w:r>
      <w:r w:rsidR="004477B1" w:rsidRPr="00433593">
        <w:rPr>
          <w:rFonts w:ascii="Arial" w:hAnsi="Arial" w:cs="Arial"/>
          <w:b/>
          <w:sz w:val="24"/>
          <w:szCs w:val="24"/>
        </w:rPr>
        <w:t>.</w:t>
      </w:r>
    </w:p>
    <w:p w:rsidR="004477B1" w:rsidRDefault="004477B1" w:rsidP="004477B1">
      <w:pPr>
        <w:pStyle w:val="Bezproreda"/>
        <w:jc w:val="center"/>
        <w:rPr>
          <w:rFonts w:ascii="Arial" w:hAnsi="Arial" w:cs="Arial"/>
          <w:b/>
          <w:sz w:val="24"/>
          <w:szCs w:val="24"/>
        </w:rPr>
      </w:pPr>
    </w:p>
    <w:p w:rsidR="002466D0" w:rsidRDefault="002466D0" w:rsidP="002466D0">
      <w:pPr>
        <w:pStyle w:val="Bezproreda"/>
        <w:jc w:val="both"/>
        <w:rPr>
          <w:rFonts w:ascii="Arial" w:hAnsi="Arial" w:cs="Arial"/>
          <w:sz w:val="24"/>
          <w:szCs w:val="24"/>
        </w:rPr>
      </w:pPr>
      <w:r w:rsidRPr="002466D0">
        <w:rPr>
          <w:rFonts w:ascii="Arial" w:hAnsi="Arial" w:cs="Arial"/>
          <w:sz w:val="24"/>
          <w:szCs w:val="24"/>
        </w:rPr>
        <w:t>(1</w:t>
      </w:r>
      <w:r>
        <w:rPr>
          <w:rFonts w:ascii="Arial" w:hAnsi="Arial" w:cs="Arial"/>
          <w:sz w:val="24"/>
          <w:szCs w:val="24"/>
        </w:rPr>
        <w:t xml:space="preserve">) </w:t>
      </w:r>
      <w:r w:rsidR="00D553B0">
        <w:rPr>
          <w:rFonts w:ascii="Arial" w:hAnsi="Arial" w:cs="Arial"/>
          <w:sz w:val="24"/>
          <w:szCs w:val="24"/>
        </w:rPr>
        <w:t xml:space="preserve">Rješenje </w:t>
      </w:r>
      <w:r w:rsidR="008A5A1C">
        <w:rPr>
          <w:rFonts w:ascii="Arial" w:hAnsi="Arial" w:cs="Arial"/>
          <w:sz w:val="24"/>
          <w:szCs w:val="24"/>
        </w:rPr>
        <w:t>o komunalnom doprinosu sadrži:</w:t>
      </w:r>
    </w:p>
    <w:p w:rsidR="008A5A1C" w:rsidRDefault="008A5A1C" w:rsidP="003B34FF">
      <w:pPr>
        <w:pStyle w:val="Bezproreda"/>
        <w:numPr>
          <w:ilvl w:val="0"/>
          <w:numId w:val="2"/>
        </w:numPr>
        <w:jc w:val="both"/>
        <w:rPr>
          <w:rFonts w:ascii="Arial" w:hAnsi="Arial" w:cs="Arial"/>
          <w:sz w:val="24"/>
          <w:szCs w:val="24"/>
        </w:rPr>
      </w:pPr>
      <w:r>
        <w:rPr>
          <w:rFonts w:ascii="Arial" w:hAnsi="Arial" w:cs="Arial"/>
          <w:sz w:val="24"/>
          <w:szCs w:val="24"/>
        </w:rPr>
        <w:t>podatke o obvezniku komunalnog doprinosa</w:t>
      </w:r>
      <w:r w:rsidR="00D94FDC">
        <w:rPr>
          <w:rFonts w:ascii="Arial" w:hAnsi="Arial" w:cs="Arial"/>
          <w:sz w:val="24"/>
          <w:szCs w:val="24"/>
        </w:rPr>
        <w:t>,</w:t>
      </w:r>
    </w:p>
    <w:p w:rsidR="008A5A1C" w:rsidRDefault="008A5A1C" w:rsidP="003B34FF">
      <w:pPr>
        <w:pStyle w:val="Bezproreda"/>
        <w:numPr>
          <w:ilvl w:val="0"/>
          <w:numId w:val="2"/>
        </w:numPr>
        <w:jc w:val="both"/>
        <w:rPr>
          <w:rFonts w:ascii="Arial" w:hAnsi="Arial" w:cs="Arial"/>
          <w:sz w:val="24"/>
          <w:szCs w:val="24"/>
        </w:rPr>
      </w:pPr>
      <w:r>
        <w:rPr>
          <w:rFonts w:ascii="Arial" w:hAnsi="Arial" w:cs="Arial"/>
          <w:sz w:val="24"/>
          <w:szCs w:val="24"/>
        </w:rPr>
        <w:t>iznos sredstava komunalnog doprinosa koji je obveznik dužan platiti</w:t>
      </w:r>
      <w:r w:rsidR="00D94FDC">
        <w:rPr>
          <w:rFonts w:ascii="Arial" w:hAnsi="Arial" w:cs="Arial"/>
          <w:sz w:val="24"/>
          <w:szCs w:val="24"/>
        </w:rPr>
        <w:t>,</w:t>
      </w:r>
    </w:p>
    <w:p w:rsidR="00D94FDC" w:rsidRDefault="00D94FDC" w:rsidP="00D94FDC">
      <w:pPr>
        <w:pStyle w:val="Bezproreda"/>
        <w:numPr>
          <w:ilvl w:val="0"/>
          <w:numId w:val="2"/>
        </w:numPr>
        <w:jc w:val="both"/>
        <w:rPr>
          <w:rFonts w:ascii="Arial" w:hAnsi="Arial" w:cs="Arial"/>
          <w:sz w:val="24"/>
          <w:szCs w:val="24"/>
        </w:rPr>
      </w:pPr>
      <w:r w:rsidRPr="00D94FDC">
        <w:rPr>
          <w:rFonts w:ascii="Arial" w:hAnsi="Arial" w:cs="Arial"/>
          <w:sz w:val="24"/>
          <w:szCs w:val="24"/>
        </w:rPr>
        <w:t>prikaz načina obračuna komunalnog doprinosa za građevinu koja se gradi ili je izgrađena s iskazom obujma odnosno površine građevine i jedinične v</w:t>
      </w:r>
      <w:r>
        <w:rPr>
          <w:rFonts w:ascii="Arial" w:hAnsi="Arial" w:cs="Arial"/>
          <w:sz w:val="24"/>
          <w:szCs w:val="24"/>
        </w:rPr>
        <w:t>r</w:t>
      </w:r>
      <w:r w:rsidR="00433593">
        <w:rPr>
          <w:rFonts w:ascii="Arial" w:hAnsi="Arial" w:cs="Arial"/>
          <w:sz w:val="24"/>
          <w:szCs w:val="24"/>
        </w:rPr>
        <w:t>ijednosti komunalnog doprinosa,</w:t>
      </w:r>
    </w:p>
    <w:p w:rsidR="00433593" w:rsidRDefault="00433593" w:rsidP="00D94FDC">
      <w:pPr>
        <w:pStyle w:val="Bezproreda"/>
        <w:numPr>
          <w:ilvl w:val="0"/>
          <w:numId w:val="2"/>
        </w:numPr>
        <w:jc w:val="both"/>
        <w:rPr>
          <w:rFonts w:ascii="Arial" w:hAnsi="Arial" w:cs="Arial"/>
          <w:sz w:val="24"/>
          <w:szCs w:val="24"/>
        </w:rPr>
      </w:pPr>
      <w:r>
        <w:rPr>
          <w:rFonts w:ascii="Arial" w:hAnsi="Arial" w:cs="Arial"/>
          <w:sz w:val="24"/>
          <w:szCs w:val="24"/>
        </w:rPr>
        <w:t>oslobođenja koja su primijenjena prilikom obračuna komunalnog doprinosa,</w:t>
      </w:r>
    </w:p>
    <w:p w:rsidR="008A5A1C" w:rsidRDefault="008A5A1C" w:rsidP="00D94FDC">
      <w:pPr>
        <w:pStyle w:val="Bezproreda"/>
        <w:numPr>
          <w:ilvl w:val="0"/>
          <w:numId w:val="2"/>
        </w:numPr>
        <w:jc w:val="both"/>
        <w:rPr>
          <w:rFonts w:ascii="Arial" w:hAnsi="Arial" w:cs="Arial"/>
          <w:sz w:val="24"/>
          <w:szCs w:val="24"/>
        </w:rPr>
      </w:pPr>
      <w:r w:rsidRPr="00D94FDC">
        <w:rPr>
          <w:rFonts w:ascii="Arial" w:hAnsi="Arial" w:cs="Arial"/>
          <w:sz w:val="24"/>
          <w:szCs w:val="24"/>
        </w:rPr>
        <w:t>obvezu, način i rokove</w:t>
      </w:r>
      <w:r w:rsidR="00D94FDC">
        <w:rPr>
          <w:rFonts w:ascii="Arial" w:hAnsi="Arial" w:cs="Arial"/>
          <w:sz w:val="24"/>
          <w:szCs w:val="24"/>
        </w:rPr>
        <w:t xml:space="preserve"> plaćanja komunalnog doprinosa.</w:t>
      </w:r>
    </w:p>
    <w:p w:rsidR="00D94FDC" w:rsidRDefault="00D94FDC" w:rsidP="008A5A1C">
      <w:pPr>
        <w:pStyle w:val="Bezproreda"/>
        <w:jc w:val="both"/>
        <w:rPr>
          <w:rFonts w:ascii="Arial" w:hAnsi="Arial" w:cs="Arial"/>
          <w:sz w:val="24"/>
          <w:szCs w:val="24"/>
        </w:rPr>
      </w:pPr>
    </w:p>
    <w:p w:rsidR="00812176" w:rsidRDefault="008A5A1C" w:rsidP="008A5A1C">
      <w:pPr>
        <w:pStyle w:val="Bezproreda"/>
        <w:jc w:val="both"/>
        <w:rPr>
          <w:rFonts w:ascii="Arial" w:hAnsi="Arial" w:cs="Arial"/>
          <w:sz w:val="24"/>
          <w:szCs w:val="24"/>
        </w:rPr>
      </w:pPr>
      <w:r>
        <w:rPr>
          <w:rFonts w:ascii="Arial" w:hAnsi="Arial" w:cs="Arial"/>
          <w:sz w:val="24"/>
          <w:szCs w:val="24"/>
        </w:rPr>
        <w:t>(2) Rješenje o komunalnom doprinosu koje nema sadržaj propisan stavkom 1. ovoga članka je ništavo.</w:t>
      </w:r>
    </w:p>
    <w:p w:rsidR="00D94FDC" w:rsidRDefault="00D94FDC" w:rsidP="00D94FDC">
      <w:pPr>
        <w:pStyle w:val="Bezproreda"/>
        <w:rPr>
          <w:rFonts w:ascii="Arial" w:hAnsi="Arial" w:cs="Arial"/>
          <w:b/>
          <w:sz w:val="24"/>
          <w:szCs w:val="24"/>
        </w:rPr>
      </w:pPr>
    </w:p>
    <w:p w:rsidR="00812176" w:rsidRPr="00812176" w:rsidRDefault="00C65055" w:rsidP="00D94FDC">
      <w:pPr>
        <w:pStyle w:val="Bezproreda"/>
        <w:jc w:val="center"/>
        <w:rPr>
          <w:rFonts w:ascii="Arial" w:hAnsi="Arial" w:cs="Arial"/>
          <w:b/>
          <w:sz w:val="24"/>
          <w:szCs w:val="24"/>
        </w:rPr>
      </w:pPr>
      <w:r>
        <w:rPr>
          <w:rFonts w:ascii="Arial" w:hAnsi="Arial" w:cs="Arial"/>
          <w:b/>
          <w:sz w:val="24"/>
          <w:szCs w:val="24"/>
        </w:rPr>
        <w:t>Članak 24</w:t>
      </w:r>
      <w:r w:rsidR="00812176" w:rsidRPr="00812176">
        <w:rPr>
          <w:rFonts w:ascii="Arial" w:hAnsi="Arial" w:cs="Arial"/>
          <w:b/>
          <w:sz w:val="24"/>
          <w:szCs w:val="24"/>
        </w:rPr>
        <w:t>.</w:t>
      </w:r>
    </w:p>
    <w:p w:rsidR="0055414C" w:rsidRDefault="0055414C" w:rsidP="00812176">
      <w:pPr>
        <w:pStyle w:val="Bezproreda"/>
        <w:jc w:val="both"/>
        <w:rPr>
          <w:rFonts w:ascii="Arial" w:hAnsi="Arial" w:cs="Arial"/>
          <w:b/>
          <w:sz w:val="24"/>
          <w:szCs w:val="24"/>
        </w:rPr>
      </w:pPr>
    </w:p>
    <w:p w:rsidR="00812176" w:rsidRDefault="0055414C" w:rsidP="0055414C">
      <w:pPr>
        <w:pStyle w:val="Bezproreda"/>
        <w:jc w:val="both"/>
        <w:rPr>
          <w:rFonts w:ascii="Arial" w:hAnsi="Arial" w:cs="Arial"/>
          <w:sz w:val="24"/>
          <w:szCs w:val="24"/>
        </w:rPr>
      </w:pPr>
      <w:r w:rsidRPr="0055414C">
        <w:rPr>
          <w:rFonts w:ascii="Arial" w:hAnsi="Arial" w:cs="Arial"/>
          <w:sz w:val="24"/>
          <w:szCs w:val="24"/>
        </w:rPr>
        <w:t>(1</w:t>
      </w:r>
      <w:r>
        <w:rPr>
          <w:rFonts w:ascii="Arial" w:hAnsi="Arial" w:cs="Arial"/>
          <w:sz w:val="24"/>
          <w:szCs w:val="24"/>
        </w:rPr>
        <w:t xml:space="preserve">) </w:t>
      </w:r>
      <w:r w:rsidR="00812176">
        <w:rPr>
          <w:rFonts w:ascii="Arial" w:hAnsi="Arial" w:cs="Arial"/>
          <w:sz w:val="24"/>
          <w:szCs w:val="24"/>
        </w:rPr>
        <w:t>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županije nadležno za poslove komunalnog gospodarstva.</w:t>
      </w:r>
    </w:p>
    <w:p w:rsidR="00812176" w:rsidRDefault="00812176" w:rsidP="00812176">
      <w:pPr>
        <w:pStyle w:val="Bezproreda"/>
        <w:jc w:val="both"/>
        <w:rPr>
          <w:rFonts w:ascii="Arial" w:hAnsi="Arial" w:cs="Arial"/>
          <w:sz w:val="24"/>
          <w:szCs w:val="24"/>
        </w:rPr>
      </w:pPr>
    </w:p>
    <w:p w:rsidR="00D25201" w:rsidRDefault="00D25201" w:rsidP="00812176">
      <w:pPr>
        <w:pStyle w:val="Bezproreda"/>
        <w:jc w:val="both"/>
        <w:rPr>
          <w:rFonts w:ascii="Arial" w:hAnsi="Arial" w:cs="Arial"/>
          <w:b/>
          <w:sz w:val="24"/>
          <w:szCs w:val="24"/>
        </w:rPr>
      </w:pPr>
      <w:r w:rsidRPr="00D25201">
        <w:rPr>
          <w:rFonts w:ascii="Arial" w:hAnsi="Arial" w:cs="Arial"/>
          <w:b/>
          <w:sz w:val="24"/>
          <w:szCs w:val="24"/>
        </w:rPr>
        <w:t>V</w:t>
      </w:r>
      <w:r w:rsidR="001274B8">
        <w:rPr>
          <w:rFonts w:ascii="Arial" w:hAnsi="Arial" w:cs="Arial"/>
          <w:b/>
          <w:sz w:val="24"/>
          <w:szCs w:val="24"/>
        </w:rPr>
        <w:t>I</w:t>
      </w:r>
      <w:r w:rsidRPr="00D25201">
        <w:rPr>
          <w:rFonts w:ascii="Arial" w:hAnsi="Arial" w:cs="Arial"/>
          <w:b/>
          <w:sz w:val="24"/>
          <w:szCs w:val="24"/>
        </w:rPr>
        <w:t>.</w:t>
      </w:r>
      <w:r>
        <w:rPr>
          <w:rFonts w:ascii="Arial" w:hAnsi="Arial" w:cs="Arial"/>
          <w:b/>
          <w:sz w:val="24"/>
          <w:szCs w:val="24"/>
        </w:rPr>
        <w:t xml:space="preserve"> </w:t>
      </w:r>
      <w:r w:rsidRPr="00D25201">
        <w:rPr>
          <w:rFonts w:ascii="Arial" w:hAnsi="Arial" w:cs="Arial"/>
          <w:b/>
          <w:sz w:val="24"/>
          <w:szCs w:val="24"/>
        </w:rPr>
        <w:t>I. Izmjena ovršnog odnosno pravomoćnog rješenja o komunalnom doprinosu</w:t>
      </w:r>
    </w:p>
    <w:p w:rsidR="00D25201" w:rsidRDefault="00D25201" w:rsidP="00812176">
      <w:pPr>
        <w:pStyle w:val="Bezproreda"/>
        <w:jc w:val="both"/>
        <w:rPr>
          <w:rFonts w:ascii="Arial" w:hAnsi="Arial" w:cs="Arial"/>
          <w:b/>
          <w:sz w:val="24"/>
          <w:szCs w:val="24"/>
        </w:rPr>
      </w:pPr>
    </w:p>
    <w:p w:rsidR="00D25201" w:rsidRDefault="00C65055" w:rsidP="00D25201">
      <w:pPr>
        <w:pStyle w:val="Bezproreda"/>
        <w:jc w:val="center"/>
        <w:rPr>
          <w:rFonts w:ascii="Arial" w:hAnsi="Arial" w:cs="Arial"/>
          <w:b/>
          <w:sz w:val="24"/>
          <w:szCs w:val="24"/>
        </w:rPr>
      </w:pPr>
      <w:r>
        <w:rPr>
          <w:rFonts w:ascii="Arial" w:hAnsi="Arial" w:cs="Arial"/>
          <w:b/>
          <w:sz w:val="24"/>
          <w:szCs w:val="24"/>
        </w:rPr>
        <w:t>Članak 25</w:t>
      </w:r>
      <w:r w:rsidR="00D25201" w:rsidRPr="00D25201">
        <w:rPr>
          <w:rFonts w:ascii="Arial" w:hAnsi="Arial" w:cs="Arial"/>
          <w:b/>
          <w:sz w:val="24"/>
          <w:szCs w:val="24"/>
        </w:rPr>
        <w:t>.</w:t>
      </w:r>
    </w:p>
    <w:p w:rsidR="00D25201" w:rsidRDefault="00D25201" w:rsidP="00D25201">
      <w:pPr>
        <w:pStyle w:val="Bezproreda"/>
        <w:jc w:val="center"/>
        <w:rPr>
          <w:rFonts w:ascii="Arial" w:hAnsi="Arial" w:cs="Arial"/>
          <w:b/>
          <w:sz w:val="24"/>
          <w:szCs w:val="24"/>
        </w:rPr>
      </w:pPr>
    </w:p>
    <w:p w:rsidR="00F41962" w:rsidRDefault="00D25201" w:rsidP="00D25201">
      <w:pPr>
        <w:pStyle w:val="Bezproreda"/>
        <w:jc w:val="both"/>
        <w:rPr>
          <w:rFonts w:ascii="Arial" w:hAnsi="Arial" w:cs="Arial"/>
          <w:sz w:val="24"/>
          <w:szCs w:val="24"/>
        </w:rPr>
      </w:pPr>
      <w:r w:rsidRPr="00D25201">
        <w:rPr>
          <w:rFonts w:ascii="Arial" w:hAnsi="Arial" w:cs="Arial"/>
          <w:sz w:val="24"/>
          <w:szCs w:val="24"/>
        </w:rPr>
        <w:lastRenderedPageBreak/>
        <w:t>(1</w:t>
      </w:r>
      <w:r w:rsidR="00D35A49">
        <w:rPr>
          <w:rFonts w:ascii="Arial" w:hAnsi="Arial" w:cs="Arial"/>
          <w:sz w:val="24"/>
          <w:szCs w:val="24"/>
        </w:rPr>
        <w:t xml:space="preserve">) Upravni odjel nadležan </w:t>
      </w:r>
      <w:r>
        <w:rPr>
          <w:rFonts w:ascii="Arial" w:hAnsi="Arial" w:cs="Arial"/>
          <w:sz w:val="24"/>
          <w:szCs w:val="24"/>
        </w:rPr>
        <w:t xml:space="preserve">za poslove komunalnog gospodarstva izmijenit će po službenoj dužnosti ili po zahtjevu obveznika komunalnog doprinosa odnosno investitora ovršno odnosno pravomoćno rješenje o komunalnom doprinosu ako je </w:t>
      </w:r>
      <w:r w:rsidR="00F41962">
        <w:rPr>
          <w:rFonts w:ascii="Arial" w:hAnsi="Arial" w:cs="Arial"/>
          <w:sz w:val="24"/>
          <w:szCs w:val="24"/>
        </w:rPr>
        <w:t>izmijenjena građevinska dozvola, drugi akt za građenje ili glavni projekt na način koji utječe na obračun komunalnog doprinosa.</w:t>
      </w:r>
    </w:p>
    <w:p w:rsidR="00F41962" w:rsidRDefault="00F41962" w:rsidP="00D25201">
      <w:pPr>
        <w:pStyle w:val="Bezproreda"/>
        <w:jc w:val="both"/>
        <w:rPr>
          <w:rFonts w:ascii="Arial" w:hAnsi="Arial" w:cs="Arial"/>
          <w:sz w:val="24"/>
          <w:szCs w:val="24"/>
        </w:rPr>
      </w:pPr>
      <w:r>
        <w:rPr>
          <w:rFonts w:ascii="Arial" w:hAnsi="Arial" w:cs="Arial"/>
          <w:sz w:val="24"/>
          <w:szCs w:val="24"/>
        </w:rPr>
        <w:t xml:space="preserve">(2) Rješenjem o izmjeni rješenja o komunalnom doprinosu </w:t>
      </w:r>
      <w:r w:rsidR="0023120D">
        <w:rPr>
          <w:rFonts w:ascii="Arial" w:hAnsi="Arial" w:cs="Arial"/>
          <w:sz w:val="24"/>
          <w:szCs w:val="24"/>
        </w:rPr>
        <w:t xml:space="preserve">u slučaju </w:t>
      </w:r>
      <w:r>
        <w:rPr>
          <w:rFonts w:ascii="Arial" w:hAnsi="Arial" w:cs="Arial"/>
          <w:sz w:val="24"/>
          <w:szCs w:val="24"/>
        </w:rPr>
        <w:t xml:space="preserve">iz stavka 1. ovoga članka obračunat će se komunalni doprinos prema izmijenjenim podacima i odrediti plaćanje odnosno povrat razlike komunalnog doprinosa u skladu s odlukom o </w:t>
      </w:r>
      <w:r w:rsidR="008228A6">
        <w:rPr>
          <w:rFonts w:ascii="Arial" w:hAnsi="Arial" w:cs="Arial"/>
          <w:sz w:val="24"/>
          <w:szCs w:val="24"/>
        </w:rPr>
        <w:t xml:space="preserve">komunalnom doprinosu temeljem koje </w:t>
      </w:r>
      <w:r>
        <w:rPr>
          <w:rFonts w:ascii="Arial" w:hAnsi="Arial" w:cs="Arial"/>
          <w:sz w:val="24"/>
          <w:szCs w:val="24"/>
        </w:rPr>
        <w:t>je rješenje o komunalnom doprinosu doneseno.</w:t>
      </w:r>
    </w:p>
    <w:p w:rsidR="00F41962" w:rsidRDefault="00F41962" w:rsidP="00D25201">
      <w:pPr>
        <w:pStyle w:val="Bezproreda"/>
        <w:jc w:val="both"/>
        <w:rPr>
          <w:rFonts w:ascii="Arial" w:hAnsi="Arial" w:cs="Arial"/>
          <w:sz w:val="24"/>
          <w:szCs w:val="24"/>
        </w:rPr>
      </w:pPr>
    </w:p>
    <w:p w:rsidR="00F41962" w:rsidRDefault="00F41962" w:rsidP="00D25201">
      <w:pPr>
        <w:pStyle w:val="Bezproreda"/>
        <w:jc w:val="both"/>
        <w:rPr>
          <w:rFonts w:ascii="Arial" w:hAnsi="Arial" w:cs="Arial"/>
          <w:sz w:val="24"/>
          <w:szCs w:val="24"/>
        </w:rPr>
      </w:pPr>
      <w:r>
        <w:rPr>
          <w:rFonts w:ascii="Arial" w:hAnsi="Arial" w:cs="Arial"/>
          <w:sz w:val="24"/>
          <w:szCs w:val="24"/>
        </w:rPr>
        <w:t>(3) Obveznik komunalnog doprinosa odnosno investitor u slučaju iz odredbe stav</w:t>
      </w:r>
      <w:r w:rsidR="008228A6">
        <w:rPr>
          <w:rFonts w:ascii="Arial" w:hAnsi="Arial" w:cs="Arial"/>
          <w:sz w:val="24"/>
          <w:szCs w:val="24"/>
        </w:rPr>
        <w:t>a</w:t>
      </w:r>
      <w:r>
        <w:rPr>
          <w:rFonts w:ascii="Arial" w:hAnsi="Arial" w:cs="Arial"/>
          <w:sz w:val="24"/>
          <w:szCs w:val="24"/>
        </w:rPr>
        <w:t>ka 1. i 2. ovoga članka nema pravo na kamatu od dana uplate komunalnog doprinosa do dana određenog rješenjem za povrat doprinosa.</w:t>
      </w:r>
    </w:p>
    <w:p w:rsidR="00F41962" w:rsidRDefault="00F41962" w:rsidP="00D25201">
      <w:pPr>
        <w:pStyle w:val="Bezproreda"/>
        <w:jc w:val="both"/>
        <w:rPr>
          <w:rFonts w:ascii="Arial" w:hAnsi="Arial" w:cs="Arial"/>
          <w:sz w:val="24"/>
          <w:szCs w:val="24"/>
        </w:rPr>
      </w:pPr>
    </w:p>
    <w:p w:rsidR="00F41962" w:rsidRDefault="00F41962" w:rsidP="00F41962">
      <w:pPr>
        <w:pStyle w:val="Bezproreda"/>
        <w:rPr>
          <w:rFonts w:ascii="Arial" w:hAnsi="Arial" w:cs="Arial"/>
          <w:b/>
          <w:sz w:val="24"/>
          <w:szCs w:val="24"/>
        </w:rPr>
      </w:pPr>
      <w:r w:rsidRPr="00F41962">
        <w:rPr>
          <w:rFonts w:ascii="Arial" w:hAnsi="Arial" w:cs="Arial"/>
          <w:b/>
          <w:sz w:val="24"/>
          <w:szCs w:val="24"/>
        </w:rPr>
        <w:t>V</w:t>
      </w:r>
      <w:r w:rsidR="001274B8">
        <w:rPr>
          <w:rFonts w:ascii="Arial" w:hAnsi="Arial" w:cs="Arial"/>
          <w:b/>
          <w:sz w:val="24"/>
          <w:szCs w:val="24"/>
        </w:rPr>
        <w:t>I</w:t>
      </w:r>
      <w:r w:rsidRPr="00F41962">
        <w:rPr>
          <w:rFonts w:ascii="Arial" w:hAnsi="Arial" w:cs="Arial"/>
          <w:b/>
          <w:sz w:val="24"/>
          <w:szCs w:val="24"/>
        </w:rPr>
        <w:t>. II. Poništavanje ovršnog odnosno pr</w:t>
      </w:r>
      <w:r>
        <w:rPr>
          <w:rFonts w:ascii="Arial" w:hAnsi="Arial" w:cs="Arial"/>
          <w:b/>
          <w:sz w:val="24"/>
          <w:szCs w:val="24"/>
        </w:rPr>
        <w:t xml:space="preserve">avomoćnog rješenja o komunalnom </w:t>
      </w:r>
    </w:p>
    <w:p w:rsidR="00F41962" w:rsidRPr="00F41962" w:rsidRDefault="00F41962" w:rsidP="00F41962">
      <w:pPr>
        <w:pStyle w:val="Bezproreda"/>
        <w:rPr>
          <w:rFonts w:ascii="Arial" w:hAnsi="Arial" w:cs="Arial"/>
          <w:b/>
          <w:sz w:val="24"/>
          <w:szCs w:val="24"/>
        </w:rPr>
      </w:pPr>
      <w:r>
        <w:rPr>
          <w:rFonts w:ascii="Arial" w:hAnsi="Arial" w:cs="Arial"/>
          <w:b/>
          <w:sz w:val="24"/>
          <w:szCs w:val="24"/>
        </w:rPr>
        <w:t xml:space="preserve">         </w:t>
      </w:r>
      <w:r w:rsidRPr="00F41962">
        <w:rPr>
          <w:rFonts w:ascii="Arial" w:hAnsi="Arial" w:cs="Arial"/>
          <w:b/>
          <w:sz w:val="24"/>
          <w:szCs w:val="24"/>
        </w:rPr>
        <w:t>doprinosu</w:t>
      </w:r>
    </w:p>
    <w:p w:rsidR="00D94FDC" w:rsidRDefault="00D94FDC" w:rsidP="00D94FDC">
      <w:pPr>
        <w:pStyle w:val="Bezproreda"/>
        <w:rPr>
          <w:rFonts w:ascii="Arial" w:hAnsi="Arial" w:cs="Arial"/>
          <w:b/>
          <w:sz w:val="24"/>
          <w:szCs w:val="24"/>
        </w:rPr>
      </w:pPr>
    </w:p>
    <w:p w:rsidR="00F41962" w:rsidRPr="00F41962" w:rsidRDefault="00C65055" w:rsidP="00D94FDC">
      <w:pPr>
        <w:pStyle w:val="Bezproreda"/>
        <w:jc w:val="center"/>
        <w:rPr>
          <w:rFonts w:ascii="Arial" w:hAnsi="Arial" w:cs="Arial"/>
          <w:b/>
          <w:sz w:val="24"/>
          <w:szCs w:val="24"/>
        </w:rPr>
      </w:pPr>
      <w:r>
        <w:rPr>
          <w:rFonts w:ascii="Arial" w:hAnsi="Arial" w:cs="Arial"/>
          <w:b/>
          <w:sz w:val="24"/>
          <w:szCs w:val="24"/>
        </w:rPr>
        <w:t>Članak 26</w:t>
      </w:r>
      <w:r w:rsidR="00F41962" w:rsidRPr="00F41962">
        <w:rPr>
          <w:rFonts w:ascii="Arial" w:hAnsi="Arial" w:cs="Arial"/>
          <w:b/>
          <w:sz w:val="24"/>
          <w:szCs w:val="24"/>
        </w:rPr>
        <w:t>.</w:t>
      </w:r>
    </w:p>
    <w:p w:rsidR="00A70F2C" w:rsidRDefault="00A70F2C" w:rsidP="00F41962">
      <w:pPr>
        <w:pStyle w:val="Bezproreda"/>
        <w:rPr>
          <w:rFonts w:ascii="Arial" w:hAnsi="Arial" w:cs="Arial"/>
          <w:b/>
          <w:sz w:val="24"/>
          <w:szCs w:val="24"/>
        </w:rPr>
      </w:pPr>
    </w:p>
    <w:p w:rsidR="00F41962" w:rsidRDefault="00F41962" w:rsidP="00F41962">
      <w:pPr>
        <w:pStyle w:val="Bezproreda"/>
        <w:jc w:val="both"/>
        <w:rPr>
          <w:rFonts w:ascii="Arial" w:hAnsi="Arial" w:cs="Arial"/>
          <w:sz w:val="24"/>
          <w:szCs w:val="24"/>
        </w:rPr>
      </w:pPr>
      <w:r w:rsidRPr="00F41962">
        <w:rPr>
          <w:rFonts w:ascii="Arial" w:hAnsi="Arial" w:cs="Arial"/>
          <w:sz w:val="24"/>
          <w:szCs w:val="24"/>
        </w:rPr>
        <w:t>(1</w:t>
      </w:r>
      <w:r>
        <w:rPr>
          <w:rFonts w:ascii="Arial" w:hAnsi="Arial" w:cs="Arial"/>
          <w:sz w:val="24"/>
          <w:szCs w:val="24"/>
        </w:rPr>
        <w:t>) Upravni odjel nadležan za poslove komunalnog gospodarstva poništit će po zahtjevu obveznika komunalnog doprinosa odnosno investitora ovršno odnosno pravomoćno rješenj</w:t>
      </w:r>
      <w:r w:rsidR="0023120D">
        <w:rPr>
          <w:rFonts w:ascii="Arial" w:hAnsi="Arial" w:cs="Arial"/>
          <w:sz w:val="24"/>
          <w:szCs w:val="24"/>
        </w:rPr>
        <w:t xml:space="preserve">e o komunalnom doprinosu ako je </w:t>
      </w:r>
      <w:r>
        <w:rPr>
          <w:rFonts w:ascii="Arial" w:hAnsi="Arial" w:cs="Arial"/>
          <w:sz w:val="24"/>
          <w:szCs w:val="24"/>
        </w:rPr>
        <w:t>građevins</w:t>
      </w:r>
      <w:r w:rsidR="0023120D">
        <w:rPr>
          <w:rFonts w:ascii="Arial" w:hAnsi="Arial" w:cs="Arial"/>
          <w:sz w:val="24"/>
          <w:szCs w:val="24"/>
        </w:rPr>
        <w:t>ka dozvola odnosno drugi akt za građenje oglašen ništavim ili poništen bez zahtjeva odnosno suglasnosti investitora.</w:t>
      </w:r>
    </w:p>
    <w:p w:rsidR="00F41962" w:rsidRDefault="00F41962" w:rsidP="00F41962">
      <w:pPr>
        <w:pStyle w:val="Bezproreda"/>
        <w:jc w:val="both"/>
        <w:rPr>
          <w:rFonts w:ascii="Arial" w:hAnsi="Arial" w:cs="Arial"/>
          <w:sz w:val="24"/>
          <w:szCs w:val="24"/>
        </w:rPr>
      </w:pPr>
    </w:p>
    <w:p w:rsidR="0023120D" w:rsidRDefault="0023120D" w:rsidP="00F41962">
      <w:pPr>
        <w:pStyle w:val="Bezproreda"/>
        <w:jc w:val="both"/>
        <w:rPr>
          <w:rFonts w:ascii="Arial" w:hAnsi="Arial" w:cs="Arial"/>
          <w:sz w:val="24"/>
          <w:szCs w:val="24"/>
        </w:rPr>
      </w:pPr>
      <w:r>
        <w:rPr>
          <w:rFonts w:ascii="Arial" w:hAnsi="Arial" w:cs="Arial"/>
          <w:sz w:val="24"/>
          <w:szCs w:val="24"/>
        </w:rPr>
        <w:t xml:space="preserve">(2) Rješenjem o poništavanju </w:t>
      </w:r>
      <w:r w:rsidR="00F41962">
        <w:rPr>
          <w:rFonts w:ascii="Arial" w:hAnsi="Arial" w:cs="Arial"/>
          <w:sz w:val="24"/>
          <w:szCs w:val="24"/>
        </w:rPr>
        <w:t xml:space="preserve">rješenja o komunalnom doprinosu </w:t>
      </w:r>
      <w:r>
        <w:rPr>
          <w:rFonts w:ascii="Arial" w:hAnsi="Arial" w:cs="Arial"/>
          <w:sz w:val="24"/>
          <w:szCs w:val="24"/>
        </w:rPr>
        <w:t>u slučaju iz stavka 1. ovoga članka odredit će se i povrat uplaćenog komunalnog doprinosa u roku koji ne može biti dulji od dvije godine od dana izvršnosti rješenja.</w:t>
      </w:r>
    </w:p>
    <w:p w:rsidR="0023120D" w:rsidRDefault="0023120D" w:rsidP="00F41962">
      <w:pPr>
        <w:pStyle w:val="Bezproreda"/>
        <w:jc w:val="both"/>
        <w:rPr>
          <w:rFonts w:ascii="Arial" w:hAnsi="Arial" w:cs="Arial"/>
          <w:sz w:val="24"/>
          <w:szCs w:val="24"/>
        </w:rPr>
      </w:pPr>
    </w:p>
    <w:p w:rsidR="00F41962" w:rsidRDefault="00F41962" w:rsidP="00F41962">
      <w:pPr>
        <w:pStyle w:val="Bezproreda"/>
        <w:jc w:val="both"/>
        <w:rPr>
          <w:rFonts w:ascii="Arial" w:hAnsi="Arial" w:cs="Arial"/>
          <w:sz w:val="24"/>
          <w:szCs w:val="24"/>
        </w:rPr>
      </w:pPr>
      <w:r>
        <w:rPr>
          <w:rFonts w:ascii="Arial" w:hAnsi="Arial" w:cs="Arial"/>
          <w:sz w:val="24"/>
          <w:szCs w:val="24"/>
        </w:rPr>
        <w:t>(3) Obveznik komunalnog doprinosa odnosno investitor u slučaju iz odredbe stav</w:t>
      </w:r>
      <w:r w:rsidR="009A3030">
        <w:rPr>
          <w:rFonts w:ascii="Arial" w:hAnsi="Arial" w:cs="Arial"/>
          <w:sz w:val="24"/>
          <w:szCs w:val="24"/>
        </w:rPr>
        <w:t>a</w:t>
      </w:r>
      <w:r>
        <w:rPr>
          <w:rFonts w:ascii="Arial" w:hAnsi="Arial" w:cs="Arial"/>
          <w:sz w:val="24"/>
          <w:szCs w:val="24"/>
        </w:rPr>
        <w:t>ka 1. i 2. ovoga članka nema pravo na kamatu od dana uplate komunalnog doprinosa do dana određenog rješenjem za povrat doprinosa.</w:t>
      </w:r>
    </w:p>
    <w:p w:rsidR="00A70F2C" w:rsidRDefault="00A70F2C" w:rsidP="00F41962">
      <w:pPr>
        <w:pStyle w:val="Bezproreda"/>
        <w:jc w:val="both"/>
        <w:rPr>
          <w:rFonts w:ascii="Arial" w:hAnsi="Arial" w:cs="Arial"/>
          <w:sz w:val="24"/>
          <w:szCs w:val="24"/>
        </w:rPr>
      </w:pPr>
    </w:p>
    <w:p w:rsidR="0055414C" w:rsidRDefault="0023120D" w:rsidP="00606D22">
      <w:pPr>
        <w:pStyle w:val="Bezproreda"/>
        <w:jc w:val="both"/>
        <w:rPr>
          <w:rFonts w:ascii="Arial" w:hAnsi="Arial" w:cs="Arial"/>
          <w:b/>
          <w:sz w:val="24"/>
          <w:szCs w:val="24"/>
        </w:rPr>
      </w:pPr>
      <w:r w:rsidRPr="0023120D">
        <w:rPr>
          <w:rFonts w:ascii="Arial" w:hAnsi="Arial" w:cs="Arial"/>
          <w:b/>
          <w:sz w:val="24"/>
          <w:szCs w:val="24"/>
        </w:rPr>
        <w:t>V</w:t>
      </w:r>
      <w:r w:rsidR="001274B8">
        <w:rPr>
          <w:rFonts w:ascii="Arial" w:hAnsi="Arial" w:cs="Arial"/>
          <w:b/>
          <w:sz w:val="24"/>
          <w:szCs w:val="24"/>
        </w:rPr>
        <w:t>I</w:t>
      </w:r>
      <w:r w:rsidRPr="0023120D">
        <w:rPr>
          <w:rFonts w:ascii="Arial" w:hAnsi="Arial" w:cs="Arial"/>
          <w:b/>
          <w:sz w:val="24"/>
          <w:szCs w:val="24"/>
        </w:rPr>
        <w:t>. III. Uračunavanje kao plaćenog dijela komunalnog doprinosa</w:t>
      </w:r>
    </w:p>
    <w:p w:rsidR="00D94FDC" w:rsidRDefault="00D94FDC" w:rsidP="0023120D">
      <w:pPr>
        <w:pStyle w:val="Bezproreda"/>
        <w:jc w:val="center"/>
        <w:rPr>
          <w:rFonts w:ascii="Arial" w:hAnsi="Arial" w:cs="Arial"/>
          <w:b/>
          <w:sz w:val="24"/>
          <w:szCs w:val="24"/>
        </w:rPr>
      </w:pPr>
    </w:p>
    <w:p w:rsidR="00A70F2C" w:rsidRDefault="00C65055" w:rsidP="0023120D">
      <w:pPr>
        <w:pStyle w:val="Bezproreda"/>
        <w:jc w:val="center"/>
        <w:rPr>
          <w:rFonts w:ascii="Arial" w:hAnsi="Arial" w:cs="Arial"/>
          <w:b/>
          <w:sz w:val="24"/>
          <w:szCs w:val="24"/>
        </w:rPr>
      </w:pPr>
      <w:r>
        <w:rPr>
          <w:rFonts w:ascii="Arial" w:hAnsi="Arial" w:cs="Arial"/>
          <w:b/>
          <w:sz w:val="24"/>
          <w:szCs w:val="24"/>
        </w:rPr>
        <w:t>Članak 27</w:t>
      </w:r>
      <w:r w:rsidR="0023120D">
        <w:rPr>
          <w:rFonts w:ascii="Arial" w:hAnsi="Arial" w:cs="Arial"/>
          <w:b/>
          <w:sz w:val="24"/>
          <w:szCs w:val="24"/>
        </w:rPr>
        <w:t>.</w:t>
      </w:r>
    </w:p>
    <w:p w:rsidR="00A70F2C" w:rsidRDefault="00A70F2C" w:rsidP="00FE22A5">
      <w:pPr>
        <w:pStyle w:val="Bezproreda"/>
        <w:jc w:val="both"/>
        <w:rPr>
          <w:rFonts w:ascii="Arial" w:hAnsi="Arial" w:cs="Arial"/>
          <w:b/>
          <w:sz w:val="24"/>
          <w:szCs w:val="24"/>
        </w:rPr>
      </w:pPr>
    </w:p>
    <w:p w:rsidR="0023120D" w:rsidRDefault="0023120D" w:rsidP="0023120D">
      <w:pPr>
        <w:pStyle w:val="Bezproreda"/>
        <w:jc w:val="both"/>
        <w:rPr>
          <w:rFonts w:ascii="Arial" w:hAnsi="Arial" w:cs="Arial"/>
          <w:sz w:val="24"/>
          <w:szCs w:val="24"/>
        </w:rPr>
      </w:pPr>
      <w:r w:rsidRPr="0023120D">
        <w:rPr>
          <w:rFonts w:ascii="Arial" w:hAnsi="Arial" w:cs="Arial"/>
          <w:sz w:val="24"/>
          <w:szCs w:val="24"/>
        </w:rPr>
        <w:t>(1</w:t>
      </w:r>
      <w:r>
        <w:rPr>
          <w:rFonts w:ascii="Arial" w:hAnsi="Arial" w:cs="Arial"/>
          <w:sz w:val="24"/>
          <w:szCs w:val="24"/>
        </w:rPr>
        <w:t>) Iznos komunalnog doprinosa plaćen za građenje građevine na temelju građevinske dozvole odnosno drugog akta za građenje koji je prestao važiti jer građenje nije započeto ili građevinske dozvole odnosno drugog akta za građenje koji je poništen na zahtjev ili uz suglasnost investitora uračunava se kao plaćeni dio komunalnog doprinosa koji se plaća za građenje na istom ili drugom zemljištu na području Grada Ivanić-Grada, ako to zatraži obveznik komunalnog doprinosa odnosno investitor.</w:t>
      </w:r>
    </w:p>
    <w:p w:rsidR="0023120D" w:rsidRDefault="0023120D" w:rsidP="0023120D">
      <w:pPr>
        <w:pStyle w:val="Bezproreda"/>
        <w:jc w:val="both"/>
        <w:rPr>
          <w:rFonts w:ascii="Arial" w:hAnsi="Arial" w:cs="Arial"/>
          <w:sz w:val="24"/>
          <w:szCs w:val="24"/>
        </w:rPr>
      </w:pPr>
    </w:p>
    <w:p w:rsidR="0023120D" w:rsidRPr="0023120D" w:rsidRDefault="0023120D" w:rsidP="0023120D">
      <w:pPr>
        <w:pStyle w:val="Bezproreda"/>
        <w:jc w:val="both"/>
        <w:rPr>
          <w:rFonts w:ascii="Arial" w:hAnsi="Arial" w:cs="Arial"/>
          <w:sz w:val="24"/>
          <w:szCs w:val="24"/>
        </w:rPr>
      </w:pPr>
      <w:r>
        <w:rPr>
          <w:rFonts w:ascii="Arial" w:hAnsi="Arial" w:cs="Arial"/>
          <w:sz w:val="24"/>
          <w:szCs w:val="24"/>
        </w:rPr>
        <w:t xml:space="preserve">(2) Obveznik komunalnog doprinosa odnosno investitor nema pravo na kamatu za iznos koji je uplaćen niti na kamatu za iznos koji se uračunava kao plaćeni dio komunalnog doprinosa </w:t>
      </w:r>
      <w:r w:rsidR="003B34FF">
        <w:rPr>
          <w:rFonts w:ascii="Arial" w:hAnsi="Arial" w:cs="Arial"/>
          <w:sz w:val="24"/>
          <w:szCs w:val="24"/>
        </w:rPr>
        <w:t>kojim se plaća građenje na istom ili drugom zemljištu.</w:t>
      </w:r>
    </w:p>
    <w:p w:rsidR="0075545D" w:rsidRDefault="0075545D" w:rsidP="007C1FDC">
      <w:pPr>
        <w:pStyle w:val="Bezproreda"/>
        <w:jc w:val="both"/>
        <w:rPr>
          <w:rFonts w:ascii="Arial" w:hAnsi="Arial" w:cs="Arial"/>
          <w:b/>
          <w:sz w:val="24"/>
          <w:szCs w:val="24"/>
        </w:rPr>
      </w:pPr>
    </w:p>
    <w:p w:rsidR="007C1FDC" w:rsidRDefault="00AA283A" w:rsidP="007C1FDC">
      <w:pPr>
        <w:pStyle w:val="Bezproreda"/>
        <w:jc w:val="both"/>
        <w:rPr>
          <w:rFonts w:ascii="Arial" w:hAnsi="Arial" w:cs="Arial"/>
          <w:b/>
          <w:sz w:val="24"/>
          <w:szCs w:val="24"/>
        </w:rPr>
      </w:pPr>
      <w:r>
        <w:rPr>
          <w:rFonts w:ascii="Arial" w:hAnsi="Arial" w:cs="Arial"/>
          <w:b/>
          <w:sz w:val="24"/>
          <w:szCs w:val="24"/>
        </w:rPr>
        <w:t>V</w:t>
      </w:r>
      <w:r w:rsidR="00097AF4">
        <w:rPr>
          <w:rFonts w:ascii="Arial" w:hAnsi="Arial" w:cs="Arial"/>
          <w:b/>
          <w:sz w:val="24"/>
          <w:szCs w:val="24"/>
        </w:rPr>
        <w:t>I</w:t>
      </w:r>
      <w:r w:rsidR="001274B8">
        <w:rPr>
          <w:rFonts w:ascii="Arial" w:hAnsi="Arial" w:cs="Arial"/>
          <w:b/>
          <w:sz w:val="24"/>
          <w:szCs w:val="24"/>
        </w:rPr>
        <w:t>I</w:t>
      </w:r>
      <w:r w:rsidR="00097AF4" w:rsidRPr="00097AF4">
        <w:rPr>
          <w:rFonts w:ascii="Arial" w:hAnsi="Arial" w:cs="Arial"/>
          <w:b/>
          <w:sz w:val="24"/>
          <w:szCs w:val="24"/>
        </w:rPr>
        <w:t xml:space="preserve">. </w:t>
      </w:r>
      <w:r w:rsidR="003A32DC" w:rsidRPr="00097AF4">
        <w:rPr>
          <w:rFonts w:ascii="Arial" w:hAnsi="Arial" w:cs="Arial"/>
          <w:b/>
          <w:sz w:val="24"/>
          <w:szCs w:val="24"/>
        </w:rPr>
        <w:t>PRIJELAZNE I ZAVRŠNE ODREDBE</w:t>
      </w:r>
    </w:p>
    <w:p w:rsidR="009D5BA7" w:rsidRDefault="009D5BA7" w:rsidP="007C1FDC">
      <w:pPr>
        <w:pStyle w:val="Bezproreda"/>
        <w:jc w:val="center"/>
        <w:rPr>
          <w:rFonts w:ascii="Arial" w:hAnsi="Arial" w:cs="Arial"/>
          <w:b/>
          <w:sz w:val="24"/>
          <w:szCs w:val="24"/>
        </w:rPr>
      </w:pPr>
    </w:p>
    <w:p w:rsidR="003A5523" w:rsidRDefault="00C65055" w:rsidP="007C1FDC">
      <w:pPr>
        <w:pStyle w:val="Bezproreda"/>
        <w:jc w:val="center"/>
        <w:rPr>
          <w:rFonts w:ascii="Arial" w:hAnsi="Arial" w:cs="Arial"/>
          <w:b/>
          <w:sz w:val="24"/>
          <w:szCs w:val="24"/>
        </w:rPr>
      </w:pPr>
      <w:r>
        <w:rPr>
          <w:rFonts w:ascii="Arial" w:hAnsi="Arial" w:cs="Arial"/>
          <w:b/>
          <w:sz w:val="24"/>
          <w:szCs w:val="24"/>
        </w:rPr>
        <w:lastRenderedPageBreak/>
        <w:t>Članak 28</w:t>
      </w:r>
      <w:r w:rsidR="003A5523">
        <w:rPr>
          <w:rFonts w:ascii="Arial" w:hAnsi="Arial" w:cs="Arial"/>
          <w:b/>
          <w:sz w:val="24"/>
          <w:szCs w:val="24"/>
        </w:rPr>
        <w:t>.</w:t>
      </w:r>
    </w:p>
    <w:p w:rsidR="00560D97" w:rsidRDefault="00560D97" w:rsidP="003A5523">
      <w:pPr>
        <w:pStyle w:val="Bezproreda"/>
        <w:jc w:val="both"/>
        <w:rPr>
          <w:rFonts w:ascii="Arial" w:hAnsi="Arial" w:cs="Arial"/>
          <w:b/>
          <w:sz w:val="24"/>
          <w:szCs w:val="24"/>
        </w:rPr>
      </w:pPr>
    </w:p>
    <w:p w:rsidR="003A5523" w:rsidRDefault="003A5523" w:rsidP="003A5523">
      <w:pPr>
        <w:pStyle w:val="Bezproreda"/>
        <w:jc w:val="both"/>
        <w:rPr>
          <w:rFonts w:ascii="Arial" w:hAnsi="Arial" w:cs="Arial"/>
          <w:sz w:val="24"/>
          <w:szCs w:val="24"/>
        </w:rPr>
      </w:pPr>
      <w:r w:rsidRPr="003A5523">
        <w:rPr>
          <w:rFonts w:ascii="Arial" w:hAnsi="Arial" w:cs="Arial"/>
          <w:sz w:val="24"/>
          <w:szCs w:val="24"/>
        </w:rPr>
        <w:t>(1</w:t>
      </w:r>
      <w:r>
        <w:rPr>
          <w:rFonts w:ascii="Arial" w:hAnsi="Arial" w:cs="Arial"/>
          <w:sz w:val="24"/>
          <w:szCs w:val="24"/>
        </w:rPr>
        <w:t>) Rješenje o komunalnom doprinosu u postupku pokrenutom po zahtjevu stranke donosi se u skladu s odlukom o komunalnom doprinosu koja je na snazi u vrijeme podnošenja zahtjeva stranke za donošenje tog rješenja.</w:t>
      </w:r>
    </w:p>
    <w:p w:rsidR="003A5523" w:rsidRDefault="003A5523" w:rsidP="003A5523">
      <w:pPr>
        <w:pStyle w:val="Bezproreda"/>
        <w:jc w:val="both"/>
        <w:rPr>
          <w:rFonts w:ascii="Arial" w:hAnsi="Arial" w:cs="Arial"/>
          <w:sz w:val="24"/>
          <w:szCs w:val="24"/>
        </w:rPr>
      </w:pPr>
    </w:p>
    <w:p w:rsidR="003A5523" w:rsidRDefault="003A5523" w:rsidP="003A5523">
      <w:pPr>
        <w:pStyle w:val="Bezproreda"/>
        <w:jc w:val="both"/>
        <w:rPr>
          <w:rFonts w:ascii="Arial" w:hAnsi="Arial" w:cs="Arial"/>
          <w:sz w:val="24"/>
          <w:szCs w:val="24"/>
        </w:rPr>
      </w:pPr>
      <w:r>
        <w:rPr>
          <w:rFonts w:ascii="Arial" w:hAnsi="Arial" w:cs="Arial"/>
          <w:sz w:val="24"/>
          <w:szCs w:val="24"/>
        </w:rPr>
        <w:t>(2) Rješenje o komunalnom doprinosu u postupku pokrenutom po službenoj dužnosti donosi se u skladu s odlukom o komunalnom doprinosu koja je na snazi na dan pravomoćnosti građevinske dozvole, pravomoćnosti rješenja o izvedenom stanju odnosno koja je na snazi na dan donošenja rješenja o komunalnom doprinosu ako se radi o građevini koja se prema posebnim propisima kojima se uređuje gradnja može graditi bez građevinske dozvole.</w:t>
      </w:r>
    </w:p>
    <w:p w:rsidR="003A5523" w:rsidRPr="003A5523" w:rsidRDefault="003A5523" w:rsidP="003A5523">
      <w:pPr>
        <w:pStyle w:val="Bezproreda"/>
        <w:jc w:val="both"/>
        <w:rPr>
          <w:rFonts w:ascii="Arial" w:hAnsi="Arial" w:cs="Arial"/>
          <w:sz w:val="24"/>
          <w:szCs w:val="24"/>
        </w:rPr>
      </w:pPr>
    </w:p>
    <w:p w:rsidR="00281AA7" w:rsidRDefault="00C65055" w:rsidP="00281AA7">
      <w:pPr>
        <w:pStyle w:val="Bezproreda"/>
        <w:jc w:val="center"/>
        <w:rPr>
          <w:rFonts w:ascii="Arial" w:hAnsi="Arial" w:cs="Arial"/>
          <w:b/>
          <w:sz w:val="24"/>
          <w:szCs w:val="24"/>
        </w:rPr>
      </w:pPr>
      <w:r>
        <w:rPr>
          <w:rFonts w:ascii="Arial" w:hAnsi="Arial" w:cs="Arial"/>
          <w:b/>
          <w:sz w:val="24"/>
          <w:szCs w:val="24"/>
        </w:rPr>
        <w:t>Članak 29</w:t>
      </w:r>
      <w:r w:rsidR="00281AA7">
        <w:rPr>
          <w:rFonts w:ascii="Arial" w:hAnsi="Arial" w:cs="Arial"/>
          <w:b/>
          <w:sz w:val="24"/>
          <w:szCs w:val="24"/>
        </w:rPr>
        <w:t>.</w:t>
      </w:r>
    </w:p>
    <w:p w:rsidR="00281AA7" w:rsidRDefault="00281AA7" w:rsidP="00281AA7">
      <w:pPr>
        <w:pStyle w:val="Bezproreda"/>
        <w:jc w:val="center"/>
        <w:rPr>
          <w:rFonts w:ascii="Arial" w:hAnsi="Arial" w:cs="Arial"/>
          <w:b/>
          <w:sz w:val="24"/>
          <w:szCs w:val="24"/>
        </w:rPr>
      </w:pPr>
    </w:p>
    <w:p w:rsidR="00281AA7" w:rsidRPr="00281AA7" w:rsidRDefault="00281AA7" w:rsidP="00281AA7">
      <w:pPr>
        <w:pStyle w:val="Bezproreda"/>
        <w:jc w:val="both"/>
        <w:rPr>
          <w:rFonts w:ascii="Arial" w:hAnsi="Arial" w:cs="Arial"/>
          <w:sz w:val="24"/>
          <w:szCs w:val="24"/>
        </w:rPr>
      </w:pPr>
      <w:r w:rsidRPr="00281AA7">
        <w:rPr>
          <w:rFonts w:ascii="Arial" w:hAnsi="Arial" w:cs="Arial"/>
          <w:sz w:val="24"/>
          <w:szCs w:val="24"/>
        </w:rPr>
        <w:t>(1</w:t>
      </w:r>
      <w:r>
        <w:rPr>
          <w:rFonts w:ascii="Arial" w:hAnsi="Arial" w:cs="Arial"/>
          <w:sz w:val="24"/>
          <w:szCs w:val="24"/>
        </w:rPr>
        <w:t xml:space="preserve">) </w:t>
      </w:r>
      <w:r w:rsidR="005D4968">
        <w:rPr>
          <w:rFonts w:ascii="Arial" w:hAnsi="Arial" w:cs="Arial"/>
          <w:sz w:val="24"/>
          <w:szCs w:val="24"/>
        </w:rPr>
        <w:t xml:space="preserve">Postupci donošenja rješenja započeti po Odluci o komunalnom doprinosu Grada Ivanić-Grada (Službeni glasnik Grada Ivanić-Grada, broj 11/14, 01/17) do dana stupanja na snagu ove Odluke, dovršit će se prema odredbama </w:t>
      </w:r>
      <w:r w:rsidR="0046598C">
        <w:rPr>
          <w:rFonts w:ascii="Arial" w:hAnsi="Arial" w:cs="Arial"/>
          <w:sz w:val="24"/>
          <w:szCs w:val="24"/>
        </w:rPr>
        <w:t xml:space="preserve">te </w:t>
      </w:r>
      <w:r w:rsidR="005D4968">
        <w:rPr>
          <w:rFonts w:ascii="Arial" w:hAnsi="Arial" w:cs="Arial"/>
          <w:sz w:val="24"/>
          <w:szCs w:val="24"/>
        </w:rPr>
        <w:t>Odluke .</w:t>
      </w:r>
    </w:p>
    <w:p w:rsidR="00D320D6" w:rsidRDefault="00D320D6" w:rsidP="00B70042">
      <w:pPr>
        <w:pStyle w:val="Bezproreda"/>
        <w:jc w:val="both"/>
        <w:rPr>
          <w:rFonts w:ascii="Arial" w:hAnsi="Arial" w:cs="Arial"/>
          <w:b/>
          <w:sz w:val="24"/>
          <w:szCs w:val="24"/>
        </w:rPr>
      </w:pPr>
    </w:p>
    <w:p w:rsidR="00281AA7" w:rsidRDefault="00D94FDC" w:rsidP="00D94FDC">
      <w:pPr>
        <w:pStyle w:val="Bezproreda"/>
        <w:jc w:val="center"/>
        <w:rPr>
          <w:rFonts w:ascii="Arial" w:hAnsi="Arial" w:cs="Arial"/>
          <w:b/>
          <w:sz w:val="24"/>
          <w:szCs w:val="24"/>
        </w:rPr>
      </w:pPr>
      <w:r>
        <w:rPr>
          <w:rFonts w:ascii="Arial" w:hAnsi="Arial" w:cs="Arial"/>
          <w:b/>
          <w:sz w:val="24"/>
          <w:szCs w:val="24"/>
        </w:rPr>
        <w:t>Članak 30</w:t>
      </w:r>
      <w:r w:rsidR="00281AA7" w:rsidRPr="00281AA7">
        <w:rPr>
          <w:rFonts w:ascii="Arial" w:hAnsi="Arial" w:cs="Arial"/>
          <w:b/>
          <w:sz w:val="24"/>
          <w:szCs w:val="24"/>
        </w:rPr>
        <w:t>.</w:t>
      </w:r>
    </w:p>
    <w:p w:rsidR="00281AA7" w:rsidRDefault="00281AA7" w:rsidP="00281AA7">
      <w:pPr>
        <w:pStyle w:val="Bezproreda"/>
        <w:jc w:val="center"/>
        <w:rPr>
          <w:rFonts w:ascii="Arial" w:hAnsi="Arial" w:cs="Arial"/>
          <w:b/>
          <w:sz w:val="24"/>
          <w:szCs w:val="24"/>
        </w:rPr>
      </w:pPr>
    </w:p>
    <w:p w:rsidR="00281AA7" w:rsidRDefault="00281AA7" w:rsidP="00281AA7">
      <w:pPr>
        <w:pStyle w:val="Bezproreda"/>
        <w:jc w:val="both"/>
        <w:rPr>
          <w:rFonts w:ascii="Arial" w:hAnsi="Arial" w:cs="Arial"/>
          <w:sz w:val="24"/>
          <w:szCs w:val="24"/>
        </w:rPr>
      </w:pPr>
      <w:r w:rsidRPr="00281AA7">
        <w:rPr>
          <w:rFonts w:ascii="Arial" w:hAnsi="Arial" w:cs="Arial"/>
          <w:sz w:val="24"/>
          <w:szCs w:val="24"/>
        </w:rPr>
        <w:t>(1</w:t>
      </w:r>
      <w:r w:rsidR="00502A06">
        <w:rPr>
          <w:rFonts w:ascii="Arial" w:hAnsi="Arial" w:cs="Arial"/>
          <w:sz w:val="24"/>
          <w:szCs w:val="24"/>
        </w:rPr>
        <w:t>) Odredbe članaka 25. i 27</w:t>
      </w:r>
      <w:r>
        <w:rPr>
          <w:rFonts w:ascii="Arial" w:hAnsi="Arial" w:cs="Arial"/>
          <w:sz w:val="24"/>
          <w:szCs w:val="24"/>
        </w:rPr>
        <w:t>. ove Odluke na odgovarajući se način primjenjuju i na rješenja o komunalnom doprinosu donesena na temelju Odluke o komunalnom doprinosu Grada Ivanić-Grada (Službeni glasnik Grada Ivanić-Grada, broj 11/14, 01/17).</w:t>
      </w:r>
    </w:p>
    <w:p w:rsidR="0046598C" w:rsidRDefault="0046598C" w:rsidP="00281AA7">
      <w:pPr>
        <w:pStyle w:val="Bezproreda"/>
        <w:jc w:val="both"/>
        <w:rPr>
          <w:rFonts w:ascii="Arial" w:hAnsi="Arial" w:cs="Arial"/>
          <w:sz w:val="24"/>
          <w:szCs w:val="24"/>
        </w:rPr>
      </w:pPr>
    </w:p>
    <w:p w:rsidR="00281AA7" w:rsidRDefault="00281AA7" w:rsidP="005D4968">
      <w:pPr>
        <w:pStyle w:val="Bezproreda"/>
        <w:jc w:val="both"/>
        <w:rPr>
          <w:rFonts w:ascii="Arial" w:hAnsi="Arial" w:cs="Arial"/>
          <w:sz w:val="24"/>
          <w:szCs w:val="24"/>
        </w:rPr>
      </w:pPr>
      <w:r>
        <w:rPr>
          <w:rFonts w:ascii="Arial" w:hAnsi="Arial" w:cs="Arial"/>
          <w:sz w:val="24"/>
          <w:szCs w:val="24"/>
        </w:rPr>
        <w:t xml:space="preserve">(2) </w:t>
      </w:r>
      <w:r w:rsidR="00502A06">
        <w:rPr>
          <w:rFonts w:ascii="Arial" w:hAnsi="Arial" w:cs="Arial"/>
          <w:sz w:val="24"/>
          <w:szCs w:val="24"/>
        </w:rPr>
        <w:t>Odredbe članka 26</w:t>
      </w:r>
      <w:r w:rsidR="0068291C">
        <w:rPr>
          <w:rFonts w:ascii="Arial" w:hAnsi="Arial" w:cs="Arial"/>
          <w:sz w:val="24"/>
          <w:szCs w:val="24"/>
        </w:rPr>
        <w:t xml:space="preserve">. ove Odluke na odgovarajući se način primjenjuju i na rješenja o komunalnom doprinosu donesena na temelju Odluke o komunalnom doprinosu Grada Ivanić-Grada (Službeni glasnik Grada Ivanić-Grada, broj 11/14, 01/17), ako to obveznik komunalnog doprinosa odnosno investitor zatraži u roku od godine dana od dana stupanja na snagu Zakona o komunalnom gospodarstvu (Narodne novine, </w:t>
      </w:r>
      <w:r w:rsidR="005D4968">
        <w:rPr>
          <w:rFonts w:ascii="Arial" w:hAnsi="Arial" w:cs="Arial"/>
          <w:sz w:val="24"/>
          <w:szCs w:val="24"/>
        </w:rPr>
        <w:t>broj 68/18).</w:t>
      </w:r>
    </w:p>
    <w:p w:rsidR="00560D97" w:rsidRDefault="00560D97" w:rsidP="00560D97">
      <w:pPr>
        <w:pStyle w:val="Bezproreda"/>
        <w:jc w:val="center"/>
        <w:rPr>
          <w:rFonts w:ascii="Arial" w:hAnsi="Arial" w:cs="Arial"/>
          <w:sz w:val="24"/>
          <w:szCs w:val="24"/>
        </w:rPr>
      </w:pPr>
    </w:p>
    <w:p w:rsidR="003A32DC" w:rsidRPr="003A32DC" w:rsidRDefault="00D94FDC" w:rsidP="00560D97">
      <w:pPr>
        <w:pStyle w:val="Bezproreda"/>
        <w:jc w:val="center"/>
        <w:rPr>
          <w:rFonts w:ascii="Arial" w:hAnsi="Arial" w:cs="Arial"/>
          <w:b/>
          <w:sz w:val="24"/>
          <w:szCs w:val="24"/>
        </w:rPr>
      </w:pPr>
      <w:r>
        <w:rPr>
          <w:rFonts w:ascii="Arial" w:hAnsi="Arial" w:cs="Arial"/>
          <w:b/>
          <w:sz w:val="24"/>
          <w:szCs w:val="24"/>
        </w:rPr>
        <w:t>Članak 31</w:t>
      </w:r>
      <w:r w:rsidR="003A32DC" w:rsidRPr="003A32DC">
        <w:rPr>
          <w:rFonts w:ascii="Arial" w:hAnsi="Arial" w:cs="Arial"/>
          <w:b/>
          <w:sz w:val="24"/>
          <w:szCs w:val="24"/>
        </w:rPr>
        <w:t>.</w:t>
      </w:r>
    </w:p>
    <w:p w:rsidR="003A32DC" w:rsidRDefault="003A32DC" w:rsidP="00B70042">
      <w:pPr>
        <w:pStyle w:val="Bezproreda"/>
        <w:jc w:val="both"/>
        <w:rPr>
          <w:rFonts w:ascii="Arial" w:hAnsi="Arial" w:cs="Arial"/>
          <w:sz w:val="24"/>
          <w:szCs w:val="24"/>
        </w:rPr>
      </w:pPr>
    </w:p>
    <w:p w:rsidR="003A32DC" w:rsidRDefault="00C23164" w:rsidP="00C23164">
      <w:pPr>
        <w:pStyle w:val="Bezproreda"/>
        <w:jc w:val="both"/>
        <w:rPr>
          <w:rFonts w:ascii="Arial" w:hAnsi="Arial" w:cs="Arial"/>
          <w:sz w:val="24"/>
          <w:szCs w:val="24"/>
        </w:rPr>
      </w:pPr>
      <w:r w:rsidRPr="00C23164">
        <w:rPr>
          <w:rFonts w:ascii="Arial" w:hAnsi="Arial" w:cs="Arial"/>
          <w:sz w:val="24"/>
          <w:szCs w:val="24"/>
        </w:rPr>
        <w:t>(1</w:t>
      </w:r>
      <w:r>
        <w:rPr>
          <w:rFonts w:ascii="Arial" w:hAnsi="Arial" w:cs="Arial"/>
          <w:sz w:val="24"/>
          <w:szCs w:val="24"/>
        </w:rPr>
        <w:t xml:space="preserve">) </w:t>
      </w:r>
      <w:r w:rsidR="003A32DC">
        <w:rPr>
          <w:rFonts w:ascii="Arial" w:hAnsi="Arial" w:cs="Arial"/>
          <w:sz w:val="24"/>
          <w:szCs w:val="24"/>
        </w:rPr>
        <w:t>Danom stupanja na snagu ove Odluke pr</w:t>
      </w:r>
      <w:r w:rsidR="00A70F2C">
        <w:rPr>
          <w:rFonts w:ascii="Arial" w:hAnsi="Arial" w:cs="Arial"/>
          <w:sz w:val="24"/>
          <w:szCs w:val="24"/>
        </w:rPr>
        <w:t xml:space="preserve">estaje važiti Odluka o komunalnom doprinosu Grada Ivanić-Grada </w:t>
      </w:r>
      <w:r w:rsidR="003A32DC">
        <w:rPr>
          <w:rFonts w:ascii="Arial" w:hAnsi="Arial" w:cs="Arial"/>
          <w:sz w:val="24"/>
          <w:szCs w:val="24"/>
        </w:rPr>
        <w:t>(Službeni gla</w:t>
      </w:r>
      <w:r w:rsidR="00A70F2C">
        <w:rPr>
          <w:rFonts w:ascii="Arial" w:hAnsi="Arial" w:cs="Arial"/>
          <w:sz w:val="24"/>
          <w:szCs w:val="24"/>
        </w:rPr>
        <w:t>snik Grada Ivanić-Grada, broj 11/14, 01/17</w:t>
      </w:r>
      <w:r w:rsidR="003A32DC">
        <w:rPr>
          <w:rFonts w:ascii="Arial" w:hAnsi="Arial" w:cs="Arial"/>
          <w:sz w:val="24"/>
          <w:szCs w:val="24"/>
        </w:rPr>
        <w:t>).</w:t>
      </w:r>
    </w:p>
    <w:p w:rsidR="00D94FDC" w:rsidRDefault="00D94FDC" w:rsidP="00D94FDC">
      <w:pPr>
        <w:pStyle w:val="Bezproreda"/>
        <w:rPr>
          <w:rFonts w:ascii="Arial" w:hAnsi="Arial" w:cs="Arial"/>
          <w:sz w:val="24"/>
          <w:szCs w:val="24"/>
        </w:rPr>
      </w:pPr>
    </w:p>
    <w:p w:rsidR="003A32DC" w:rsidRDefault="00D94FDC" w:rsidP="0055256E">
      <w:pPr>
        <w:pStyle w:val="Bezproreda"/>
        <w:jc w:val="center"/>
        <w:rPr>
          <w:rFonts w:ascii="Arial" w:hAnsi="Arial" w:cs="Arial"/>
          <w:b/>
          <w:sz w:val="24"/>
          <w:szCs w:val="24"/>
        </w:rPr>
      </w:pPr>
      <w:r>
        <w:rPr>
          <w:rFonts w:ascii="Arial" w:hAnsi="Arial" w:cs="Arial"/>
          <w:b/>
          <w:sz w:val="24"/>
          <w:szCs w:val="24"/>
        </w:rPr>
        <w:t>Članak 32</w:t>
      </w:r>
      <w:r w:rsidR="003A32DC" w:rsidRPr="003A32DC">
        <w:rPr>
          <w:rFonts w:ascii="Arial" w:hAnsi="Arial" w:cs="Arial"/>
          <w:b/>
          <w:sz w:val="24"/>
          <w:szCs w:val="24"/>
        </w:rPr>
        <w:t>.</w:t>
      </w:r>
    </w:p>
    <w:p w:rsidR="003A32DC" w:rsidRDefault="003A32DC" w:rsidP="003A32DC">
      <w:pPr>
        <w:pStyle w:val="Bezproreda"/>
        <w:jc w:val="center"/>
        <w:rPr>
          <w:rFonts w:ascii="Arial" w:hAnsi="Arial" w:cs="Arial"/>
          <w:b/>
          <w:sz w:val="24"/>
          <w:szCs w:val="24"/>
        </w:rPr>
      </w:pPr>
    </w:p>
    <w:p w:rsidR="003A32DC" w:rsidRDefault="00C23164" w:rsidP="003A32DC">
      <w:pPr>
        <w:pStyle w:val="Bezproreda"/>
        <w:jc w:val="both"/>
        <w:rPr>
          <w:rFonts w:ascii="Arial" w:hAnsi="Arial" w:cs="Arial"/>
          <w:sz w:val="24"/>
          <w:szCs w:val="24"/>
        </w:rPr>
      </w:pPr>
      <w:r w:rsidRPr="00C23164">
        <w:rPr>
          <w:rFonts w:ascii="Arial" w:hAnsi="Arial" w:cs="Arial"/>
          <w:sz w:val="24"/>
          <w:szCs w:val="24"/>
        </w:rPr>
        <w:t>(1</w:t>
      </w:r>
      <w:r>
        <w:rPr>
          <w:rFonts w:ascii="Arial" w:hAnsi="Arial" w:cs="Arial"/>
          <w:sz w:val="24"/>
          <w:szCs w:val="24"/>
        </w:rPr>
        <w:t xml:space="preserve">) </w:t>
      </w:r>
      <w:r w:rsidR="003A32DC">
        <w:rPr>
          <w:rFonts w:ascii="Arial" w:hAnsi="Arial" w:cs="Arial"/>
          <w:sz w:val="24"/>
          <w:szCs w:val="24"/>
        </w:rPr>
        <w:t>Ova Odluka stupa na snagu osmog dana od dana objave u Službenom glasniku Grada Ivanić-Grada.</w:t>
      </w:r>
    </w:p>
    <w:p w:rsidR="00A70F2C" w:rsidRDefault="00A70F2C" w:rsidP="007E72DE">
      <w:pPr>
        <w:pStyle w:val="Bezproreda"/>
        <w:rPr>
          <w:rFonts w:ascii="Arial" w:hAnsi="Arial" w:cs="Arial"/>
          <w:sz w:val="24"/>
          <w:szCs w:val="24"/>
        </w:rPr>
      </w:pPr>
    </w:p>
    <w:p w:rsidR="003A32DC" w:rsidRDefault="003A32DC" w:rsidP="00560D97">
      <w:pPr>
        <w:pStyle w:val="Bezproreda"/>
        <w:jc w:val="center"/>
        <w:rPr>
          <w:rFonts w:ascii="Arial" w:hAnsi="Arial" w:cs="Arial"/>
          <w:sz w:val="24"/>
          <w:szCs w:val="24"/>
        </w:rPr>
      </w:pPr>
      <w:r>
        <w:rPr>
          <w:rFonts w:ascii="Arial" w:hAnsi="Arial" w:cs="Arial"/>
          <w:sz w:val="24"/>
          <w:szCs w:val="24"/>
        </w:rPr>
        <w:t>REPUBLIKA HRVATSKA</w:t>
      </w:r>
    </w:p>
    <w:p w:rsidR="003A32DC" w:rsidRDefault="003A32DC" w:rsidP="003A32DC">
      <w:pPr>
        <w:pStyle w:val="Bezproreda"/>
        <w:jc w:val="center"/>
        <w:rPr>
          <w:rFonts w:ascii="Arial" w:hAnsi="Arial" w:cs="Arial"/>
          <w:sz w:val="24"/>
          <w:szCs w:val="24"/>
        </w:rPr>
      </w:pPr>
      <w:r>
        <w:rPr>
          <w:rFonts w:ascii="Arial" w:hAnsi="Arial" w:cs="Arial"/>
          <w:sz w:val="24"/>
          <w:szCs w:val="24"/>
        </w:rPr>
        <w:t>ZAGREBAČKA ŽUPANIJA</w:t>
      </w:r>
    </w:p>
    <w:p w:rsidR="003A32DC" w:rsidRDefault="003A32DC" w:rsidP="003A32DC">
      <w:pPr>
        <w:pStyle w:val="Bezproreda"/>
        <w:jc w:val="center"/>
        <w:rPr>
          <w:rFonts w:ascii="Arial" w:hAnsi="Arial" w:cs="Arial"/>
          <w:sz w:val="24"/>
          <w:szCs w:val="24"/>
        </w:rPr>
      </w:pPr>
      <w:r>
        <w:rPr>
          <w:rFonts w:ascii="Arial" w:hAnsi="Arial" w:cs="Arial"/>
          <w:sz w:val="24"/>
          <w:szCs w:val="24"/>
        </w:rPr>
        <w:t>GRAD IVANIĆ-GRAD</w:t>
      </w:r>
    </w:p>
    <w:p w:rsidR="003A32DC" w:rsidRDefault="003A32DC" w:rsidP="003A32DC">
      <w:pPr>
        <w:pStyle w:val="Bezproreda"/>
        <w:jc w:val="center"/>
        <w:rPr>
          <w:rFonts w:ascii="Arial" w:hAnsi="Arial" w:cs="Arial"/>
          <w:sz w:val="24"/>
          <w:szCs w:val="24"/>
        </w:rPr>
      </w:pPr>
      <w:r>
        <w:rPr>
          <w:rFonts w:ascii="Arial" w:hAnsi="Arial" w:cs="Arial"/>
          <w:sz w:val="24"/>
          <w:szCs w:val="24"/>
        </w:rPr>
        <w:t>GRADSKO VIJEĆE</w:t>
      </w:r>
    </w:p>
    <w:p w:rsidR="003A32DC" w:rsidRDefault="003A32DC" w:rsidP="003A32DC">
      <w:pPr>
        <w:pStyle w:val="Bezproreda"/>
        <w:jc w:val="center"/>
        <w:rPr>
          <w:rFonts w:ascii="Arial" w:hAnsi="Arial" w:cs="Arial"/>
          <w:sz w:val="24"/>
          <w:szCs w:val="24"/>
        </w:rPr>
      </w:pPr>
    </w:p>
    <w:p w:rsidR="003A32DC" w:rsidRDefault="003A32DC" w:rsidP="003A32DC">
      <w:pPr>
        <w:pStyle w:val="Bezproreda"/>
        <w:rPr>
          <w:rFonts w:ascii="Arial" w:hAnsi="Arial" w:cs="Arial"/>
          <w:sz w:val="24"/>
          <w:szCs w:val="24"/>
        </w:rPr>
      </w:pPr>
      <w:bookmarkStart w:id="0" w:name="_GoBack"/>
      <w:bookmarkEnd w:id="0"/>
      <w:r>
        <w:rPr>
          <w:rFonts w:ascii="Arial" w:hAnsi="Arial" w:cs="Arial"/>
          <w:sz w:val="24"/>
          <w:szCs w:val="24"/>
        </w:rPr>
        <w:t>KLASA:                                                                            Predsjednik Gradskog vijeća:</w:t>
      </w:r>
    </w:p>
    <w:p w:rsidR="003A32DC" w:rsidRDefault="003A32DC" w:rsidP="003A32DC">
      <w:pPr>
        <w:pStyle w:val="Bezproreda"/>
        <w:rPr>
          <w:rFonts w:ascii="Arial" w:hAnsi="Arial" w:cs="Arial"/>
          <w:sz w:val="24"/>
          <w:szCs w:val="24"/>
        </w:rPr>
      </w:pPr>
      <w:r>
        <w:rPr>
          <w:rFonts w:ascii="Arial" w:hAnsi="Arial" w:cs="Arial"/>
          <w:sz w:val="24"/>
          <w:szCs w:val="24"/>
        </w:rPr>
        <w:lastRenderedPageBreak/>
        <w:t>URBROJ:</w:t>
      </w:r>
    </w:p>
    <w:p w:rsidR="000A11F8" w:rsidRDefault="003A32DC" w:rsidP="00560D97">
      <w:pPr>
        <w:pStyle w:val="Bezproreda"/>
        <w:rPr>
          <w:rFonts w:ascii="Arial" w:hAnsi="Arial" w:cs="Arial"/>
          <w:sz w:val="24"/>
          <w:szCs w:val="24"/>
        </w:rPr>
      </w:pPr>
      <w:r>
        <w:rPr>
          <w:rFonts w:ascii="Arial" w:hAnsi="Arial" w:cs="Arial"/>
          <w:sz w:val="24"/>
          <w:szCs w:val="24"/>
        </w:rPr>
        <w:t>Ivanić-Grad, ________ 2018.                                  Željko Pongrac, pravnik kriminalist</w:t>
      </w:r>
    </w:p>
    <w:p w:rsidR="003D4C3B" w:rsidRDefault="003D4C3B" w:rsidP="00560D97">
      <w:pPr>
        <w:pStyle w:val="Bezproreda"/>
        <w:rPr>
          <w:rFonts w:ascii="Arial" w:hAnsi="Arial" w:cs="Arial"/>
          <w:sz w:val="24"/>
          <w:szCs w:val="24"/>
        </w:rPr>
      </w:pPr>
    </w:p>
    <w:p w:rsidR="003D4C3B" w:rsidRDefault="003D4C3B" w:rsidP="00560D97">
      <w:pPr>
        <w:pStyle w:val="Bezproreda"/>
        <w:rPr>
          <w:rFonts w:ascii="Arial" w:hAnsi="Arial" w:cs="Arial"/>
          <w:sz w:val="24"/>
          <w:szCs w:val="24"/>
        </w:rPr>
      </w:pPr>
    </w:p>
    <w:p w:rsidR="003D4C3B" w:rsidRDefault="003D4C3B" w:rsidP="00560D97">
      <w:pPr>
        <w:pStyle w:val="Bezproreda"/>
        <w:rPr>
          <w:rFonts w:ascii="Arial" w:hAnsi="Arial" w:cs="Arial"/>
          <w:sz w:val="24"/>
          <w:szCs w:val="24"/>
        </w:rPr>
      </w:pPr>
    </w:p>
    <w:p w:rsidR="003D4C3B" w:rsidRDefault="003D4C3B" w:rsidP="00560D97">
      <w:pPr>
        <w:pStyle w:val="Bezproreda"/>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0A11F8" w:rsidRPr="00B87611" w:rsidTr="00125E1E">
        <w:tc>
          <w:tcPr>
            <w:tcW w:w="4644" w:type="dxa"/>
          </w:tcPr>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r w:rsidRPr="00B87611">
              <w:rPr>
                <w:rFonts w:ascii="Arial" w:eastAsia="Times New Roman" w:hAnsi="Arial" w:cs="Arial"/>
                <w:b/>
                <w:color w:val="000000"/>
                <w:sz w:val="24"/>
                <w:szCs w:val="24"/>
                <w:lang w:eastAsia="hr-HR"/>
              </w:rPr>
              <w:t>PREDMET:</w:t>
            </w: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tc>
        <w:tc>
          <w:tcPr>
            <w:tcW w:w="4644" w:type="dxa"/>
            <w:hideMark/>
          </w:tcPr>
          <w:p w:rsidR="000A11F8" w:rsidRPr="00B87611" w:rsidRDefault="000A11F8" w:rsidP="00125E1E">
            <w:pPr>
              <w:spacing w:after="0" w:line="240" w:lineRule="auto"/>
              <w:jc w:val="both"/>
              <w:rPr>
                <w:rFonts w:ascii="Arial" w:eastAsia="Times New Roman" w:hAnsi="Arial" w:cs="Arial"/>
                <w:color w:val="000000"/>
                <w:sz w:val="24"/>
                <w:szCs w:val="24"/>
                <w:lang w:eastAsia="hr-HR"/>
              </w:rPr>
            </w:pPr>
          </w:p>
          <w:p w:rsidR="000A11F8" w:rsidRPr="00B87611" w:rsidRDefault="000A11F8" w:rsidP="00125E1E">
            <w:pPr>
              <w:spacing w:after="200" w:line="276" w:lineRule="auto"/>
              <w:jc w:val="both"/>
              <w:rPr>
                <w:rFonts w:ascii="Arial" w:eastAsia="Calibri" w:hAnsi="Arial" w:cs="Arial"/>
                <w:sz w:val="24"/>
                <w:szCs w:val="24"/>
              </w:rPr>
            </w:pPr>
            <w:r w:rsidRPr="00B87611">
              <w:rPr>
                <w:rFonts w:ascii="Arial" w:eastAsia="Times New Roman" w:hAnsi="Arial" w:cs="Arial"/>
                <w:color w:val="000000"/>
                <w:sz w:val="24"/>
                <w:szCs w:val="24"/>
                <w:lang w:eastAsia="hr-HR"/>
              </w:rPr>
              <w:t>Prijedlog Odl</w:t>
            </w:r>
            <w:r>
              <w:rPr>
                <w:rFonts w:ascii="Arial" w:eastAsia="Times New Roman" w:hAnsi="Arial" w:cs="Arial"/>
                <w:color w:val="000000"/>
                <w:sz w:val="24"/>
                <w:szCs w:val="24"/>
                <w:lang w:eastAsia="hr-HR"/>
              </w:rPr>
              <w:t>uke o komunalnom doprinosu</w:t>
            </w:r>
          </w:p>
        </w:tc>
      </w:tr>
      <w:tr w:rsidR="000A11F8" w:rsidRPr="00B87611" w:rsidTr="00125E1E">
        <w:tc>
          <w:tcPr>
            <w:tcW w:w="4644" w:type="dxa"/>
          </w:tcPr>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r w:rsidRPr="00B87611">
              <w:rPr>
                <w:rFonts w:ascii="Arial" w:eastAsia="Times New Roman" w:hAnsi="Arial" w:cs="Arial"/>
                <w:b/>
                <w:color w:val="000000"/>
                <w:sz w:val="24"/>
                <w:szCs w:val="24"/>
                <w:lang w:eastAsia="hr-HR"/>
              </w:rPr>
              <w:t>PRAVNI TEMELJ:</w:t>
            </w: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tc>
        <w:tc>
          <w:tcPr>
            <w:tcW w:w="4644" w:type="dxa"/>
            <w:hideMark/>
          </w:tcPr>
          <w:p w:rsidR="000A11F8" w:rsidRDefault="000A11F8" w:rsidP="00125E1E">
            <w:pPr>
              <w:pStyle w:val="Bezproreda"/>
            </w:pPr>
          </w:p>
          <w:p w:rsidR="000A11F8" w:rsidRPr="00B87611" w:rsidRDefault="000A11F8" w:rsidP="00125E1E">
            <w:pPr>
              <w:jc w:val="both"/>
              <w:rPr>
                <w:rFonts w:ascii="Arial" w:hAnsi="Arial" w:cs="Arial"/>
                <w:sz w:val="24"/>
                <w:szCs w:val="24"/>
              </w:rPr>
            </w:pPr>
            <w:r>
              <w:rPr>
                <w:rFonts w:ascii="Arial" w:hAnsi="Arial" w:cs="Arial"/>
                <w:sz w:val="24"/>
                <w:szCs w:val="24"/>
              </w:rPr>
              <w:t xml:space="preserve">Temeljem članka 35. Zakona o lokalnoj i područnoj (regionalnoj) samoupravi (Narodne novine, broj </w:t>
            </w:r>
            <w:r w:rsidRPr="003476F5">
              <w:rPr>
                <w:rFonts w:ascii="Arial" w:hAnsi="Arial" w:cs="Arial"/>
                <w:sz w:val="24"/>
                <w:szCs w:val="24"/>
              </w:rPr>
              <w:t>33/01, 60/01,</w:t>
            </w:r>
            <w:r>
              <w:rPr>
                <w:rFonts w:ascii="Arial" w:hAnsi="Arial" w:cs="Arial"/>
                <w:sz w:val="24"/>
                <w:szCs w:val="24"/>
              </w:rPr>
              <w:t xml:space="preserve"> 129/05, 109/07, 125/08, </w:t>
            </w:r>
            <w:r w:rsidRPr="003476F5">
              <w:rPr>
                <w:rFonts w:ascii="Arial" w:hAnsi="Arial" w:cs="Arial"/>
                <w:sz w:val="24"/>
                <w:szCs w:val="24"/>
              </w:rPr>
              <w:t>36/09, 150/11, 144/12, 19/13, 137/15, 123/17</w:t>
            </w:r>
            <w:r>
              <w:rPr>
                <w:rFonts w:ascii="Arial" w:hAnsi="Arial" w:cs="Arial"/>
                <w:sz w:val="24"/>
                <w:szCs w:val="24"/>
              </w:rPr>
              <w:t>), članka 78. i 130. stavak 1. Zakona o komunalnom gospodarstvu (Narodne novine, broj 68/18) i članka 35. Statuta Grada Ivanić-Grada (Službeni glasnik Grada Ivanić-Grada, broj 02/14, 01/18)</w:t>
            </w:r>
          </w:p>
        </w:tc>
      </w:tr>
      <w:tr w:rsidR="000A11F8" w:rsidRPr="00B87611" w:rsidTr="00125E1E">
        <w:tc>
          <w:tcPr>
            <w:tcW w:w="4644" w:type="dxa"/>
          </w:tcPr>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r w:rsidRPr="00B87611">
              <w:rPr>
                <w:rFonts w:ascii="Arial" w:eastAsia="Times New Roman" w:hAnsi="Arial" w:cs="Arial"/>
                <w:b/>
                <w:color w:val="000000"/>
                <w:sz w:val="24"/>
                <w:szCs w:val="24"/>
                <w:lang w:eastAsia="hr-HR"/>
              </w:rPr>
              <w:t>STRUČNA OBRADA:</w:t>
            </w: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tc>
        <w:tc>
          <w:tcPr>
            <w:tcW w:w="4644" w:type="dxa"/>
            <w:hideMark/>
          </w:tcPr>
          <w:p w:rsidR="000A11F8" w:rsidRPr="00B87611" w:rsidRDefault="000A11F8" w:rsidP="00125E1E">
            <w:pPr>
              <w:spacing w:after="0" w:line="240" w:lineRule="auto"/>
              <w:jc w:val="both"/>
              <w:rPr>
                <w:rFonts w:ascii="Arial" w:eastAsia="Times New Roman" w:hAnsi="Arial" w:cs="Arial"/>
                <w:color w:val="000000"/>
                <w:sz w:val="24"/>
                <w:szCs w:val="24"/>
                <w:lang w:eastAsia="hr-HR"/>
              </w:rPr>
            </w:pPr>
          </w:p>
          <w:p w:rsidR="000A11F8" w:rsidRPr="00B87611" w:rsidRDefault="000A11F8" w:rsidP="00125E1E">
            <w:pPr>
              <w:spacing w:after="0" w:line="240" w:lineRule="auto"/>
              <w:jc w:val="both"/>
              <w:rPr>
                <w:rFonts w:ascii="Arial" w:eastAsia="Times New Roman" w:hAnsi="Arial" w:cs="Arial"/>
                <w:color w:val="000000"/>
                <w:sz w:val="24"/>
                <w:szCs w:val="24"/>
                <w:lang w:eastAsia="hr-HR"/>
              </w:rPr>
            </w:pPr>
            <w:r w:rsidRPr="00B87611">
              <w:rPr>
                <w:rFonts w:ascii="Arial" w:eastAsia="Times New Roman" w:hAnsi="Arial" w:cs="Arial"/>
                <w:color w:val="000000"/>
                <w:sz w:val="24"/>
                <w:szCs w:val="24"/>
                <w:lang w:eastAsia="hr-HR"/>
              </w:rPr>
              <w:t>Upravni odjel za financije, gospodarstvo, komunalne djelatnosti i prostorno planiranje</w:t>
            </w:r>
          </w:p>
          <w:p w:rsidR="000A11F8" w:rsidRPr="00B87611" w:rsidRDefault="000A11F8" w:rsidP="00125E1E">
            <w:pPr>
              <w:spacing w:after="0" w:line="240" w:lineRule="auto"/>
              <w:jc w:val="both"/>
              <w:rPr>
                <w:rFonts w:ascii="Arial" w:eastAsia="Times New Roman" w:hAnsi="Arial" w:cs="Arial"/>
                <w:iCs/>
                <w:sz w:val="24"/>
                <w:szCs w:val="24"/>
                <w:lang w:eastAsia="hr-HR"/>
              </w:rPr>
            </w:pPr>
          </w:p>
        </w:tc>
      </w:tr>
      <w:tr w:rsidR="000A11F8" w:rsidRPr="00B87611" w:rsidTr="00125E1E">
        <w:tc>
          <w:tcPr>
            <w:tcW w:w="4644" w:type="dxa"/>
          </w:tcPr>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r w:rsidRPr="00B87611">
              <w:rPr>
                <w:rFonts w:ascii="Arial" w:eastAsia="Times New Roman" w:hAnsi="Arial" w:cs="Arial"/>
                <w:b/>
                <w:color w:val="000000"/>
                <w:sz w:val="24"/>
                <w:szCs w:val="24"/>
                <w:lang w:eastAsia="hr-HR"/>
              </w:rPr>
              <w:t>NADLEŽNOST ZA DONOŠENJE:</w:t>
            </w: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p w:rsidR="000A11F8" w:rsidRPr="00B87611" w:rsidRDefault="000A11F8" w:rsidP="00125E1E">
            <w:pPr>
              <w:spacing w:after="0" w:line="240" w:lineRule="auto"/>
              <w:jc w:val="both"/>
              <w:rPr>
                <w:rFonts w:ascii="Arial" w:eastAsia="Times New Roman" w:hAnsi="Arial" w:cs="Arial"/>
                <w:b/>
                <w:color w:val="000000"/>
                <w:sz w:val="24"/>
                <w:szCs w:val="24"/>
                <w:lang w:eastAsia="hr-HR"/>
              </w:rPr>
            </w:pPr>
          </w:p>
        </w:tc>
        <w:tc>
          <w:tcPr>
            <w:tcW w:w="4644" w:type="dxa"/>
          </w:tcPr>
          <w:p w:rsidR="000A11F8" w:rsidRPr="00B87611" w:rsidRDefault="000A11F8" w:rsidP="00125E1E">
            <w:pPr>
              <w:spacing w:after="0" w:line="240" w:lineRule="auto"/>
              <w:jc w:val="both"/>
              <w:rPr>
                <w:rFonts w:ascii="Arial" w:eastAsia="Times New Roman" w:hAnsi="Arial" w:cs="Arial"/>
                <w:color w:val="000000"/>
                <w:sz w:val="24"/>
                <w:szCs w:val="24"/>
                <w:lang w:eastAsia="hr-HR"/>
              </w:rPr>
            </w:pPr>
          </w:p>
          <w:p w:rsidR="000A11F8" w:rsidRPr="00B87611" w:rsidRDefault="000A11F8" w:rsidP="00125E1E">
            <w:pPr>
              <w:spacing w:after="0" w:line="240" w:lineRule="auto"/>
              <w:jc w:val="both"/>
              <w:rPr>
                <w:rFonts w:ascii="Arial" w:eastAsia="Times New Roman" w:hAnsi="Arial" w:cs="Arial"/>
                <w:color w:val="000000"/>
                <w:sz w:val="24"/>
                <w:szCs w:val="24"/>
                <w:lang w:eastAsia="hr-HR"/>
              </w:rPr>
            </w:pPr>
            <w:r w:rsidRPr="00B87611">
              <w:rPr>
                <w:rFonts w:ascii="Arial" w:eastAsia="Times New Roman" w:hAnsi="Arial" w:cs="Arial"/>
                <w:color w:val="000000"/>
                <w:sz w:val="24"/>
                <w:szCs w:val="24"/>
                <w:lang w:eastAsia="hr-HR"/>
              </w:rPr>
              <w:t>Gradsko vijeće Grada Ivanić-Grada</w:t>
            </w:r>
          </w:p>
        </w:tc>
      </w:tr>
    </w:tbl>
    <w:p w:rsidR="000A11F8" w:rsidRPr="00B87611" w:rsidRDefault="000A11F8" w:rsidP="000A11F8">
      <w:pPr>
        <w:spacing w:after="0" w:line="240" w:lineRule="auto"/>
        <w:jc w:val="both"/>
        <w:rPr>
          <w:rFonts w:ascii="Arial" w:eastAsia="Times New Roman" w:hAnsi="Arial" w:cs="Arial"/>
          <w:sz w:val="24"/>
          <w:szCs w:val="24"/>
          <w:lang w:eastAsia="hr-HR"/>
        </w:rPr>
      </w:pPr>
    </w:p>
    <w:p w:rsidR="000A11F8" w:rsidRPr="00B87611" w:rsidRDefault="000A11F8" w:rsidP="000A11F8">
      <w:pPr>
        <w:spacing w:after="0" w:line="240" w:lineRule="auto"/>
        <w:jc w:val="both"/>
        <w:rPr>
          <w:rFonts w:ascii="Arial" w:eastAsia="Times New Roman" w:hAnsi="Arial" w:cs="Arial"/>
          <w:b/>
          <w:sz w:val="24"/>
          <w:szCs w:val="24"/>
          <w:lang w:eastAsia="hr-HR"/>
        </w:rPr>
      </w:pPr>
    </w:p>
    <w:p w:rsidR="000A11F8" w:rsidRPr="00B87611" w:rsidRDefault="000A11F8" w:rsidP="000A11F8">
      <w:pPr>
        <w:spacing w:after="0" w:line="240" w:lineRule="auto"/>
        <w:jc w:val="both"/>
        <w:rPr>
          <w:rFonts w:ascii="Arial" w:eastAsia="Times New Roman" w:hAnsi="Arial" w:cs="Arial"/>
          <w:sz w:val="24"/>
          <w:szCs w:val="24"/>
          <w:lang w:eastAsia="hr-HR"/>
        </w:rPr>
      </w:pPr>
      <w:r w:rsidRPr="00B87611">
        <w:rPr>
          <w:rFonts w:ascii="Arial" w:eastAsia="Times New Roman" w:hAnsi="Arial" w:cs="Arial"/>
          <w:b/>
          <w:sz w:val="24"/>
          <w:szCs w:val="24"/>
          <w:lang w:eastAsia="hr-HR"/>
        </w:rPr>
        <w:t>OBRAZLOŽENJE:</w:t>
      </w:r>
    </w:p>
    <w:p w:rsidR="000A11F8" w:rsidRPr="00B87611" w:rsidRDefault="000A11F8" w:rsidP="000A11F8">
      <w:pPr>
        <w:spacing w:after="0" w:line="240" w:lineRule="auto"/>
        <w:jc w:val="both"/>
        <w:rPr>
          <w:rFonts w:ascii="Arial" w:eastAsia="Times New Roman" w:hAnsi="Arial" w:cs="Arial"/>
          <w:sz w:val="24"/>
          <w:szCs w:val="24"/>
        </w:rPr>
      </w:pPr>
    </w:p>
    <w:p w:rsidR="000A11F8" w:rsidRDefault="000A11F8" w:rsidP="000A11F8">
      <w:pPr>
        <w:overflowPunct w:val="0"/>
        <w:autoSpaceDE w:val="0"/>
        <w:autoSpaceDN w:val="0"/>
        <w:adjustRightInd w:val="0"/>
        <w:spacing w:after="0" w:line="240" w:lineRule="auto"/>
        <w:jc w:val="both"/>
        <w:textAlignment w:val="baseline"/>
        <w:rPr>
          <w:rFonts w:ascii="Arial" w:hAnsi="Arial" w:cs="Arial"/>
          <w:sz w:val="24"/>
          <w:szCs w:val="24"/>
        </w:rPr>
      </w:pPr>
      <w:r w:rsidRPr="00B87611">
        <w:rPr>
          <w:rFonts w:ascii="Arial" w:eastAsia="Times New Roman" w:hAnsi="Arial" w:cs="Arial"/>
          <w:sz w:val="24"/>
          <w:szCs w:val="24"/>
        </w:rPr>
        <w:t xml:space="preserve">Pravni temelj za donošenje ove Odluke su odredbe </w:t>
      </w:r>
      <w:r>
        <w:rPr>
          <w:rFonts w:ascii="Arial" w:hAnsi="Arial" w:cs="Arial"/>
          <w:sz w:val="24"/>
          <w:szCs w:val="24"/>
        </w:rPr>
        <w:t xml:space="preserve">članka 35. Zakona o lokalnoj i područnoj (regionalnoj) samoupravi (Narodne novine, broj </w:t>
      </w:r>
      <w:r w:rsidRPr="003476F5">
        <w:rPr>
          <w:rFonts w:ascii="Arial" w:hAnsi="Arial" w:cs="Arial"/>
          <w:sz w:val="24"/>
          <w:szCs w:val="24"/>
        </w:rPr>
        <w:t>33/01, 60/01,</w:t>
      </w:r>
      <w:r>
        <w:rPr>
          <w:rFonts w:ascii="Arial" w:hAnsi="Arial" w:cs="Arial"/>
          <w:sz w:val="24"/>
          <w:szCs w:val="24"/>
        </w:rPr>
        <w:t xml:space="preserve"> 129/05, 109/07, 125/08, </w:t>
      </w:r>
      <w:r w:rsidRPr="003476F5">
        <w:rPr>
          <w:rFonts w:ascii="Arial" w:hAnsi="Arial" w:cs="Arial"/>
          <w:sz w:val="24"/>
          <w:szCs w:val="24"/>
        </w:rPr>
        <w:t>36/09, 150/11, 144/12, 19/13, 137/15, 123/17</w:t>
      </w:r>
      <w:r>
        <w:rPr>
          <w:rFonts w:ascii="Arial" w:hAnsi="Arial" w:cs="Arial"/>
          <w:sz w:val="24"/>
          <w:szCs w:val="24"/>
        </w:rPr>
        <w:t>), članka 78. i 130. stavak 1. Zakona o komunalnom gospodarstvu (Narodne novine, broj 68/18) i članka 35. Statuta Grada Ivanić-Grada (Službeni glasnik Grada Ivanić-Grada, broj 02/14, 01/18).</w:t>
      </w:r>
    </w:p>
    <w:p w:rsidR="00054909" w:rsidRDefault="00054909" w:rsidP="000A11F8">
      <w:pPr>
        <w:overflowPunct w:val="0"/>
        <w:autoSpaceDE w:val="0"/>
        <w:autoSpaceDN w:val="0"/>
        <w:adjustRightInd w:val="0"/>
        <w:spacing w:after="0" w:line="240" w:lineRule="auto"/>
        <w:jc w:val="both"/>
        <w:textAlignment w:val="baseline"/>
        <w:rPr>
          <w:rFonts w:ascii="Arial" w:hAnsi="Arial" w:cs="Arial"/>
          <w:sz w:val="24"/>
          <w:szCs w:val="24"/>
        </w:rPr>
      </w:pPr>
    </w:p>
    <w:p w:rsidR="00054909" w:rsidRDefault="00054909" w:rsidP="0005490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Odredbom članka 78. Zakona o komunalnom gospodarstvu (Narodne novine, broj 68/18) propisano je kako predstavničko tijelo jedinice lokalne samouprave donosi odluku o komunalnom doprinosu kojom se određuju:</w:t>
      </w:r>
    </w:p>
    <w:p w:rsidR="00054909" w:rsidRDefault="00054909" w:rsidP="00054909">
      <w:pPr>
        <w:pStyle w:val="Odlomakpopisa"/>
        <w:numPr>
          <w:ilvl w:val="0"/>
          <w:numId w:val="17"/>
        </w:numPr>
        <w:overflowPunct w:val="0"/>
        <w:autoSpaceDE w:val="0"/>
        <w:autoSpaceDN w:val="0"/>
        <w:adjustRightInd w:val="0"/>
        <w:spacing w:after="0" w:line="240" w:lineRule="auto"/>
        <w:jc w:val="both"/>
        <w:textAlignment w:val="baseline"/>
        <w:rPr>
          <w:rFonts w:ascii="Arial" w:eastAsia="Calibri" w:hAnsi="Arial" w:cs="Arial"/>
          <w:sz w:val="24"/>
          <w:szCs w:val="24"/>
        </w:rPr>
      </w:pPr>
      <w:r>
        <w:rPr>
          <w:rFonts w:ascii="Arial" w:eastAsia="Calibri" w:hAnsi="Arial" w:cs="Arial"/>
          <w:sz w:val="24"/>
          <w:szCs w:val="24"/>
        </w:rPr>
        <w:t>zone u jedinici lokalne samouprave za plaćanje komunalnog doprinosa,</w:t>
      </w:r>
    </w:p>
    <w:p w:rsidR="00054909" w:rsidRDefault="00054909" w:rsidP="00054909">
      <w:pPr>
        <w:pStyle w:val="Odlomakpopisa"/>
        <w:numPr>
          <w:ilvl w:val="0"/>
          <w:numId w:val="17"/>
        </w:numPr>
        <w:overflowPunct w:val="0"/>
        <w:autoSpaceDE w:val="0"/>
        <w:autoSpaceDN w:val="0"/>
        <w:adjustRightInd w:val="0"/>
        <w:spacing w:after="0" w:line="240" w:lineRule="auto"/>
        <w:jc w:val="both"/>
        <w:textAlignment w:val="baseline"/>
        <w:rPr>
          <w:rFonts w:ascii="Arial" w:eastAsia="Calibri" w:hAnsi="Arial" w:cs="Arial"/>
          <w:sz w:val="24"/>
          <w:szCs w:val="24"/>
        </w:rPr>
      </w:pPr>
      <w:r>
        <w:rPr>
          <w:rFonts w:ascii="Arial" w:eastAsia="Calibri" w:hAnsi="Arial" w:cs="Arial"/>
          <w:sz w:val="24"/>
          <w:szCs w:val="24"/>
        </w:rPr>
        <w:t>jedinična vrijednost komunalnog doprinosa po pojedinim zonama u jedinici lokalne samouprave,</w:t>
      </w:r>
    </w:p>
    <w:p w:rsidR="00054909" w:rsidRDefault="00054909" w:rsidP="00054909">
      <w:pPr>
        <w:pStyle w:val="Odlomakpopisa"/>
        <w:numPr>
          <w:ilvl w:val="0"/>
          <w:numId w:val="17"/>
        </w:numPr>
        <w:overflowPunct w:val="0"/>
        <w:autoSpaceDE w:val="0"/>
        <w:autoSpaceDN w:val="0"/>
        <w:adjustRightInd w:val="0"/>
        <w:spacing w:after="0" w:line="240" w:lineRule="auto"/>
        <w:jc w:val="both"/>
        <w:textAlignment w:val="baseline"/>
        <w:rPr>
          <w:rFonts w:ascii="Arial" w:eastAsia="Calibri" w:hAnsi="Arial" w:cs="Arial"/>
          <w:sz w:val="24"/>
          <w:szCs w:val="24"/>
        </w:rPr>
      </w:pPr>
      <w:r>
        <w:rPr>
          <w:rFonts w:ascii="Arial" w:eastAsia="Calibri" w:hAnsi="Arial" w:cs="Arial"/>
          <w:sz w:val="24"/>
          <w:szCs w:val="24"/>
        </w:rPr>
        <w:t>način i rokovi plaćanja komunalnog doprinosa,</w:t>
      </w:r>
    </w:p>
    <w:p w:rsidR="00054909" w:rsidRPr="003D4C3B" w:rsidRDefault="00054909" w:rsidP="00054909">
      <w:pPr>
        <w:pStyle w:val="Odlomakpopisa"/>
        <w:numPr>
          <w:ilvl w:val="0"/>
          <w:numId w:val="17"/>
        </w:numPr>
        <w:overflowPunct w:val="0"/>
        <w:autoSpaceDE w:val="0"/>
        <w:autoSpaceDN w:val="0"/>
        <w:adjustRightInd w:val="0"/>
        <w:spacing w:after="0" w:line="240" w:lineRule="auto"/>
        <w:jc w:val="both"/>
        <w:textAlignment w:val="baseline"/>
        <w:rPr>
          <w:rFonts w:ascii="Arial" w:eastAsia="Calibri" w:hAnsi="Arial" w:cs="Arial"/>
          <w:sz w:val="24"/>
          <w:szCs w:val="24"/>
        </w:rPr>
      </w:pPr>
      <w:r>
        <w:rPr>
          <w:rFonts w:ascii="Arial" w:eastAsia="Calibri" w:hAnsi="Arial" w:cs="Arial"/>
          <w:sz w:val="24"/>
          <w:szCs w:val="24"/>
        </w:rPr>
        <w:t>opći uvjeti i razlozi zbog kojih se u pojedinačnim slučajevima odobrava djelomično ili potpuno oslobađanje od plaćanja komunalnog doprinosa.</w:t>
      </w:r>
    </w:p>
    <w:p w:rsidR="00054909" w:rsidRPr="00E214A5" w:rsidRDefault="00054909" w:rsidP="00054909">
      <w:pPr>
        <w:overflowPunct w:val="0"/>
        <w:autoSpaceDE w:val="0"/>
        <w:autoSpaceDN w:val="0"/>
        <w:adjustRightInd w:val="0"/>
        <w:spacing w:after="0" w:line="240" w:lineRule="auto"/>
        <w:jc w:val="both"/>
        <w:textAlignment w:val="baseline"/>
        <w:rPr>
          <w:rFonts w:ascii="Arial" w:eastAsia="Calibri" w:hAnsi="Arial" w:cs="Arial"/>
          <w:sz w:val="24"/>
          <w:szCs w:val="24"/>
        </w:rPr>
      </w:pPr>
      <w:r>
        <w:rPr>
          <w:rFonts w:ascii="Arial" w:eastAsia="Calibri" w:hAnsi="Arial" w:cs="Arial"/>
          <w:sz w:val="24"/>
          <w:szCs w:val="24"/>
        </w:rPr>
        <w:lastRenderedPageBreak/>
        <w:t xml:space="preserve">Odredbom članka 150. stavka 1. </w:t>
      </w:r>
      <w:r>
        <w:rPr>
          <w:rFonts w:ascii="Arial" w:hAnsi="Arial" w:cs="Arial"/>
          <w:sz w:val="24"/>
          <w:szCs w:val="24"/>
        </w:rPr>
        <w:t>Zakona o komunalnom gospodarstvu (Narodne novine, broj 68/18) propisano je kako će jedinice lokalne samouprave donijeti odluku o komunalnom doprinosu u roku od šest mjeseci od dana stupanja na snagu Zakona o komunalnom gospodarstvu.</w:t>
      </w:r>
    </w:p>
    <w:p w:rsidR="00054909" w:rsidRPr="00B87611" w:rsidRDefault="00054909" w:rsidP="000A11F8">
      <w:pPr>
        <w:overflowPunct w:val="0"/>
        <w:autoSpaceDE w:val="0"/>
        <w:autoSpaceDN w:val="0"/>
        <w:adjustRightInd w:val="0"/>
        <w:spacing w:after="0" w:line="240" w:lineRule="auto"/>
        <w:jc w:val="both"/>
        <w:textAlignment w:val="baseline"/>
        <w:rPr>
          <w:rFonts w:ascii="Arial" w:eastAsia="Calibri" w:hAnsi="Arial" w:cs="Arial"/>
          <w:sz w:val="24"/>
          <w:szCs w:val="24"/>
        </w:rPr>
      </w:pPr>
    </w:p>
    <w:p w:rsidR="000A11F8" w:rsidRDefault="000A11F8" w:rsidP="000A11F8">
      <w:pPr>
        <w:spacing w:after="0" w:line="240" w:lineRule="auto"/>
        <w:jc w:val="both"/>
        <w:rPr>
          <w:rFonts w:ascii="Arial" w:eastAsia="Times New Roman" w:hAnsi="Arial" w:cs="Arial"/>
          <w:sz w:val="24"/>
          <w:szCs w:val="24"/>
        </w:rPr>
      </w:pPr>
    </w:p>
    <w:p w:rsidR="000A11F8" w:rsidRPr="00B87611" w:rsidRDefault="000A11F8" w:rsidP="000A11F8">
      <w:pPr>
        <w:spacing w:after="0" w:line="240" w:lineRule="auto"/>
        <w:jc w:val="both"/>
        <w:rPr>
          <w:rFonts w:ascii="Arial" w:eastAsia="Times New Roman" w:hAnsi="Arial" w:cs="Arial"/>
          <w:sz w:val="24"/>
          <w:szCs w:val="24"/>
        </w:rPr>
      </w:pPr>
      <w:r w:rsidRPr="00B87611">
        <w:rPr>
          <w:rFonts w:ascii="Arial" w:eastAsia="Times New Roman" w:hAnsi="Arial" w:cs="Arial"/>
          <w:sz w:val="24"/>
          <w:szCs w:val="24"/>
        </w:rPr>
        <w:t xml:space="preserve">Slijedom navedenog, predlaže se Gradskom vijeću da usvoji </w:t>
      </w:r>
      <w:r w:rsidRPr="00B87611">
        <w:rPr>
          <w:rFonts w:ascii="Arial" w:eastAsia="Times New Roman" w:hAnsi="Arial" w:cs="Arial"/>
          <w:color w:val="000000"/>
          <w:sz w:val="24"/>
          <w:szCs w:val="24"/>
          <w:lang w:eastAsia="hr-HR"/>
        </w:rPr>
        <w:t>Odl</w:t>
      </w:r>
      <w:r>
        <w:rPr>
          <w:rFonts w:ascii="Arial" w:eastAsia="Times New Roman" w:hAnsi="Arial" w:cs="Arial"/>
          <w:color w:val="000000"/>
          <w:sz w:val="24"/>
          <w:szCs w:val="24"/>
          <w:lang w:eastAsia="hr-HR"/>
        </w:rPr>
        <w:t>uku o komunalnom doprinosu.</w:t>
      </w:r>
    </w:p>
    <w:p w:rsidR="000A11F8" w:rsidRPr="00B87611" w:rsidRDefault="000A11F8" w:rsidP="000A11F8">
      <w:pPr>
        <w:spacing w:after="200" w:line="276" w:lineRule="auto"/>
        <w:jc w:val="both"/>
        <w:rPr>
          <w:rFonts w:ascii="Arial" w:eastAsia="Times New Roman" w:hAnsi="Arial" w:cs="Arial"/>
          <w:sz w:val="24"/>
          <w:szCs w:val="24"/>
        </w:rPr>
      </w:pPr>
    </w:p>
    <w:p w:rsidR="000A11F8" w:rsidRPr="00B87611" w:rsidRDefault="000A11F8" w:rsidP="000A11F8">
      <w:pPr>
        <w:spacing w:after="0" w:line="240" w:lineRule="auto"/>
        <w:jc w:val="both"/>
        <w:rPr>
          <w:rFonts w:ascii="Arial" w:eastAsia="Times New Roman" w:hAnsi="Arial" w:cs="Arial"/>
          <w:sz w:val="24"/>
          <w:szCs w:val="24"/>
        </w:rPr>
      </w:pPr>
    </w:p>
    <w:p w:rsidR="000A11F8" w:rsidRPr="00B87611" w:rsidRDefault="000A11F8" w:rsidP="000A11F8">
      <w:pPr>
        <w:spacing w:after="0" w:line="240" w:lineRule="auto"/>
        <w:jc w:val="both"/>
        <w:rPr>
          <w:rFonts w:ascii="Arial" w:eastAsia="Times New Roman" w:hAnsi="Arial" w:cs="Arial"/>
          <w:sz w:val="24"/>
          <w:szCs w:val="24"/>
        </w:rPr>
      </w:pPr>
    </w:p>
    <w:p w:rsidR="000A11F8" w:rsidRPr="00B87611" w:rsidRDefault="000A11F8" w:rsidP="000A11F8">
      <w:pPr>
        <w:autoSpaceDN w:val="0"/>
        <w:spacing w:line="244" w:lineRule="auto"/>
        <w:jc w:val="both"/>
        <w:rPr>
          <w:rFonts w:ascii="Arial" w:eastAsia="Times New Roman" w:hAnsi="Arial" w:cs="Arial"/>
          <w:sz w:val="24"/>
          <w:szCs w:val="24"/>
        </w:rPr>
      </w:pPr>
    </w:p>
    <w:p w:rsidR="000A11F8" w:rsidRPr="00B87611" w:rsidRDefault="000A11F8" w:rsidP="000A11F8">
      <w:pPr>
        <w:autoSpaceDN w:val="0"/>
        <w:spacing w:line="244" w:lineRule="auto"/>
        <w:jc w:val="both"/>
        <w:rPr>
          <w:rFonts w:ascii="Arial" w:eastAsia="Times New Roman" w:hAnsi="Arial" w:cs="Arial"/>
          <w:sz w:val="24"/>
          <w:szCs w:val="24"/>
        </w:rPr>
      </w:pPr>
    </w:p>
    <w:p w:rsidR="000A11F8" w:rsidRPr="00B87611" w:rsidRDefault="000A11F8" w:rsidP="000A11F8">
      <w:pPr>
        <w:spacing w:after="200" w:line="276" w:lineRule="auto"/>
        <w:rPr>
          <w:rFonts w:ascii="Calibri" w:eastAsia="Calibri" w:hAnsi="Calibri" w:cs="Times New Roman"/>
        </w:rPr>
      </w:pPr>
    </w:p>
    <w:p w:rsidR="000A11F8" w:rsidRPr="00B87611" w:rsidRDefault="000A11F8" w:rsidP="000A11F8">
      <w:pPr>
        <w:spacing w:after="200" w:line="276" w:lineRule="auto"/>
        <w:rPr>
          <w:rFonts w:ascii="Arial" w:eastAsia="Calibri" w:hAnsi="Arial" w:cs="Arial"/>
          <w:sz w:val="24"/>
          <w:szCs w:val="24"/>
        </w:rPr>
      </w:pPr>
    </w:p>
    <w:p w:rsidR="000A11F8" w:rsidRPr="005E69FF" w:rsidRDefault="000A11F8" w:rsidP="000A11F8">
      <w:pPr>
        <w:pStyle w:val="Bezproreda"/>
        <w:jc w:val="center"/>
        <w:rPr>
          <w:rFonts w:ascii="Arial" w:hAnsi="Arial" w:cs="Arial"/>
          <w:b/>
          <w:sz w:val="24"/>
          <w:szCs w:val="24"/>
        </w:rPr>
      </w:pPr>
    </w:p>
    <w:p w:rsidR="000A11F8" w:rsidRDefault="000A11F8" w:rsidP="00D47069">
      <w:pPr>
        <w:pStyle w:val="Bezproreda"/>
        <w:jc w:val="both"/>
        <w:rPr>
          <w:rFonts w:ascii="Arial" w:hAnsi="Arial" w:cs="Arial"/>
          <w:sz w:val="24"/>
          <w:szCs w:val="24"/>
        </w:rPr>
      </w:pPr>
    </w:p>
    <w:p w:rsidR="00F3288C" w:rsidRDefault="00F3288C" w:rsidP="00F3288C">
      <w:pPr>
        <w:pStyle w:val="Bezproreda"/>
        <w:jc w:val="both"/>
        <w:rPr>
          <w:rFonts w:ascii="Arial" w:hAnsi="Arial" w:cs="Arial"/>
          <w:sz w:val="24"/>
          <w:szCs w:val="24"/>
        </w:rPr>
      </w:pPr>
    </w:p>
    <w:p w:rsidR="00F3288C" w:rsidRDefault="00F3288C" w:rsidP="00F3288C">
      <w:pPr>
        <w:pStyle w:val="Bezproreda"/>
        <w:jc w:val="both"/>
        <w:rPr>
          <w:rFonts w:ascii="Arial" w:hAnsi="Arial" w:cs="Arial"/>
          <w:sz w:val="24"/>
          <w:szCs w:val="24"/>
        </w:rPr>
      </w:pPr>
    </w:p>
    <w:p w:rsidR="00F3288C" w:rsidRPr="00F3288C" w:rsidRDefault="00F3288C" w:rsidP="00F3288C">
      <w:pPr>
        <w:pStyle w:val="Bezproreda"/>
        <w:jc w:val="both"/>
        <w:rPr>
          <w:rFonts w:ascii="Arial" w:hAnsi="Arial" w:cs="Arial"/>
          <w:sz w:val="24"/>
          <w:szCs w:val="24"/>
        </w:rPr>
      </w:pPr>
    </w:p>
    <w:p w:rsidR="00F3288C" w:rsidRDefault="00F3288C" w:rsidP="00F3288C">
      <w:pPr>
        <w:pStyle w:val="Bezproreda"/>
        <w:jc w:val="center"/>
        <w:rPr>
          <w:rFonts w:ascii="Arial" w:hAnsi="Arial" w:cs="Arial"/>
          <w:b/>
          <w:sz w:val="24"/>
          <w:szCs w:val="24"/>
        </w:rPr>
      </w:pPr>
    </w:p>
    <w:p w:rsidR="00F3288C" w:rsidRDefault="00F3288C" w:rsidP="00F3288C">
      <w:pPr>
        <w:pStyle w:val="Bezproreda"/>
        <w:jc w:val="both"/>
        <w:rPr>
          <w:rFonts w:ascii="Arial" w:hAnsi="Arial" w:cs="Arial"/>
          <w:b/>
          <w:sz w:val="24"/>
          <w:szCs w:val="24"/>
        </w:rPr>
      </w:pPr>
    </w:p>
    <w:p w:rsidR="005E69FF" w:rsidRDefault="005E69FF" w:rsidP="005E69FF">
      <w:pPr>
        <w:pStyle w:val="Bezproreda"/>
        <w:jc w:val="center"/>
        <w:rPr>
          <w:rFonts w:ascii="Arial" w:hAnsi="Arial" w:cs="Arial"/>
          <w:b/>
          <w:sz w:val="24"/>
          <w:szCs w:val="24"/>
        </w:rPr>
      </w:pPr>
    </w:p>
    <w:p w:rsidR="005E69FF" w:rsidRPr="005E69FF" w:rsidRDefault="005E69FF" w:rsidP="005E69FF">
      <w:pPr>
        <w:pStyle w:val="Bezproreda"/>
        <w:jc w:val="center"/>
        <w:rPr>
          <w:rFonts w:ascii="Arial" w:hAnsi="Arial" w:cs="Arial"/>
          <w:b/>
          <w:sz w:val="24"/>
          <w:szCs w:val="24"/>
        </w:rPr>
      </w:pPr>
    </w:p>
    <w:sectPr w:rsidR="005E69FF" w:rsidRPr="005E69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925" w:rsidRDefault="000B4925" w:rsidP="00890044">
      <w:pPr>
        <w:spacing w:after="0" w:line="240" w:lineRule="auto"/>
      </w:pPr>
      <w:r>
        <w:separator/>
      </w:r>
    </w:p>
  </w:endnote>
  <w:endnote w:type="continuationSeparator" w:id="0">
    <w:p w:rsidR="000B4925" w:rsidRDefault="000B4925" w:rsidP="0089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925" w:rsidRDefault="000B4925" w:rsidP="00890044">
      <w:pPr>
        <w:spacing w:after="0" w:line="240" w:lineRule="auto"/>
      </w:pPr>
      <w:r>
        <w:separator/>
      </w:r>
    </w:p>
  </w:footnote>
  <w:footnote w:type="continuationSeparator" w:id="0">
    <w:p w:rsidR="000B4925" w:rsidRDefault="000B4925" w:rsidP="00890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075F"/>
    <w:multiLevelType w:val="hybridMultilevel"/>
    <w:tmpl w:val="EDA43084"/>
    <w:lvl w:ilvl="0" w:tplc="FEF8023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BE70AA"/>
    <w:multiLevelType w:val="hybridMultilevel"/>
    <w:tmpl w:val="D122838A"/>
    <w:lvl w:ilvl="0" w:tplc="C76CF58E">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0D5ECB"/>
    <w:multiLevelType w:val="hybridMultilevel"/>
    <w:tmpl w:val="A920E2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7D46DC"/>
    <w:multiLevelType w:val="hybridMultilevel"/>
    <w:tmpl w:val="4E54617C"/>
    <w:lvl w:ilvl="0" w:tplc="35CAF6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3B9033A"/>
    <w:multiLevelType w:val="hybridMultilevel"/>
    <w:tmpl w:val="0786EB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4822970"/>
    <w:multiLevelType w:val="hybridMultilevel"/>
    <w:tmpl w:val="016E16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373434"/>
    <w:multiLevelType w:val="hybridMultilevel"/>
    <w:tmpl w:val="75BC15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B66C25"/>
    <w:multiLevelType w:val="hybridMultilevel"/>
    <w:tmpl w:val="D7905338"/>
    <w:lvl w:ilvl="0" w:tplc="6A6C50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51A37FB"/>
    <w:multiLevelType w:val="hybridMultilevel"/>
    <w:tmpl w:val="B11E7AFC"/>
    <w:lvl w:ilvl="0" w:tplc="EE9C63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B11ECA"/>
    <w:multiLevelType w:val="hybridMultilevel"/>
    <w:tmpl w:val="23E69D7C"/>
    <w:lvl w:ilvl="0" w:tplc="F8543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8034610"/>
    <w:multiLevelType w:val="hybridMultilevel"/>
    <w:tmpl w:val="441EB1C4"/>
    <w:lvl w:ilvl="0" w:tplc="9E687B14">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1C5E5C"/>
    <w:multiLevelType w:val="hybridMultilevel"/>
    <w:tmpl w:val="613228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4223F1"/>
    <w:multiLevelType w:val="hybridMultilevel"/>
    <w:tmpl w:val="B6D8F4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B40862"/>
    <w:multiLevelType w:val="hybridMultilevel"/>
    <w:tmpl w:val="6884EC7C"/>
    <w:lvl w:ilvl="0" w:tplc="D05AC9E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5F156F"/>
    <w:multiLevelType w:val="hybridMultilevel"/>
    <w:tmpl w:val="A91C0FC0"/>
    <w:lvl w:ilvl="0" w:tplc="306E31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9D12B6D"/>
    <w:multiLevelType w:val="hybridMultilevel"/>
    <w:tmpl w:val="6FF2238A"/>
    <w:lvl w:ilvl="0" w:tplc="00CCCB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C70322C"/>
    <w:multiLevelType w:val="hybridMultilevel"/>
    <w:tmpl w:val="C71284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6"/>
  </w:num>
  <w:num w:numId="5">
    <w:abstractNumId w:val="16"/>
  </w:num>
  <w:num w:numId="6">
    <w:abstractNumId w:val="11"/>
  </w:num>
  <w:num w:numId="7">
    <w:abstractNumId w:val="2"/>
  </w:num>
  <w:num w:numId="8">
    <w:abstractNumId w:val="15"/>
  </w:num>
  <w:num w:numId="9">
    <w:abstractNumId w:val="9"/>
  </w:num>
  <w:num w:numId="10">
    <w:abstractNumId w:val="7"/>
  </w:num>
  <w:num w:numId="11">
    <w:abstractNumId w:val="14"/>
  </w:num>
  <w:num w:numId="12">
    <w:abstractNumId w:val="8"/>
  </w:num>
  <w:num w:numId="13">
    <w:abstractNumId w:val="1"/>
  </w:num>
  <w:num w:numId="14">
    <w:abstractNumId w:val="10"/>
  </w:num>
  <w:num w:numId="15">
    <w:abstractNumId w:val="3"/>
  </w:num>
  <w:num w:numId="16">
    <w:abstractNumId w:val="13"/>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EB"/>
    <w:rsid w:val="00000390"/>
    <w:rsid w:val="0000041E"/>
    <w:rsid w:val="0000050F"/>
    <w:rsid w:val="000008BB"/>
    <w:rsid w:val="00000CD8"/>
    <w:rsid w:val="00000F10"/>
    <w:rsid w:val="000010AC"/>
    <w:rsid w:val="0000193B"/>
    <w:rsid w:val="000019C9"/>
    <w:rsid w:val="00001C3A"/>
    <w:rsid w:val="00001DE1"/>
    <w:rsid w:val="00002AD7"/>
    <w:rsid w:val="00002DB7"/>
    <w:rsid w:val="00003224"/>
    <w:rsid w:val="000032C2"/>
    <w:rsid w:val="00003350"/>
    <w:rsid w:val="00004912"/>
    <w:rsid w:val="00004F3B"/>
    <w:rsid w:val="000053B8"/>
    <w:rsid w:val="00005F5B"/>
    <w:rsid w:val="00006608"/>
    <w:rsid w:val="00006894"/>
    <w:rsid w:val="0000699F"/>
    <w:rsid w:val="00006CC1"/>
    <w:rsid w:val="00006F4D"/>
    <w:rsid w:val="0001115F"/>
    <w:rsid w:val="000119F2"/>
    <w:rsid w:val="000128D3"/>
    <w:rsid w:val="00012C9C"/>
    <w:rsid w:val="000132F9"/>
    <w:rsid w:val="000137D3"/>
    <w:rsid w:val="000139A0"/>
    <w:rsid w:val="00013AFE"/>
    <w:rsid w:val="00013CB5"/>
    <w:rsid w:val="0001446F"/>
    <w:rsid w:val="000145E8"/>
    <w:rsid w:val="0001575E"/>
    <w:rsid w:val="00015973"/>
    <w:rsid w:val="00015EAD"/>
    <w:rsid w:val="000163CF"/>
    <w:rsid w:val="00016C3C"/>
    <w:rsid w:val="00017107"/>
    <w:rsid w:val="00017E21"/>
    <w:rsid w:val="00020423"/>
    <w:rsid w:val="00020DCF"/>
    <w:rsid w:val="000210A2"/>
    <w:rsid w:val="000216A5"/>
    <w:rsid w:val="000222D8"/>
    <w:rsid w:val="00023488"/>
    <w:rsid w:val="00023934"/>
    <w:rsid w:val="00023C38"/>
    <w:rsid w:val="00023DC6"/>
    <w:rsid w:val="000246A1"/>
    <w:rsid w:val="00024F16"/>
    <w:rsid w:val="0002527D"/>
    <w:rsid w:val="000255BE"/>
    <w:rsid w:val="000257D8"/>
    <w:rsid w:val="00025901"/>
    <w:rsid w:val="00025ECC"/>
    <w:rsid w:val="00025F9F"/>
    <w:rsid w:val="000270F5"/>
    <w:rsid w:val="000271EA"/>
    <w:rsid w:val="00027324"/>
    <w:rsid w:val="00030834"/>
    <w:rsid w:val="00030890"/>
    <w:rsid w:val="000309DF"/>
    <w:rsid w:val="00030E07"/>
    <w:rsid w:val="000319A1"/>
    <w:rsid w:val="00031B66"/>
    <w:rsid w:val="00031B6C"/>
    <w:rsid w:val="000328B5"/>
    <w:rsid w:val="00032F30"/>
    <w:rsid w:val="00033413"/>
    <w:rsid w:val="000335AF"/>
    <w:rsid w:val="00033741"/>
    <w:rsid w:val="00033876"/>
    <w:rsid w:val="00033AF3"/>
    <w:rsid w:val="0003423F"/>
    <w:rsid w:val="000342F4"/>
    <w:rsid w:val="000346B7"/>
    <w:rsid w:val="000348B7"/>
    <w:rsid w:val="00034D06"/>
    <w:rsid w:val="00035514"/>
    <w:rsid w:val="0003588F"/>
    <w:rsid w:val="0003607D"/>
    <w:rsid w:val="00036C24"/>
    <w:rsid w:val="000370F7"/>
    <w:rsid w:val="0003758B"/>
    <w:rsid w:val="00037D29"/>
    <w:rsid w:val="00040078"/>
    <w:rsid w:val="00040555"/>
    <w:rsid w:val="000416D4"/>
    <w:rsid w:val="00042495"/>
    <w:rsid w:val="00042503"/>
    <w:rsid w:val="00042536"/>
    <w:rsid w:val="000425BA"/>
    <w:rsid w:val="0004274D"/>
    <w:rsid w:val="000427BC"/>
    <w:rsid w:val="00043209"/>
    <w:rsid w:val="000446D3"/>
    <w:rsid w:val="00045399"/>
    <w:rsid w:val="00045D7D"/>
    <w:rsid w:val="0004604C"/>
    <w:rsid w:val="000460FE"/>
    <w:rsid w:val="000465FB"/>
    <w:rsid w:val="00050064"/>
    <w:rsid w:val="00050075"/>
    <w:rsid w:val="000503F6"/>
    <w:rsid w:val="0005084E"/>
    <w:rsid w:val="00050AC2"/>
    <w:rsid w:val="0005123A"/>
    <w:rsid w:val="000514B6"/>
    <w:rsid w:val="00051B91"/>
    <w:rsid w:val="00051F31"/>
    <w:rsid w:val="00051FCD"/>
    <w:rsid w:val="000525B9"/>
    <w:rsid w:val="000528F4"/>
    <w:rsid w:val="000536C9"/>
    <w:rsid w:val="00053E23"/>
    <w:rsid w:val="00054909"/>
    <w:rsid w:val="0005560C"/>
    <w:rsid w:val="000564D4"/>
    <w:rsid w:val="0005656A"/>
    <w:rsid w:val="000573CB"/>
    <w:rsid w:val="00057678"/>
    <w:rsid w:val="000577B8"/>
    <w:rsid w:val="0006053F"/>
    <w:rsid w:val="00060580"/>
    <w:rsid w:val="000606AC"/>
    <w:rsid w:val="0006092A"/>
    <w:rsid w:val="00061DDD"/>
    <w:rsid w:val="00063715"/>
    <w:rsid w:val="00063AA6"/>
    <w:rsid w:val="000645DB"/>
    <w:rsid w:val="00064729"/>
    <w:rsid w:val="00065215"/>
    <w:rsid w:val="00065367"/>
    <w:rsid w:val="00065670"/>
    <w:rsid w:val="000676BD"/>
    <w:rsid w:val="00067ABF"/>
    <w:rsid w:val="000708ED"/>
    <w:rsid w:val="000709F5"/>
    <w:rsid w:val="00071128"/>
    <w:rsid w:val="00071FD1"/>
    <w:rsid w:val="00072A18"/>
    <w:rsid w:val="00072B58"/>
    <w:rsid w:val="000730DF"/>
    <w:rsid w:val="00073173"/>
    <w:rsid w:val="0007361F"/>
    <w:rsid w:val="000738A5"/>
    <w:rsid w:val="00073927"/>
    <w:rsid w:val="00073BDB"/>
    <w:rsid w:val="0007456C"/>
    <w:rsid w:val="00074726"/>
    <w:rsid w:val="00074C31"/>
    <w:rsid w:val="000762BA"/>
    <w:rsid w:val="00076564"/>
    <w:rsid w:val="000765BA"/>
    <w:rsid w:val="00077623"/>
    <w:rsid w:val="00077F05"/>
    <w:rsid w:val="0008010A"/>
    <w:rsid w:val="00080206"/>
    <w:rsid w:val="000805D4"/>
    <w:rsid w:val="00080CD6"/>
    <w:rsid w:val="0008166C"/>
    <w:rsid w:val="0008346A"/>
    <w:rsid w:val="00083B1A"/>
    <w:rsid w:val="00084ABD"/>
    <w:rsid w:val="00085AE9"/>
    <w:rsid w:val="00086538"/>
    <w:rsid w:val="00086C88"/>
    <w:rsid w:val="00087649"/>
    <w:rsid w:val="000876DF"/>
    <w:rsid w:val="00087F25"/>
    <w:rsid w:val="00090F8C"/>
    <w:rsid w:val="00091761"/>
    <w:rsid w:val="000923E4"/>
    <w:rsid w:val="000936A9"/>
    <w:rsid w:val="00093B28"/>
    <w:rsid w:val="00093C58"/>
    <w:rsid w:val="00093CB8"/>
    <w:rsid w:val="00093DE2"/>
    <w:rsid w:val="00093FFE"/>
    <w:rsid w:val="000941AD"/>
    <w:rsid w:val="00094232"/>
    <w:rsid w:val="00094446"/>
    <w:rsid w:val="0009537A"/>
    <w:rsid w:val="00096179"/>
    <w:rsid w:val="00096677"/>
    <w:rsid w:val="00097642"/>
    <w:rsid w:val="000979A6"/>
    <w:rsid w:val="00097AF4"/>
    <w:rsid w:val="000A015C"/>
    <w:rsid w:val="000A099F"/>
    <w:rsid w:val="000A09C4"/>
    <w:rsid w:val="000A11F8"/>
    <w:rsid w:val="000A1463"/>
    <w:rsid w:val="000A1700"/>
    <w:rsid w:val="000A1954"/>
    <w:rsid w:val="000A241B"/>
    <w:rsid w:val="000A356C"/>
    <w:rsid w:val="000A35C2"/>
    <w:rsid w:val="000A3C17"/>
    <w:rsid w:val="000A3FA7"/>
    <w:rsid w:val="000A40F9"/>
    <w:rsid w:val="000A5187"/>
    <w:rsid w:val="000A5287"/>
    <w:rsid w:val="000A60C0"/>
    <w:rsid w:val="000A610C"/>
    <w:rsid w:val="000A63C4"/>
    <w:rsid w:val="000A657F"/>
    <w:rsid w:val="000A6926"/>
    <w:rsid w:val="000A772C"/>
    <w:rsid w:val="000B037B"/>
    <w:rsid w:val="000B0AC8"/>
    <w:rsid w:val="000B0B22"/>
    <w:rsid w:val="000B125D"/>
    <w:rsid w:val="000B1318"/>
    <w:rsid w:val="000B1C24"/>
    <w:rsid w:val="000B2067"/>
    <w:rsid w:val="000B260B"/>
    <w:rsid w:val="000B2B31"/>
    <w:rsid w:val="000B2CF6"/>
    <w:rsid w:val="000B2F4E"/>
    <w:rsid w:val="000B3A89"/>
    <w:rsid w:val="000B40CF"/>
    <w:rsid w:val="000B4890"/>
    <w:rsid w:val="000B48C5"/>
    <w:rsid w:val="000B4925"/>
    <w:rsid w:val="000B50DF"/>
    <w:rsid w:val="000B5F7B"/>
    <w:rsid w:val="000B6842"/>
    <w:rsid w:val="000B6F3C"/>
    <w:rsid w:val="000B70C0"/>
    <w:rsid w:val="000B76D1"/>
    <w:rsid w:val="000B77C9"/>
    <w:rsid w:val="000C0244"/>
    <w:rsid w:val="000C0280"/>
    <w:rsid w:val="000C0409"/>
    <w:rsid w:val="000C0D5F"/>
    <w:rsid w:val="000C22C6"/>
    <w:rsid w:val="000C29FE"/>
    <w:rsid w:val="000C2A67"/>
    <w:rsid w:val="000C2E8B"/>
    <w:rsid w:val="000C32EE"/>
    <w:rsid w:val="000C350B"/>
    <w:rsid w:val="000C3658"/>
    <w:rsid w:val="000C3980"/>
    <w:rsid w:val="000C3E02"/>
    <w:rsid w:val="000C401E"/>
    <w:rsid w:val="000C42DB"/>
    <w:rsid w:val="000C5436"/>
    <w:rsid w:val="000C5679"/>
    <w:rsid w:val="000C5FD7"/>
    <w:rsid w:val="000C6757"/>
    <w:rsid w:val="000C67F4"/>
    <w:rsid w:val="000C6C11"/>
    <w:rsid w:val="000C6F4E"/>
    <w:rsid w:val="000C74D9"/>
    <w:rsid w:val="000C7788"/>
    <w:rsid w:val="000C7A8E"/>
    <w:rsid w:val="000D00B1"/>
    <w:rsid w:val="000D025A"/>
    <w:rsid w:val="000D0289"/>
    <w:rsid w:val="000D06D8"/>
    <w:rsid w:val="000D0941"/>
    <w:rsid w:val="000D143B"/>
    <w:rsid w:val="000D15DB"/>
    <w:rsid w:val="000D1863"/>
    <w:rsid w:val="000D1A0E"/>
    <w:rsid w:val="000D1B45"/>
    <w:rsid w:val="000D2950"/>
    <w:rsid w:val="000D2EE5"/>
    <w:rsid w:val="000D3B20"/>
    <w:rsid w:val="000D3DA1"/>
    <w:rsid w:val="000D4EA1"/>
    <w:rsid w:val="000D4FF9"/>
    <w:rsid w:val="000D543B"/>
    <w:rsid w:val="000D561F"/>
    <w:rsid w:val="000D5DAA"/>
    <w:rsid w:val="000D7807"/>
    <w:rsid w:val="000D792F"/>
    <w:rsid w:val="000D7EDB"/>
    <w:rsid w:val="000E0676"/>
    <w:rsid w:val="000E0690"/>
    <w:rsid w:val="000E074D"/>
    <w:rsid w:val="000E0CC8"/>
    <w:rsid w:val="000E0F8A"/>
    <w:rsid w:val="000E12D1"/>
    <w:rsid w:val="000E168C"/>
    <w:rsid w:val="000E21BF"/>
    <w:rsid w:val="000E2236"/>
    <w:rsid w:val="000E273D"/>
    <w:rsid w:val="000E33F3"/>
    <w:rsid w:val="000E3B15"/>
    <w:rsid w:val="000E4D49"/>
    <w:rsid w:val="000E534B"/>
    <w:rsid w:val="000E5BF1"/>
    <w:rsid w:val="000E6480"/>
    <w:rsid w:val="000E6D7C"/>
    <w:rsid w:val="000E71A3"/>
    <w:rsid w:val="000E71FC"/>
    <w:rsid w:val="000E721F"/>
    <w:rsid w:val="000E7A2F"/>
    <w:rsid w:val="000F022B"/>
    <w:rsid w:val="000F0DE5"/>
    <w:rsid w:val="000F0F6C"/>
    <w:rsid w:val="000F1B3D"/>
    <w:rsid w:val="000F210E"/>
    <w:rsid w:val="000F253D"/>
    <w:rsid w:val="000F305D"/>
    <w:rsid w:val="000F31A3"/>
    <w:rsid w:val="000F45D5"/>
    <w:rsid w:val="000F4977"/>
    <w:rsid w:val="000F5A8B"/>
    <w:rsid w:val="000F5A9D"/>
    <w:rsid w:val="000F69DD"/>
    <w:rsid w:val="000F702C"/>
    <w:rsid w:val="000F74D6"/>
    <w:rsid w:val="000F7B7E"/>
    <w:rsid w:val="0010079E"/>
    <w:rsid w:val="00100B64"/>
    <w:rsid w:val="00101382"/>
    <w:rsid w:val="00101694"/>
    <w:rsid w:val="00102318"/>
    <w:rsid w:val="00102726"/>
    <w:rsid w:val="00102DB1"/>
    <w:rsid w:val="00102EF9"/>
    <w:rsid w:val="00103025"/>
    <w:rsid w:val="00103C7E"/>
    <w:rsid w:val="001041BB"/>
    <w:rsid w:val="0010497E"/>
    <w:rsid w:val="001053A7"/>
    <w:rsid w:val="00105618"/>
    <w:rsid w:val="001061DA"/>
    <w:rsid w:val="00106745"/>
    <w:rsid w:val="00106A6A"/>
    <w:rsid w:val="00106EF5"/>
    <w:rsid w:val="00107132"/>
    <w:rsid w:val="00107349"/>
    <w:rsid w:val="00110C64"/>
    <w:rsid w:val="00111124"/>
    <w:rsid w:val="00111650"/>
    <w:rsid w:val="00112E00"/>
    <w:rsid w:val="001135AF"/>
    <w:rsid w:val="00113E3C"/>
    <w:rsid w:val="00113FC8"/>
    <w:rsid w:val="00113FF8"/>
    <w:rsid w:val="00114363"/>
    <w:rsid w:val="001147E2"/>
    <w:rsid w:val="00114F6A"/>
    <w:rsid w:val="00115250"/>
    <w:rsid w:val="001157A3"/>
    <w:rsid w:val="00115EA7"/>
    <w:rsid w:val="00116E4E"/>
    <w:rsid w:val="00116E7B"/>
    <w:rsid w:val="00116EBA"/>
    <w:rsid w:val="00116F3E"/>
    <w:rsid w:val="001179D0"/>
    <w:rsid w:val="00117A0C"/>
    <w:rsid w:val="00120B43"/>
    <w:rsid w:val="00120EDE"/>
    <w:rsid w:val="00120EF1"/>
    <w:rsid w:val="001212EB"/>
    <w:rsid w:val="00123FFE"/>
    <w:rsid w:val="001240E8"/>
    <w:rsid w:val="001242BA"/>
    <w:rsid w:val="001242C5"/>
    <w:rsid w:val="00124A28"/>
    <w:rsid w:val="00124E9B"/>
    <w:rsid w:val="00125A73"/>
    <w:rsid w:val="00126228"/>
    <w:rsid w:val="00126E32"/>
    <w:rsid w:val="00126EC4"/>
    <w:rsid w:val="001274B8"/>
    <w:rsid w:val="001275EC"/>
    <w:rsid w:val="00127E0B"/>
    <w:rsid w:val="0013018C"/>
    <w:rsid w:val="001301DD"/>
    <w:rsid w:val="0013058D"/>
    <w:rsid w:val="0013075F"/>
    <w:rsid w:val="00130915"/>
    <w:rsid w:val="001312C7"/>
    <w:rsid w:val="00131D3C"/>
    <w:rsid w:val="00131EC2"/>
    <w:rsid w:val="00132655"/>
    <w:rsid w:val="00132A3C"/>
    <w:rsid w:val="00132B1A"/>
    <w:rsid w:val="00132B95"/>
    <w:rsid w:val="00132E93"/>
    <w:rsid w:val="00133034"/>
    <w:rsid w:val="0013346F"/>
    <w:rsid w:val="00133A12"/>
    <w:rsid w:val="00133C34"/>
    <w:rsid w:val="00134B69"/>
    <w:rsid w:val="00134DE0"/>
    <w:rsid w:val="00134EBB"/>
    <w:rsid w:val="00135A6C"/>
    <w:rsid w:val="00135B10"/>
    <w:rsid w:val="00136143"/>
    <w:rsid w:val="00136EFB"/>
    <w:rsid w:val="0013716C"/>
    <w:rsid w:val="001371B3"/>
    <w:rsid w:val="00137264"/>
    <w:rsid w:val="00137872"/>
    <w:rsid w:val="001415F5"/>
    <w:rsid w:val="00141CCD"/>
    <w:rsid w:val="00141D85"/>
    <w:rsid w:val="00142480"/>
    <w:rsid w:val="00142805"/>
    <w:rsid w:val="00142CCA"/>
    <w:rsid w:val="001436A7"/>
    <w:rsid w:val="00143A05"/>
    <w:rsid w:val="00143CF8"/>
    <w:rsid w:val="0014459D"/>
    <w:rsid w:val="00144B7C"/>
    <w:rsid w:val="0014663E"/>
    <w:rsid w:val="001468FF"/>
    <w:rsid w:val="00147AEA"/>
    <w:rsid w:val="00147E47"/>
    <w:rsid w:val="0015018D"/>
    <w:rsid w:val="00150204"/>
    <w:rsid w:val="001508FC"/>
    <w:rsid w:val="00150E0A"/>
    <w:rsid w:val="00150E8F"/>
    <w:rsid w:val="0015147F"/>
    <w:rsid w:val="00153BEB"/>
    <w:rsid w:val="00153C30"/>
    <w:rsid w:val="00154319"/>
    <w:rsid w:val="00154DE3"/>
    <w:rsid w:val="0015517B"/>
    <w:rsid w:val="00155AC4"/>
    <w:rsid w:val="00155C98"/>
    <w:rsid w:val="0015657E"/>
    <w:rsid w:val="0015674D"/>
    <w:rsid w:val="00156BBB"/>
    <w:rsid w:val="00156F43"/>
    <w:rsid w:val="00157669"/>
    <w:rsid w:val="001576C4"/>
    <w:rsid w:val="0016033E"/>
    <w:rsid w:val="00160F07"/>
    <w:rsid w:val="0016195F"/>
    <w:rsid w:val="0016209E"/>
    <w:rsid w:val="0016210F"/>
    <w:rsid w:val="00162422"/>
    <w:rsid w:val="00162B61"/>
    <w:rsid w:val="00162F12"/>
    <w:rsid w:val="001641FB"/>
    <w:rsid w:val="00164998"/>
    <w:rsid w:val="00165910"/>
    <w:rsid w:val="00165C37"/>
    <w:rsid w:val="00165EBB"/>
    <w:rsid w:val="00166C35"/>
    <w:rsid w:val="00167624"/>
    <w:rsid w:val="00167943"/>
    <w:rsid w:val="00167CB8"/>
    <w:rsid w:val="00167FE1"/>
    <w:rsid w:val="00170102"/>
    <w:rsid w:val="001703B5"/>
    <w:rsid w:val="001711BC"/>
    <w:rsid w:val="0017264D"/>
    <w:rsid w:val="00173773"/>
    <w:rsid w:val="001737F2"/>
    <w:rsid w:val="00173AF0"/>
    <w:rsid w:val="0017420B"/>
    <w:rsid w:val="001746D5"/>
    <w:rsid w:val="001765FC"/>
    <w:rsid w:val="00176DF3"/>
    <w:rsid w:val="00177868"/>
    <w:rsid w:val="00177C83"/>
    <w:rsid w:val="00180A56"/>
    <w:rsid w:val="00181762"/>
    <w:rsid w:val="001817B3"/>
    <w:rsid w:val="00181900"/>
    <w:rsid w:val="00181A4F"/>
    <w:rsid w:val="00181F6D"/>
    <w:rsid w:val="001832C1"/>
    <w:rsid w:val="001840B6"/>
    <w:rsid w:val="001840D5"/>
    <w:rsid w:val="001851F2"/>
    <w:rsid w:val="001856EE"/>
    <w:rsid w:val="00185734"/>
    <w:rsid w:val="00185F62"/>
    <w:rsid w:val="001863E2"/>
    <w:rsid w:val="00186756"/>
    <w:rsid w:val="00186EC4"/>
    <w:rsid w:val="00186FD0"/>
    <w:rsid w:val="001870DC"/>
    <w:rsid w:val="001873B5"/>
    <w:rsid w:val="0018777D"/>
    <w:rsid w:val="00187A60"/>
    <w:rsid w:val="001904C9"/>
    <w:rsid w:val="00190953"/>
    <w:rsid w:val="0019112E"/>
    <w:rsid w:val="001912AF"/>
    <w:rsid w:val="00191D4E"/>
    <w:rsid w:val="0019253A"/>
    <w:rsid w:val="0019350C"/>
    <w:rsid w:val="0019396E"/>
    <w:rsid w:val="00193D82"/>
    <w:rsid w:val="001949B1"/>
    <w:rsid w:val="00194E87"/>
    <w:rsid w:val="00194EBB"/>
    <w:rsid w:val="0019531B"/>
    <w:rsid w:val="00195916"/>
    <w:rsid w:val="00195DC2"/>
    <w:rsid w:val="001965A0"/>
    <w:rsid w:val="0019710F"/>
    <w:rsid w:val="001972B6"/>
    <w:rsid w:val="00197538"/>
    <w:rsid w:val="00197EDC"/>
    <w:rsid w:val="001A00C1"/>
    <w:rsid w:val="001A0F12"/>
    <w:rsid w:val="001A1371"/>
    <w:rsid w:val="001A28B5"/>
    <w:rsid w:val="001A373C"/>
    <w:rsid w:val="001A3910"/>
    <w:rsid w:val="001A4116"/>
    <w:rsid w:val="001A4DD3"/>
    <w:rsid w:val="001A523C"/>
    <w:rsid w:val="001A56E5"/>
    <w:rsid w:val="001A5A50"/>
    <w:rsid w:val="001A5A75"/>
    <w:rsid w:val="001A6227"/>
    <w:rsid w:val="001A64CE"/>
    <w:rsid w:val="001A653A"/>
    <w:rsid w:val="001A6B97"/>
    <w:rsid w:val="001A71BF"/>
    <w:rsid w:val="001A73FF"/>
    <w:rsid w:val="001A79DA"/>
    <w:rsid w:val="001A7AB6"/>
    <w:rsid w:val="001B12CC"/>
    <w:rsid w:val="001B1B67"/>
    <w:rsid w:val="001B1C2E"/>
    <w:rsid w:val="001B1CB6"/>
    <w:rsid w:val="001B207B"/>
    <w:rsid w:val="001B2E4D"/>
    <w:rsid w:val="001B2FB9"/>
    <w:rsid w:val="001B39CF"/>
    <w:rsid w:val="001B431D"/>
    <w:rsid w:val="001B48E9"/>
    <w:rsid w:val="001B4B20"/>
    <w:rsid w:val="001B4FE2"/>
    <w:rsid w:val="001B5473"/>
    <w:rsid w:val="001B58F9"/>
    <w:rsid w:val="001B68C0"/>
    <w:rsid w:val="001B69B5"/>
    <w:rsid w:val="001B6A43"/>
    <w:rsid w:val="001B757B"/>
    <w:rsid w:val="001C01B0"/>
    <w:rsid w:val="001C0269"/>
    <w:rsid w:val="001C03BD"/>
    <w:rsid w:val="001C2AD0"/>
    <w:rsid w:val="001C382E"/>
    <w:rsid w:val="001C421A"/>
    <w:rsid w:val="001C46F9"/>
    <w:rsid w:val="001C4872"/>
    <w:rsid w:val="001C4AF8"/>
    <w:rsid w:val="001C51EA"/>
    <w:rsid w:val="001C5B22"/>
    <w:rsid w:val="001C603F"/>
    <w:rsid w:val="001C65AE"/>
    <w:rsid w:val="001C6EF9"/>
    <w:rsid w:val="001C79BC"/>
    <w:rsid w:val="001C7B0E"/>
    <w:rsid w:val="001D0BB1"/>
    <w:rsid w:val="001D0BF7"/>
    <w:rsid w:val="001D0E5A"/>
    <w:rsid w:val="001D0ED0"/>
    <w:rsid w:val="001D0FBC"/>
    <w:rsid w:val="001D16C1"/>
    <w:rsid w:val="001D265C"/>
    <w:rsid w:val="001D2C6D"/>
    <w:rsid w:val="001D333A"/>
    <w:rsid w:val="001D3629"/>
    <w:rsid w:val="001D3809"/>
    <w:rsid w:val="001D39FB"/>
    <w:rsid w:val="001D471F"/>
    <w:rsid w:val="001D4A19"/>
    <w:rsid w:val="001D5064"/>
    <w:rsid w:val="001D5925"/>
    <w:rsid w:val="001D5B67"/>
    <w:rsid w:val="001D659B"/>
    <w:rsid w:val="001D663C"/>
    <w:rsid w:val="001D7173"/>
    <w:rsid w:val="001D72A8"/>
    <w:rsid w:val="001D75B8"/>
    <w:rsid w:val="001D762D"/>
    <w:rsid w:val="001D7E6A"/>
    <w:rsid w:val="001D7EBF"/>
    <w:rsid w:val="001E12B2"/>
    <w:rsid w:val="001E15B6"/>
    <w:rsid w:val="001E2098"/>
    <w:rsid w:val="001E247E"/>
    <w:rsid w:val="001E363D"/>
    <w:rsid w:val="001E41F1"/>
    <w:rsid w:val="001E4508"/>
    <w:rsid w:val="001E4FE3"/>
    <w:rsid w:val="001E5E64"/>
    <w:rsid w:val="001E670A"/>
    <w:rsid w:val="001E6E76"/>
    <w:rsid w:val="001E78A6"/>
    <w:rsid w:val="001E793D"/>
    <w:rsid w:val="001E7B61"/>
    <w:rsid w:val="001F03B8"/>
    <w:rsid w:val="001F0925"/>
    <w:rsid w:val="001F12DC"/>
    <w:rsid w:val="001F1531"/>
    <w:rsid w:val="001F1D47"/>
    <w:rsid w:val="001F2422"/>
    <w:rsid w:val="001F253C"/>
    <w:rsid w:val="001F258F"/>
    <w:rsid w:val="001F35C2"/>
    <w:rsid w:val="001F361D"/>
    <w:rsid w:val="001F4BF1"/>
    <w:rsid w:val="001F4D47"/>
    <w:rsid w:val="001F4FD9"/>
    <w:rsid w:val="001F5A49"/>
    <w:rsid w:val="001F702F"/>
    <w:rsid w:val="001F76E2"/>
    <w:rsid w:val="001F7AFE"/>
    <w:rsid w:val="002001D7"/>
    <w:rsid w:val="00200249"/>
    <w:rsid w:val="00200632"/>
    <w:rsid w:val="00200690"/>
    <w:rsid w:val="00201845"/>
    <w:rsid w:val="0020191D"/>
    <w:rsid w:val="00201A93"/>
    <w:rsid w:val="00202808"/>
    <w:rsid w:val="00203D54"/>
    <w:rsid w:val="002040DF"/>
    <w:rsid w:val="002047A6"/>
    <w:rsid w:val="00204EC4"/>
    <w:rsid w:val="00204FEA"/>
    <w:rsid w:val="002052F6"/>
    <w:rsid w:val="00205348"/>
    <w:rsid w:val="00206C7C"/>
    <w:rsid w:val="00206DD8"/>
    <w:rsid w:val="002078F3"/>
    <w:rsid w:val="0021033A"/>
    <w:rsid w:val="00210393"/>
    <w:rsid w:val="00210626"/>
    <w:rsid w:val="00210F19"/>
    <w:rsid w:val="00211723"/>
    <w:rsid w:val="00211B54"/>
    <w:rsid w:val="00212457"/>
    <w:rsid w:val="0021286A"/>
    <w:rsid w:val="0021298C"/>
    <w:rsid w:val="00212AF6"/>
    <w:rsid w:val="00212C1B"/>
    <w:rsid w:val="00213200"/>
    <w:rsid w:val="00213CB7"/>
    <w:rsid w:val="00213DDC"/>
    <w:rsid w:val="00214339"/>
    <w:rsid w:val="0021434E"/>
    <w:rsid w:val="00214F4A"/>
    <w:rsid w:val="00214F9F"/>
    <w:rsid w:val="0021513D"/>
    <w:rsid w:val="002154E5"/>
    <w:rsid w:val="00215829"/>
    <w:rsid w:val="00216103"/>
    <w:rsid w:val="002163F6"/>
    <w:rsid w:val="00216A2A"/>
    <w:rsid w:val="00217022"/>
    <w:rsid w:val="00217AC5"/>
    <w:rsid w:val="00217B95"/>
    <w:rsid w:val="00220663"/>
    <w:rsid w:val="00220A21"/>
    <w:rsid w:val="00220B1C"/>
    <w:rsid w:val="00220FC1"/>
    <w:rsid w:val="00221014"/>
    <w:rsid w:val="00221600"/>
    <w:rsid w:val="00221899"/>
    <w:rsid w:val="00221B1A"/>
    <w:rsid w:val="00222559"/>
    <w:rsid w:val="002230A8"/>
    <w:rsid w:val="00223910"/>
    <w:rsid w:val="002246AD"/>
    <w:rsid w:val="00224793"/>
    <w:rsid w:val="00224946"/>
    <w:rsid w:val="00224AE8"/>
    <w:rsid w:val="00224D44"/>
    <w:rsid w:val="0022585D"/>
    <w:rsid w:val="00225971"/>
    <w:rsid w:val="00225A12"/>
    <w:rsid w:val="002267DA"/>
    <w:rsid w:val="00226E89"/>
    <w:rsid w:val="00226FE6"/>
    <w:rsid w:val="00227088"/>
    <w:rsid w:val="002274A8"/>
    <w:rsid w:val="00227765"/>
    <w:rsid w:val="00227ACF"/>
    <w:rsid w:val="00227D29"/>
    <w:rsid w:val="00227D33"/>
    <w:rsid w:val="0023088C"/>
    <w:rsid w:val="00230C35"/>
    <w:rsid w:val="00231164"/>
    <w:rsid w:val="00231173"/>
    <w:rsid w:val="0023120D"/>
    <w:rsid w:val="00231571"/>
    <w:rsid w:val="002318EE"/>
    <w:rsid w:val="00231BB0"/>
    <w:rsid w:val="00231C68"/>
    <w:rsid w:val="00231E80"/>
    <w:rsid w:val="0023203E"/>
    <w:rsid w:val="00232F94"/>
    <w:rsid w:val="0023317E"/>
    <w:rsid w:val="002332A2"/>
    <w:rsid w:val="002334FD"/>
    <w:rsid w:val="002338B5"/>
    <w:rsid w:val="00234458"/>
    <w:rsid w:val="00234843"/>
    <w:rsid w:val="00234883"/>
    <w:rsid w:val="00234E34"/>
    <w:rsid w:val="00236522"/>
    <w:rsid w:val="0023667E"/>
    <w:rsid w:val="00236685"/>
    <w:rsid w:val="00237DA7"/>
    <w:rsid w:val="00237FA8"/>
    <w:rsid w:val="0024073B"/>
    <w:rsid w:val="00240B5D"/>
    <w:rsid w:val="00240E64"/>
    <w:rsid w:val="00242157"/>
    <w:rsid w:val="0024255F"/>
    <w:rsid w:val="0024361B"/>
    <w:rsid w:val="00243639"/>
    <w:rsid w:val="00243830"/>
    <w:rsid w:val="002438C8"/>
    <w:rsid w:val="00243E0C"/>
    <w:rsid w:val="002444A9"/>
    <w:rsid w:val="00244DC2"/>
    <w:rsid w:val="002450A8"/>
    <w:rsid w:val="00245C64"/>
    <w:rsid w:val="00245DF6"/>
    <w:rsid w:val="00245E0A"/>
    <w:rsid w:val="0024611B"/>
    <w:rsid w:val="0024636F"/>
    <w:rsid w:val="002466D0"/>
    <w:rsid w:val="002469FE"/>
    <w:rsid w:val="00246CB4"/>
    <w:rsid w:val="0024717D"/>
    <w:rsid w:val="00247201"/>
    <w:rsid w:val="002472A9"/>
    <w:rsid w:val="00250ABF"/>
    <w:rsid w:val="00251331"/>
    <w:rsid w:val="0025246E"/>
    <w:rsid w:val="002524C6"/>
    <w:rsid w:val="00253A43"/>
    <w:rsid w:val="00255005"/>
    <w:rsid w:val="00255599"/>
    <w:rsid w:val="00255A18"/>
    <w:rsid w:val="00255D04"/>
    <w:rsid w:val="0025618A"/>
    <w:rsid w:val="002565C3"/>
    <w:rsid w:val="00256D98"/>
    <w:rsid w:val="00256E3F"/>
    <w:rsid w:val="00257246"/>
    <w:rsid w:val="002605F9"/>
    <w:rsid w:val="002609DB"/>
    <w:rsid w:val="00260A16"/>
    <w:rsid w:val="00260FFA"/>
    <w:rsid w:val="00261645"/>
    <w:rsid w:val="00261E6A"/>
    <w:rsid w:val="002621E8"/>
    <w:rsid w:val="0026272C"/>
    <w:rsid w:val="00262869"/>
    <w:rsid w:val="00262BAD"/>
    <w:rsid w:val="00262C88"/>
    <w:rsid w:val="00262F89"/>
    <w:rsid w:val="0026306D"/>
    <w:rsid w:val="00263771"/>
    <w:rsid w:val="00263DF0"/>
    <w:rsid w:val="00264191"/>
    <w:rsid w:val="00264945"/>
    <w:rsid w:val="00265029"/>
    <w:rsid w:val="00265041"/>
    <w:rsid w:val="00265946"/>
    <w:rsid w:val="00265B91"/>
    <w:rsid w:val="0026678F"/>
    <w:rsid w:val="002668ED"/>
    <w:rsid w:val="00266C8D"/>
    <w:rsid w:val="00266F16"/>
    <w:rsid w:val="00267A4B"/>
    <w:rsid w:val="00267CE4"/>
    <w:rsid w:val="00267FFB"/>
    <w:rsid w:val="002705BB"/>
    <w:rsid w:val="00270A60"/>
    <w:rsid w:val="00270C01"/>
    <w:rsid w:val="00271861"/>
    <w:rsid w:val="00271C2D"/>
    <w:rsid w:val="002721C3"/>
    <w:rsid w:val="0027231D"/>
    <w:rsid w:val="00272333"/>
    <w:rsid w:val="00274538"/>
    <w:rsid w:val="0027568D"/>
    <w:rsid w:val="00275F4B"/>
    <w:rsid w:val="002765CB"/>
    <w:rsid w:val="00276FE9"/>
    <w:rsid w:val="002776D2"/>
    <w:rsid w:val="00280247"/>
    <w:rsid w:val="00280B44"/>
    <w:rsid w:val="00280D3B"/>
    <w:rsid w:val="00280E7A"/>
    <w:rsid w:val="00281AA7"/>
    <w:rsid w:val="00281E01"/>
    <w:rsid w:val="00281F1A"/>
    <w:rsid w:val="00281F48"/>
    <w:rsid w:val="00282297"/>
    <w:rsid w:val="00282558"/>
    <w:rsid w:val="00282DE8"/>
    <w:rsid w:val="00282EC4"/>
    <w:rsid w:val="00283CE9"/>
    <w:rsid w:val="0028440E"/>
    <w:rsid w:val="00284678"/>
    <w:rsid w:val="0028474D"/>
    <w:rsid w:val="00284AA4"/>
    <w:rsid w:val="00284F98"/>
    <w:rsid w:val="00285828"/>
    <w:rsid w:val="00285C1E"/>
    <w:rsid w:val="00286799"/>
    <w:rsid w:val="00286CF5"/>
    <w:rsid w:val="0028774E"/>
    <w:rsid w:val="0028784F"/>
    <w:rsid w:val="00287F73"/>
    <w:rsid w:val="00290FDB"/>
    <w:rsid w:val="002914BC"/>
    <w:rsid w:val="00291832"/>
    <w:rsid w:val="002918AE"/>
    <w:rsid w:val="00291F31"/>
    <w:rsid w:val="00292060"/>
    <w:rsid w:val="0029248A"/>
    <w:rsid w:val="00292615"/>
    <w:rsid w:val="00292CE6"/>
    <w:rsid w:val="00293053"/>
    <w:rsid w:val="002934A3"/>
    <w:rsid w:val="002939F3"/>
    <w:rsid w:val="00293DAA"/>
    <w:rsid w:val="00293EC7"/>
    <w:rsid w:val="002944EA"/>
    <w:rsid w:val="00294993"/>
    <w:rsid w:val="00294E13"/>
    <w:rsid w:val="00294F49"/>
    <w:rsid w:val="00295623"/>
    <w:rsid w:val="0029589E"/>
    <w:rsid w:val="00295966"/>
    <w:rsid w:val="00295A83"/>
    <w:rsid w:val="00295CC9"/>
    <w:rsid w:val="00296279"/>
    <w:rsid w:val="0029640C"/>
    <w:rsid w:val="00296B71"/>
    <w:rsid w:val="0029778D"/>
    <w:rsid w:val="00297BD1"/>
    <w:rsid w:val="002A070A"/>
    <w:rsid w:val="002A1535"/>
    <w:rsid w:val="002A1776"/>
    <w:rsid w:val="002A1F90"/>
    <w:rsid w:val="002A22CE"/>
    <w:rsid w:val="002A25A3"/>
    <w:rsid w:val="002A2A06"/>
    <w:rsid w:val="002A2ECB"/>
    <w:rsid w:val="002A3115"/>
    <w:rsid w:val="002A328C"/>
    <w:rsid w:val="002A35CF"/>
    <w:rsid w:val="002A472C"/>
    <w:rsid w:val="002A48E7"/>
    <w:rsid w:val="002A5242"/>
    <w:rsid w:val="002A53EB"/>
    <w:rsid w:val="002A5799"/>
    <w:rsid w:val="002A58A4"/>
    <w:rsid w:val="002A6335"/>
    <w:rsid w:val="002A6722"/>
    <w:rsid w:val="002A6A34"/>
    <w:rsid w:val="002A6BFA"/>
    <w:rsid w:val="002A6F49"/>
    <w:rsid w:val="002B01F5"/>
    <w:rsid w:val="002B0901"/>
    <w:rsid w:val="002B0D11"/>
    <w:rsid w:val="002B11BA"/>
    <w:rsid w:val="002B15C0"/>
    <w:rsid w:val="002B2481"/>
    <w:rsid w:val="002B267E"/>
    <w:rsid w:val="002B292A"/>
    <w:rsid w:val="002B2D10"/>
    <w:rsid w:val="002B2E2E"/>
    <w:rsid w:val="002B2FA7"/>
    <w:rsid w:val="002B321F"/>
    <w:rsid w:val="002B3A9D"/>
    <w:rsid w:val="002B3BE2"/>
    <w:rsid w:val="002B3DD1"/>
    <w:rsid w:val="002B4268"/>
    <w:rsid w:val="002B4901"/>
    <w:rsid w:val="002B498A"/>
    <w:rsid w:val="002B49AD"/>
    <w:rsid w:val="002B4A8A"/>
    <w:rsid w:val="002B52A1"/>
    <w:rsid w:val="002B55FE"/>
    <w:rsid w:val="002B76D2"/>
    <w:rsid w:val="002C0018"/>
    <w:rsid w:val="002C04FA"/>
    <w:rsid w:val="002C0EFB"/>
    <w:rsid w:val="002C16E5"/>
    <w:rsid w:val="002C1877"/>
    <w:rsid w:val="002C2527"/>
    <w:rsid w:val="002C2B42"/>
    <w:rsid w:val="002C365A"/>
    <w:rsid w:val="002C3DCB"/>
    <w:rsid w:val="002C44B8"/>
    <w:rsid w:val="002C458D"/>
    <w:rsid w:val="002C4B41"/>
    <w:rsid w:val="002C4FA0"/>
    <w:rsid w:val="002C5B24"/>
    <w:rsid w:val="002C5BD4"/>
    <w:rsid w:val="002C633B"/>
    <w:rsid w:val="002C6360"/>
    <w:rsid w:val="002C686F"/>
    <w:rsid w:val="002C69EB"/>
    <w:rsid w:val="002C72DB"/>
    <w:rsid w:val="002C72FD"/>
    <w:rsid w:val="002C7437"/>
    <w:rsid w:val="002C7BDB"/>
    <w:rsid w:val="002D09F1"/>
    <w:rsid w:val="002D0A55"/>
    <w:rsid w:val="002D1EA3"/>
    <w:rsid w:val="002D27FD"/>
    <w:rsid w:val="002D2AD4"/>
    <w:rsid w:val="002D2C54"/>
    <w:rsid w:val="002D3D36"/>
    <w:rsid w:val="002D3FB7"/>
    <w:rsid w:val="002D413C"/>
    <w:rsid w:val="002D471E"/>
    <w:rsid w:val="002D5060"/>
    <w:rsid w:val="002D5286"/>
    <w:rsid w:val="002D5B52"/>
    <w:rsid w:val="002D6DD8"/>
    <w:rsid w:val="002D7802"/>
    <w:rsid w:val="002E0609"/>
    <w:rsid w:val="002E0AFF"/>
    <w:rsid w:val="002E157A"/>
    <w:rsid w:val="002E21E9"/>
    <w:rsid w:val="002E22EB"/>
    <w:rsid w:val="002E2866"/>
    <w:rsid w:val="002E29B2"/>
    <w:rsid w:val="002E2B9C"/>
    <w:rsid w:val="002E2D0E"/>
    <w:rsid w:val="002E475D"/>
    <w:rsid w:val="002E4C7B"/>
    <w:rsid w:val="002E5230"/>
    <w:rsid w:val="002E54F5"/>
    <w:rsid w:val="002E6D02"/>
    <w:rsid w:val="002E77E9"/>
    <w:rsid w:val="002E7ACF"/>
    <w:rsid w:val="002F0313"/>
    <w:rsid w:val="002F0B75"/>
    <w:rsid w:val="002F161F"/>
    <w:rsid w:val="002F1C4A"/>
    <w:rsid w:val="002F1D99"/>
    <w:rsid w:val="002F28CC"/>
    <w:rsid w:val="002F2D6D"/>
    <w:rsid w:val="002F30CB"/>
    <w:rsid w:val="002F30EE"/>
    <w:rsid w:val="002F516C"/>
    <w:rsid w:val="002F5CC1"/>
    <w:rsid w:val="002F66F7"/>
    <w:rsid w:val="002F682C"/>
    <w:rsid w:val="002F6889"/>
    <w:rsid w:val="002F7004"/>
    <w:rsid w:val="002F7079"/>
    <w:rsid w:val="002F71FA"/>
    <w:rsid w:val="002F792C"/>
    <w:rsid w:val="002F7D57"/>
    <w:rsid w:val="00300523"/>
    <w:rsid w:val="00300964"/>
    <w:rsid w:val="003011B9"/>
    <w:rsid w:val="003012BE"/>
    <w:rsid w:val="003017B2"/>
    <w:rsid w:val="00302345"/>
    <w:rsid w:val="00302C8E"/>
    <w:rsid w:val="00303172"/>
    <w:rsid w:val="00303470"/>
    <w:rsid w:val="0030347E"/>
    <w:rsid w:val="0030358F"/>
    <w:rsid w:val="003041B1"/>
    <w:rsid w:val="003042EC"/>
    <w:rsid w:val="00304313"/>
    <w:rsid w:val="003044E7"/>
    <w:rsid w:val="00304B19"/>
    <w:rsid w:val="00304F97"/>
    <w:rsid w:val="003055C0"/>
    <w:rsid w:val="0030597B"/>
    <w:rsid w:val="00305B9E"/>
    <w:rsid w:val="00305CD7"/>
    <w:rsid w:val="00306848"/>
    <w:rsid w:val="003071AD"/>
    <w:rsid w:val="00307494"/>
    <w:rsid w:val="003079AF"/>
    <w:rsid w:val="00310137"/>
    <w:rsid w:val="003109C5"/>
    <w:rsid w:val="00310D00"/>
    <w:rsid w:val="003114C1"/>
    <w:rsid w:val="00311B29"/>
    <w:rsid w:val="00311B8D"/>
    <w:rsid w:val="00312A0C"/>
    <w:rsid w:val="00312F70"/>
    <w:rsid w:val="0031401D"/>
    <w:rsid w:val="003143DB"/>
    <w:rsid w:val="00314998"/>
    <w:rsid w:val="0031644D"/>
    <w:rsid w:val="003169A6"/>
    <w:rsid w:val="00316ACC"/>
    <w:rsid w:val="00316C18"/>
    <w:rsid w:val="00317CDA"/>
    <w:rsid w:val="00320538"/>
    <w:rsid w:val="00321502"/>
    <w:rsid w:val="00321FE7"/>
    <w:rsid w:val="0032218D"/>
    <w:rsid w:val="00322247"/>
    <w:rsid w:val="00322AB1"/>
    <w:rsid w:val="00322F8C"/>
    <w:rsid w:val="003235EC"/>
    <w:rsid w:val="0032362C"/>
    <w:rsid w:val="00323DCE"/>
    <w:rsid w:val="00323F70"/>
    <w:rsid w:val="00324E6F"/>
    <w:rsid w:val="00324EB0"/>
    <w:rsid w:val="00325A4C"/>
    <w:rsid w:val="0032684B"/>
    <w:rsid w:val="00326C16"/>
    <w:rsid w:val="00327287"/>
    <w:rsid w:val="00330063"/>
    <w:rsid w:val="003301AA"/>
    <w:rsid w:val="00330687"/>
    <w:rsid w:val="00330694"/>
    <w:rsid w:val="00330D63"/>
    <w:rsid w:val="00331003"/>
    <w:rsid w:val="00331488"/>
    <w:rsid w:val="00331824"/>
    <w:rsid w:val="00331989"/>
    <w:rsid w:val="00331B12"/>
    <w:rsid w:val="00332871"/>
    <w:rsid w:val="00332DD0"/>
    <w:rsid w:val="00333A74"/>
    <w:rsid w:val="00333D72"/>
    <w:rsid w:val="00333FB2"/>
    <w:rsid w:val="003340E7"/>
    <w:rsid w:val="00334178"/>
    <w:rsid w:val="00334454"/>
    <w:rsid w:val="0033447E"/>
    <w:rsid w:val="00334686"/>
    <w:rsid w:val="00334B3A"/>
    <w:rsid w:val="003356ED"/>
    <w:rsid w:val="00335F30"/>
    <w:rsid w:val="003361B3"/>
    <w:rsid w:val="003368B4"/>
    <w:rsid w:val="00337307"/>
    <w:rsid w:val="00340396"/>
    <w:rsid w:val="00340B30"/>
    <w:rsid w:val="00340C1C"/>
    <w:rsid w:val="00341EE1"/>
    <w:rsid w:val="00342C9D"/>
    <w:rsid w:val="00342EA8"/>
    <w:rsid w:val="00342EF5"/>
    <w:rsid w:val="00345ACA"/>
    <w:rsid w:val="003465A6"/>
    <w:rsid w:val="0034696D"/>
    <w:rsid w:val="00346AA5"/>
    <w:rsid w:val="00347364"/>
    <w:rsid w:val="003476F5"/>
    <w:rsid w:val="00347E58"/>
    <w:rsid w:val="00350056"/>
    <w:rsid w:val="003502D2"/>
    <w:rsid w:val="00351013"/>
    <w:rsid w:val="0035148D"/>
    <w:rsid w:val="00351763"/>
    <w:rsid w:val="003525F5"/>
    <w:rsid w:val="00352F79"/>
    <w:rsid w:val="0035388C"/>
    <w:rsid w:val="00353BA1"/>
    <w:rsid w:val="00353FE2"/>
    <w:rsid w:val="00354742"/>
    <w:rsid w:val="0035542B"/>
    <w:rsid w:val="00355BED"/>
    <w:rsid w:val="003561B8"/>
    <w:rsid w:val="00356479"/>
    <w:rsid w:val="00356602"/>
    <w:rsid w:val="00356AE1"/>
    <w:rsid w:val="00356D91"/>
    <w:rsid w:val="0035760F"/>
    <w:rsid w:val="0035780C"/>
    <w:rsid w:val="00357862"/>
    <w:rsid w:val="00357FD4"/>
    <w:rsid w:val="003604E2"/>
    <w:rsid w:val="00360E27"/>
    <w:rsid w:val="00360F32"/>
    <w:rsid w:val="00361336"/>
    <w:rsid w:val="0036135F"/>
    <w:rsid w:val="003615D2"/>
    <w:rsid w:val="00361880"/>
    <w:rsid w:val="00361ADF"/>
    <w:rsid w:val="0036339B"/>
    <w:rsid w:val="00363696"/>
    <w:rsid w:val="003636C3"/>
    <w:rsid w:val="00363775"/>
    <w:rsid w:val="00363CE3"/>
    <w:rsid w:val="00363D7A"/>
    <w:rsid w:val="003647C3"/>
    <w:rsid w:val="00365DD4"/>
    <w:rsid w:val="00365FCD"/>
    <w:rsid w:val="00366007"/>
    <w:rsid w:val="00366B66"/>
    <w:rsid w:val="00366D41"/>
    <w:rsid w:val="00367BC9"/>
    <w:rsid w:val="00367CCC"/>
    <w:rsid w:val="003709C0"/>
    <w:rsid w:val="00370E76"/>
    <w:rsid w:val="003710F5"/>
    <w:rsid w:val="0037151F"/>
    <w:rsid w:val="003717BF"/>
    <w:rsid w:val="003727AF"/>
    <w:rsid w:val="00372812"/>
    <w:rsid w:val="0037282D"/>
    <w:rsid w:val="00372C53"/>
    <w:rsid w:val="00373351"/>
    <w:rsid w:val="0037350A"/>
    <w:rsid w:val="00373784"/>
    <w:rsid w:val="003741B1"/>
    <w:rsid w:val="003748DB"/>
    <w:rsid w:val="003749F2"/>
    <w:rsid w:val="00374BAF"/>
    <w:rsid w:val="00374F8F"/>
    <w:rsid w:val="00374FAF"/>
    <w:rsid w:val="003759CF"/>
    <w:rsid w:val="00375A3D"/>
    <w:rsid w:val="003767F9"/>
    <w:rsid w:val="00376AF4"/>
    <w:rsid w:val="00376BDD"/>
    <w:rsid w:val="00376E8C"/>
    <w:rsid w:val="00377EE6"/>
    <w:rsid w:val="00380265"/>
    <w:rsid w:val="00380334"/>
    <w:rsid w:val="0038095E"/>
    <w:rsid w:val="00381EF8"/>
    <w:rsid w:val="00381EFB"/>
    <w:rsid w:val="00382B1A"/>
    <w:rsid w:val="003832E8"/>
    <w:rsid w:val="003834F5"/>
    <w:rsid w:val="0038353C"/>
    <w:rsid w:val="00383A13"/>
    <w:rsid w:val="00383F88"/>
    <w:rsid w:val="00384083"/>
    <w:rsid w:val="003868DF"/>
    <w:rsid w:val="00386BBD"/>
    <w:rsid w:val="00386C9E"/>
    <w:rsid w:val="00387F69"/>
    <w:rsid w:val="00390B59"/>
    <w:rsid w:val="00390BC6"/>
    <w:rsid w:val="00390CC1"/>
    <w:rsid w:val="0039129D"/>
    <w:rsid w:val="00391988"/>
    <w:rsid w:val="003934BF"/>
    <w:rsid w:val="00393606"/>
    <w:rsid w:val="0039373C"/>
    <w:rsid w:val="00393A93"/>
    <w:rsid w:val="00395769"/>
    <w:rsid w:val="00396018"/>
    <w:rsid w:val="0039608E"/>
    <w:rsid w:val="003961FF"/>
    <w:rsid w:val="00396635"/>
    <w:rsid w:val="00396A3A"/>
    <w:rsid w:val="00396B8B"/>
    <w:rsid w:val="00396C74"/>
    <w:rsid w:val="00397326"/>
    <w:rsid w:val="00397ABC"/>
    <w:rsid w:val="003A0242"/>
    <w:rsid w:val="003A0572"/>
    <w:rsid w:val="003A1504"/>
    <w:rsid w:val="003A1643"/>
    <w:rsid w:val="003A1AC4"/>
    <w:rsid w:val="003A1FDF"/>
    <w:rsid w:val="003A2522"/>
    <w:rsid w:val="003A2A85"/>
    <w:rsid w:val="003A2E00"/>
    <w:rsid w:val="003A32DC"/>
    <w:rsid w:val="003A375F"/>
    <w:rsid w:val="003A4A96"/>
    <w:rsid w:val="003A4D5D"/>
    <w:rsid w:val="003A5182"/>
    <w:rsid w:val="003A5523"/>
    <w:rsid w:val="003A56C4"/>
    <w:rsid w:val="003A596D"/>
    <w:rsid w:val="003A648B"/>
    <w:rsid w:val="003A6651"/>
    <w:rsid w:val="003A66F0"/>
    <w:rsid w:val="003A67FF"/>
    <w:rsid w:val="003A691E"/>
    <w:rsid w:val="003A7A00"/>
    <w:rsid w:val="003B001F"/>
    <w:rsid w:val="003B01E1"/>
    <w:rsid w:val="003B0324"/>
    <w:rsid w:val="003B101D"/>
    <w:rsid w:val="003B12F7"/>
    <w:rsid w:val="003B1E71"/>
    <w:rsid w:val="003B2C98"/>
    <w:rsid w:val="003B2FBE"/>
    <w:rsid w:val="003B3130"/>
    <w:rsid w:val="003B34FF"/>
    <w:rsid w:val="003B3B55"/>
    <w:rsid w:val="003B401C"/>
    <w:rsid w:val="003B43A5"/>
    <w:rsid w:val="003B4871"/>
    <w:rsid w:val="003B4BC8"/>
    <w:rsid w:val="003B552B"/>
    <w:rsid w:val="003B56DE"/>
    <w:rsid w:val="003B5ADB"/>
    <w:rsid w:val="003B5D05"/>
    <w:rsid w:val="003B6240"/>
    <w:rsid w:val="003B6FB5"/>
    <w:rsid w:val="003B7009"/>
    <w:rsid w:val="003B71CA"/>
    <w:rsid w:val="003B73B0"/>
    <w:rsid w:val="003B73C1"/>
    <w:rsid w:val="003B74A0"/>
    <w:rsid w:val="003B7D82"/>
    <w:rsid w:val="003C03C5"/>
    <w:rsid w:val="003C0BDF"/>
    <w:rsid w:val="003C0E9A"/>
    <w:rsid w:val="003C0FC4"/>
    <w:rsid w:val="003C12E7"/>
    <w:rsid w:val="003C164E"/>
    <w:rsid w:val="003C1BBE"/>
    <w:rsid w:val="003C2BC8"/>
    <w:rsid w:val="003C3167"/>
    <w:rsid w:val="003C34DC"/>
    <w:rsid w:val="003C3A92"/>
    <w:rsid w:val="003C3D61"/>
    <w:rsid w:val="003C569E"/>
    <w:rsid w:val="003C5E4D"/>
    <w:rsid w:val="003C6298"/>
    <w:rsid w:val="003C65F7"/>
    <w:rsid w:val="003C67CF"/>
    <w:rsid w:val="003C7136"/>
    <w:rsid w:val="003C7C8B"/>
    <w:rsid w:val="003D00C4"/>
    <w:rsid w:val="003D0318"/>
    <w:rsid w:val="003D04D3"/>
    <w:rsid w:val="003D08ED"/>
    <w:rsid w:val="003D0E9C"/>
    <w:rsid w:val="003D10C0"/>
    <w:rsid w:val="003D173C"/>
    <w:rsid w:val="003D1834"/>
    <w:rsid w:val="003D2329"/>
    <w:rsid w:val="003D3544"/>
    <w:rsid w:val="003D39DE"/>
    <w:rsid w:val="003D4B95"/>
    <w:rsid w:val="003D4C3B"/>
    <w:rsid w:val="003D5038"/>
    <w:rsid w:val="003D52DB"/>
    <w:rsid w:val="003D548C"/>
    <w:rsid w:val="003D5CE4"/>
    <w:rsid w:val="003D6876"/>
    <w:rsid w:val="003D702D"/>
    <w:rsid w:val="003D7080"/>
    <w:rsid w:val="003D7E89"/>
    <w:rsid w:val="003E0FE4"/>
    <w:rsid w:val="003E15DE"/>
    <w:rsid w:val="003E1EA4"/>
    <w:rsid w:val="003E24ED"/>
    <w:rsid w:val="003E295C"/>
    <w:rsid w:val="003E3C11"/>
    <w:rsid w:val="003E3D10"/>
    <w:rsid w:val="003E430B"/>
    <w:rsid w:val="003E435E"/>
    <w:rsid w:val="003E4EDD"/>
    <w:rsid w:val="003E5D37"/>
    <w:rsid w:val="003E69D4"/>
    <w:rsid w:val="003E6C01"/>
    <w:rsid w:val="003E6C14"/>
    <w:rsid w:val="003E6CF7"/>
    <w:rsid w:val="003E7309"/>
    <w:rsid w:val="003E773C"/>
    <w:rsid w:val="003E7BC8"/>
    <w:rsid w:val="003F0D55"/>
    <w:rsid w:val="003F12F4"/>
    <w:rsid w:val="003F29F0"/>
    <w:rsid w:val="003F2E51"/>
    <w:rsid w:val="003F31A3"/>
    <w:rsid w:val="003F3DE4"/>
    <w:rsid w:val="003F4BCF"/>
    <w:rsid w:val="003F4F28"/>
    <w:rsid w:val="003F5092"/>
    <w:rsid w:val="003F549B"/>
    <w:rsid w:val="003F5723"/>
    <w:rsid w:val="003F5A73"/>
    <w:rsid w:val="003F7C2B"/>
    <w:rsid w:val="003F7DE9"/>
    <w:rsid w:val="00401B24"/>
    <w:rsid w:val="00401DDE"/>
    <w:rsid w:val="00401E0F"/>
    <w:rsid w:val="004025CC"/>
    <w:rsid w:val="004035A4"/>
    <w:rsid w:val="0040360E"/>
    <w:rsid w:val="004047DE"/>
    <w:rsid w:val="00404CCE"/>
    <w:rsid w:val="00404D74"/>
    <w:rsid w:val="004057AA"/>
    <w:rsid w:val="00405E4C"/>
    <w:rsid w:val="00405E98"/>
    <w:rsid w:val="0040600F"/>
    <w:rsid w:val="0040630E"/>
    <w:rsid w:val="004065EA"/>
    <w:rsid w:val="00406821"/>
    <w:rsid w:val="00407587"/>
    <w:rsid w:val="004108EF"/>
    <w:rsid w:val="00410B16"/>
    <w:rsid w:val="00410DA2"/>
    <w:rsid w:val="00410E19"/>
    <w:rsid w:val="00412404"/>
    <w:rsid w:val="004127B1"/>
    <w:rsid w:val="00412E7A"/>
    <w:rsid w:val="0041380D"/>
    <w:rsid w:val="0041416C"/>
    <w:rsid w:val="004149AA"/>
    <w:rsid w:val="00415D5E"/>
    <w:rsid w:val="0041616D"/>
    <w:rsid w:val="0041626F"/>
    <w:rsid w:val="00416910"/>
    <w:rsid w:val="0041788A"/>
    <w:rsid w:val="00420239"/>
    <w:rsid w:val="00420A46"/>
    <w:rsid w:val="004210C3"/>
    <w:rsid w:val="00421121"/>
    <w:rsid w:val="004211F7"/>
    <w:rsid w:val="0042183F"/>
    <w:rsid w:val="004220D8"/>
    <w:rsid w:val="00422269"/>
    <w:rsid w:val="00422710"/>
    <w:rsid w:val="00422AB8"/>
    <w:rsid w:val="00422F1E"/>
    <w:rsid w:val="004232F5"/>
    <w:rsid w:val="00423516"/>
    <w:rsid w:val="0042398E"/>
    <w:rsid w:val="00423A92"/>
    <w:rsid w:val="00424336"/>
    <w:rsid w:val="00424988"/>
    <w:rsid w:val="00424A05"/>
    <w:rsid w:val="00424AC0"/>
    <w:rsid w:val="00424C42"/>
    <w:rsid w:val="0042508C"/>
    <w:rsid w:val="004261B2"/>
    <w:rsid w:val="00427056"/>
    <w:rsid w:val="0042794C"/>
    <w:rsid w:val="00427AEC"/>
    <w:rsid w:val="00430210"/>
    <w:rsid w:val="00430318"/>
    <w:rsid w:val="004308E3"/>
    <w:rsid w:val="004309E1"/>
    <w:rsid w:val="00430AC6"/>
    <w:rsid w:val="00431E48"/>
    <w:rsid w:val="00432014"/>
    <w:rsid w:val="0043235A"/>
    <w:rsid w:val="004323A0"/>
    <w:rsid w:val="004323C1"/>
    <w:rsid w:val="00432B4E"/>
    <w:rsid w:val="00433593"/>
    <w:rsid w:val="004360D9"/>
    <w:rsid w:val="00436274"/>
    <w:rsid w:val="00436772"/>
    <w:rsid w:val="0043677D"/>
    <w:rsid w:val="00437398"/>
    <w:rsid w:val="004378CD"/>
    <w:rsid w:val="00440D76"/>
    <w:rsid w:val="00440FF3"/>
    <w:rsid w:val="004432EC"/>
    <w:rsid w:val="004434FB"/>
    <w:rsid w:val="0044368C"/>
    <w:rsid w:val="004437A7"/>
    <w:rsid w:val="0044452B"/>
    <w:rsid w:val="004447D1"/>
    <w:rsid w:val="0044498E"/>
    <w:rsid w:val="00444D90"/>
    <w:rsid w:val="004458E9"/>
    <w:rsid w:val="004462DD"/>
    <w:rsid w:val="00446434"/>
    <w:rsid w:val="00446E3B"/>
    <w:rsid w:val="0044723C"/>
    <w:rsid w:val="004475B1"/>
    <w:rsid w:val="004477B1"/>
    <w:rsid w:val="004507EB"/>
    <w:rsid w:val="00451250"/>
    <w:rsid w:val="00451C8A"/>
    <w:rsid w:val="004525AD"/>
    <w:rsid w:val="0045288A"/>
    <w:rsid w:val="00452B3B"/>
    <w:rsid w:val="00453350"/>
    <w:rsid w:val="00453E2E"/>
    <w:rsid w:val="00454384"/>
    <w:rsid w:val="004544BB"/>
    <w:rsid w:val="00454F9D"/>
    <w:rsid w:val="004550E6"/>
    <w:rsid w:val="004568FD"/>
    <w:rsid w:val="0045766E"/>
    <w:rsid w:val="004577ED"/>
    <w:rsid w:val="00457810"/>
    <w:rsid w:val="00460214"/>
    <w:rsid w:val="00460579"/>
    <w:rsid w:val="00460B09"/>
    <w:rsid w:val="00460FDF"/>
    <w:rsid w:val="00461952"/>
    <w:rsid w:val="00461B87"/>
    <w:rsid w:val="004620BD"/>
    <w:rsid w:val="00462240"/>
    <w:rsid w:val="00462829"/>
    <w:rsid w:val="00462C0D"/>
    <w:rsid w:val="00462F74"/>
    <w:rsid w:val="004632DE"/>
    <w:rsid w:val="00463489"/>
    <w:rsid w:val="00463608"/>
    <w:rsid w:val="00464140"/>
    <w:rsid w:val="00464557"/>
    <w:rsid w:val="004653D7"/>
    <w:rsid w:val="0046598C"/>
    <w:rsid w:val="00465E27"/>
    <w:rsid w:val="0046659D"/>
    <w:rsid w:val="004671A9"/>
    <w:rsid w:val="0046734D"/>
    <w:rsid w:val="00470A80"/>
    <w:rsid w:val="0047160B"/>
    <w:rsid w:val="004718DE"/>
    <w:rsid w:val="00472489"/>
    <w:rsid w:val="00472494"/>
    <w:rsid w:val="00472E5C"/>
    <w:rsid w:val="0047323F"/>
    <w:rsid w:val="00473252"/>
    <w:rsid w:val="00473732"/>
    <w:rsid w:val="00473898"/>
    <w:rsid w:val="004743D8"/>
    <w:rsid w:val="00474713"/>
    <w:rsid w:val="00475810"/>
    <w:rsid w:val="0047595F"/>
    <w:rsid w:val="00475E9D"/>
    <w:rsid w:val="0047647B"/>
    <w:rsid w:val="004764EE"/>
    <w:rsid w:val="00476A50"/>
    <w:rsid w:val="00476BEC"/>
    <w:rsid w:val="00477038"/>
    <w:rsid w:val="00480B77"/>
    <w:rsid w:val="00481134"/>
    <w:rsid w:val="00481482"/>
    <w:rsid w:val="00481615"/>
    <w:rsid w:val="0048168E"/>
    <w:rsid w:val="00482230"/>
    <w:rsid w:val="00482A19"/>
    <w:rsid w:val="0048319F"/>
    <w:rsid w:val="004836AC"/>
    <w:rsid w:val="00483D15"/>
    <w:rsid w:val="004842F3"/>
    <w:rsid w:val="00484838"/>
    <w:rsid w:val="00485653"/>
    <w:rsid w:val="00485821"/>
    <w:rsid w:val="00485B65"/>
    <w:rsid w:val="00485C18"/>
    <w:rsid w:val="0048618C"/>
    <w:rsid w:val="004865E2"/>
    <w:rsid w:val="004870FC"/>
    <w:rsid w:val="00487B54"/>
    <w:rsid w:val="00487B80"/>
    <w:rsid w:val="004901D6"/>
    <w:rsid w:val="00490361"/>
    <w:rsid w:val="00490E3D"/>
    <w:rsid w:val="00491D9F"/>
    <w:rsid w:val="00491F05"/>
    <w:rsid w:val="00493298"/>
    <w:rsid w:val="0049331F"/>
    <w:rsid w:val="004938AC"/>
    <w:rsid w:val="00493A5B"/>
    <w:rsid w:val="00493AE0"/>
    <w:rsid w:val="00493FF5"/>
    <w:rsid w:val="004945A6"/>
    <w:rsid w:val="00494777"/>
    <w:rsid w:val="00494D26"/>
    <w:rsid w:val="00495248"/>
    <w:rsid w:val="0049531F"/>
    <w:rsid w:val="0049584C"/>
    <w:rsid w:val="00495DD2"/>
    <w:rsid w:val="004961E1"/>
    <w:rsid w:val="004964A8"/>
    <w:rsid w:val="00496948"/>
    <w:rsid w:val="00496AE1"/>
    <w:rsid w:val="0049707B"/>
    <w:rsid w:val="004978D9"/>
    <w:rsid w:val="004978E0"/>
    <w:rsid w:val="00497AE3"/>
    <w:rsid w:val="004A0967"/>
    <w:rsid w:val="004A0CF6"/>
    <w:rsid w:val="004A0E8F"/>
    <w:rsid w:val="004A11C0"/>
    <w:rsid w:val="004A2173"/>
    <w:rsid w:val="004A21B7"/>
    <w:rsid w:val="004A2D60"/>
    <w:rsid w:val="004A423F"/>
    <w:rsid w:val="004A4358"/>
    <w:rsid w:val="004A44F9"/>
    <w:rsid w:val="004A458A"/>
    <w:rsid w:val="004A4DE7"/>
    <w:rsid w:val="004A54B9"/>
    <w:rsid w:val="004A5B9E"/>
    <w:rsid w:val="004A5CE5"/>
    <w:rsid w:val="004A5EF0"/>
    <w:rsid w:val="004A6BC2"/>
    <w:rsid w:val="004A70A0"/>
    <w:rsid w:val="004A72A9"/>
    <w:rsid w:val="004A73BE"/>
    <w:rsid w:val="004A7780"/>
    <w:rsid w:val="004A78B5"/>
    <w:rsid w:val="004A7B4F"/>
    <w:rsid w:val="004A7EF9"/>
    <w:rsid w:val="004B04D7"/>
    <w:rsid w:val="004B0762"/>
    <w:rsid w:val="004B0C85"/>
    <w:rsid w:val="004B141C"/>
    <w:rsid w:val="004B1ADF"/>
    <w:rsid w:val="004B206C"/>
    <w:rsid w:val="004B22E1"/>
    <w:rsid w:val="004B3069"/>
    <w:rsid w:val="004B327C"/>
    <w:rsid w:val="004B379F"/>
    <w:rsid w:val="004B3CB4"/>
    <w:rsid w:val="004B3D1D"/>
    <w:rsid w:val="004B45CC"/>
    <w:rsid w:val="004B774F"/>
    <w:rsid w:val="004C0982"/>
    <w:rsid w:val="004C0A18"/>
    <w:rsid w:val="004C190B"/>
    <w:rsid w:val="004C1962"/>
    <w:rsid w:val="004C1D03"/>
    <w:rsid w:val="004C2D20"/>
    <w:rsid w:val="004C2D8A"/>
    <w:rsid w:val="004C2DA2"/>
    <w:rsid w:val="004C2DD2"/>
    <w:rsid w:val="004C3061"/>
    <w:rsid w:val="004C45C6"/>
    <w:rsid w:val="004C64CB"/>
    <w:rsid w:val="004C68A0"/>
    <w:rsid w:val="004C6C08"/>
    <w:rsid w:val="004C6E72"/>
    <w:rsid w:val="004C725F"/>
    <w:rsid w:val="004C7636"/>
    <w:rsid w:val="004C7958"/>
    <w:rsid w:val="004C7AAC"/>
    <w:rsid w:val="004C7F20"/>
    <w:rsid w:val="004D0B16"/>
    <w:rsid w:val="004D0BC0"/>
    <w:rsid w:val="004D1CA3"/>
    <w:rsid w:val="004D1E33"/>
    <w:rsid w:val="004D1E90"/>
    <w:rsid w:val="004D23A0"/>
    <w:rsid w:val="004D250C"/>
    <w:rsid w:val="004D2C03"/>
    <w:rsid w:val="004D2DB1"/>
    <w:rsid w:val="004D3409"/>
    <w:rsid w:val="004D5132"/>
    <w:rsid w:val="004D5BB6"/>
    <w:rsid w:val="004D5BCF"/>
    <w:rsid w:val="004D5DFD"/>
    <w:rsid w:val="004D6344"/>
    <w:rsid w:val="004D67E3"/>
    <w:rsid w:val="004D6D3C"/>
    <w:rsid w:val="004D7D03"/>
    <w:rsid w:val="004D7FBB"/>
    <w:rsid w:val="004E06B0"/>
    <w:rsid w:val="004E07FE"/>
    <w:rsid w:val="004E094B"/>
    <w:rsid w:val="004E1866"/>
    <w:rsid w:val="004E1A8E"/>
    <w:rsid w:val="004E26A3"/>
    <w:rsid w:val="004E26E9"/>
    <w:rsid w:val="004E2994"/>
    <w:rsid w:val="004E3578"/>
    <w:rsid w:val="004E3580"/>
    <w:rsid w:val="004E3815"/>
    <w:rsid w:val="004E39B9"/>
    <w:rsid w:val="004E3FB2"/>
    <w:rsid w:val="004E5E12"/>
    <w:rsid w:val="004E68D0"/>
    <w:rsid w:val="004E6923"/>
    <w:rsid w:val="004E6F7F"/>
    <w:rsid w:val="004E7072"/>
    <w:rsid w:val="004E75EB"/>
    <w:rsid w:val="004E7CE5"/>
    <w:rsid w:val="004F0190"/>
    <w:rsid w:val="004F0395"/>
    <w:rsid w:val="004F0F4C"/>
    <w:rsid w:val="004F12B4"/>
    <w:rsid w:val="004F1334"/>
    <w:rsid w:val="004F175E"/>
    <w:rsid w:val="004F215A"/>
    <w:rsid w:val="004F258C"/>
    <w:rsid w:val="004F356A"/>
    <w:rsid w:val="004F3702"/>
    <w:rsid w:val="004F38AF"/>
    <w:rsid w:val="004F4B08"/>
    <w:rsid w:val="004F5303"/>
    <w:rsid w:val="004F54FA"/>
    <w:rsid w:val="004F5EA7"/>
    <w:rsid w:val="004F6025"/>
    <w:rsid w:val="004F61BF"/>
    <w:rsid w:val="004F74E3"/>
    <w:rsid w:val="004F7B06"/>
    <w:rsid w:val="004F7CDC"/>
    <w:rsid w:val="004F7EF7"/>
    <w:rsid w:val="005002B8"/>
    <w:rsid w:val="00500D5C"/>
    <w:rsid w:val="005016C8"/>
    <w:rsid w:val="005017F0"/>
    <w:rsid w:val="0050224C"/>
    <w:rsid w:val="00502A06"/>
    <w:rsid w:val="00502E64"/>
    <w:rsid w:val="00503775"/>
    <w:rsid w:val="0050381D"/>
    <w:rsid w:val="00504062"/>
    <w:rsid w:val="00504C24"/>
    <w:rsid w:val="005055C3"/>
    <w:rsid w:val="00505E75"/>
    <w:rsid w:val="00506298"/>
    <w:rsid w:val="00506F72"/>
    <w:rsid w:val="00507B2B"/>
    <w:rsid w:val="00507E3D"/>
    <w:rsid w:val="00510291"/>
    <w:rsid w:val="00510B41"/>
    <w:rsid w:val="00510E75"/>
    <w:rsid w:val="005111BA"/>
    <w:rsid w:val="005111CB"/>
    <w:rsid w:val="005111E7"/>
    <w:rsid w:val="00511540"/>
    <w:rsid w:val="0051169A"/>
    <w:rsid w:val="00512E5C"/>
    <w:rsid w:val="0051324B"/>
    <w:rsid w:val="00513E72"/>
    <w:rsid w:val="00514358"/>
    <w:rsid w:val="00514977"/>
    <w:rsid w:val="00514C26"/>
    <w:rsid w:val="00514F2F"/>
    <w:rsid w:val="00516267"/>
    <w:rsid w:val="0051717D"/>
    <w:rsid w:val="00517965"/>
    <w:rsid w:val="00517BD7"/>
    <w:rsid w:val="00517FAD"/>
    <w:rsid w:val="005201A9"/>
    <w:rsid w:val="0052041E"/>
    <w:rsid w:val="00520A42"/>
    <w:rsid w:val="00520A74"/>
    <w:rsid w:val="005212F0"/>
    <w:rsid w:val="005213A2"/>
    <w:rsid w:val="00521B31"/>
    <w:rsid w:val="00522555"/>
    <w:rsid w:val="00522A25"/>
    <w:rsid w:val="00522F7D"/>
    <w:rsid w:val="00523370"/>
    <w:rsid w:val="00523F63"/>
    <w:rsid w:val="00524628"/>
    <w:rsid w:val="00524703"/>
    <w:rsid w:val="00524895"/>
    <w:rsid w:val="005253DA"/>
    <w:rsid w:val="00525CD6"/>
    <w:rsid w:val="005268B4"/>
    <w:rsid w:val="00527C3B"/>
    <w:rsid w:val="00527DDA"/>
    <w:rsid w:val="0053089D"/>
    <w:rsid w:val="00530961"/>
    <w:rsid w:val="005312DD"/>
    <w:rsid w:val="005316F3"/>
    <w:rsid w:val="00531814"/>
    <w:rsid w:val="00531DCC"/>
    <w:rsid w:val="00531F0C"/>
    <w:rsid w:val="00532E9B"/>
    <w:rsid w:val="005334D1"/>
    <w:rsid w:val="0053370D"/>
    <w:rsid w:val="00533953"/>
    <w:rsid w:val="00533C2C"/>
    <w:rsid w:val="00533E6D"/>
    <w:rsid w:val="00534162"/>
    <w:rsid w:val="005359A8"/>
    <w:rsid w:val="00536748"/>
    <w:rsid w:val="0053693B"/>
    <w:rsid w:val="0053750D"/>
    <w:rsid w:val="00537BBA"/>
    <w:rsid w:val="00540672"/>
    <w:rsid w:val="005406BB"/>
    <w:rsid w:val="00541186"/>
    <w:rsid w:val="005428BA"/>
    <w:rsid w:val="0054379C"/>
    <w:rsid w:val="0054401D"/>
    <w:rsid w:val="005446EA"/>
    <w:rsid w:val="00544B34"/>
    <w:rsid w:val="00544FD8"/>
    <w:rsid w:val="005458E7"/>
    <w:rsid w:val="00546308"/>
    <w:rsid w:val="00546B55"/>
    <w:rsid w:val="00546E2D"/>
    <w:rsid w:val="0054709F"/>
    <w:rsid w:val="00547F3F"/>
    <w:rsid w:val="00550267"/>
    <w:rsid w:val="005518DE"/>
    <w:rsid w:val="005519B0"/>
    <w:rsid w:val="005519E5"/>
    <w:rsid w:val="00551EF8"/>
    <w:rsid w:val="005523CB"/>
    <w:rsid w:val="005523CD"/>
    <w:rsid w:val="0055256E"/>
    <w:rsid w:val="00552774"/>
    <w:rsid w:val="00552A40"/>
    <w:rsid w:val="00553203"/>
    <w:rsid w:val="005534A4"/>
    <w:rsid w:val="00553B67"/>
    <w:rsid w:val="00553CD3"/>
    <w:rsid w:val="00553F68"/>
    <w:rsid w:val="0055405D"/>
    <w:rsid w:val="005540D3"/>
    <w:rsid w:val="0055414C"/>
    <w:rsid w:val="00554926"/>
    <w:rsid w:val="00554D9A"/>
    <w:rsid w:val="005563EE"/>
    <w:rsid w:val="00556922"/>
    <w:rsid w:val="005574BC"/>
    <w:rsid w:val="0055761C"/>
    <w:rsid w:val="00557AA6"/>
    <w:rsid w:val="00560160"/>
    <w:rsid w:val="00560514"/>
    <w:rsid w:val="005606C5"/>
    <w:rsid w:val="00560CE5"/>
    <w:rsid w:val="00560D97"/>
    <w:rsid w:val="005611F2"/>
    <w:rsid w:val="00561B7F"/>
    <w:rsid w:val="00561C5F"/>
    <w:rsid w:val="005626BA"/>
    <w:rsid w:val="005633E3"/>
    <w:rsid w:val="00565409"/>
    <w:rsid w:val="0056556A"/>
    <w:rsid w:val="00565D25"/>
    <w:rsid w:val="005667C1"/>
    <w:rsid w:val="00566EE5"/>
    <w:rsid w:val="0056724A"/>
    <w:rsid w:val="005674F0"/>
    <w:rsid w:val="00567B1D"/>
    <w:rsid w:val="00567CF6"/>
    <w:rsid w:val="00567E3D"/>
    <w:rsid w:val="00570478"/>
    <w:rsid w:val="00570502"/>
    <w:rsid w:val="0057058B"/>
    <w:rsid w:val="00570E04"/>
    <w:rsid w:val="00571A07"/>
    <w:rsid w:val="005724D4"/>
    <w:rsid w:val="005726CF"/>
    <w:rsid w:val="00572A07"/>
    <w:rsid w:val="00573339"/>
    <w:rsid w:val="0057387B"/>
    <w:rsid w:val="00573B3B"/>
    <w:rsid w:val="005743BD"/>
    <w:rsid w:val="005749EF"/>
    <w:rsid w:val="00574CD2"/>
    <w:rsid w:val="0057511B"/>
    <w:rsid w:val="005755A7"/>
    <w:rsid w:val="005755DF"/>
    <w:rsid w:val="005768C9"/>
    <w:rsid w:val="00576CFE"/>
    <w:rsid w:val="005773CE"/>
    <w:rsid w:val="00577458"/>
    <w:rsid w:val="00577F8A"/>
    <w:rsid w:val="0058065D"/>
    <w:rsid w:val="00580DBC"/>
    <w:rsid w:val="00581208"/>
    <w:rsid w:val="005816C8"/>
    <w:rsid w:val="00581895"/>
    <w:rsid w:val="00581BA9"/>
    <w:rsid w:val="00581C2C"/>
    <w:rsid w:val="00582304"/>
    <w:rsid w:val="00582685"/>
    <w:rsid w:val="0058290A"/>
    <w:rsid w:val="00583AE0"/>
    <w:rsid w:val="00584A19"/>
    <w:rsid w:val="0058519F"/>
    <w:rsid w:val="005851BE"/>
    <w:rsid w:val="00585BA2"/>
    <w:rsid w:val="00586053"/>
    <w:rsid w:val="005863E9"/>
    <w:rsid w:val="00586550"/>
    <w:rsid w:val="00586D4A"/>
    <w:rsid w:val="00587E25"/>
    <w:rsid w:val="0059155C"/>
    <w:rsid w:val="0059168C"/>
    <w:rsid w:val="0059183A"/>
    <w:rsid w:val="00591A13"/>
    <w:rsid w:val="00592231"/>
    <w:rsid w:val="00592ADC"/>
    <w:rsid w:val="0059315D"/>
    <w:rsid w:val="005935A6"/>
    <w:rsid w:val="00594714"/>
    <w:rsid w:val="00594965"/>
    <w:rsid w:val="00595F4B"/>
    <w:rsid w:val="005968C7"/>
    <w:rsid w:val="005968EA"/>
    <w:rsid w:val="0059766E"/>
    <w:rsid w:val="005A0A2A"/>
    <w:rsid w:val="005A165D"/>
    <w:rsid w:val="005A172B"/>
    <w:rsid w:val="005A199A"/>
    <w:rsid w:val="005A2864"/>
    <w:rsid w:val="005A2B9B"/>
    <w:rsid w:val="005A336E"/>
    <w:rsid w:val="005A3CA8"/>
    <w:rsid w:val="005A43B1"/>
    <w:rsid w:val="005A5108"/>
    <w:rsid w:val="005A53D5"/>
    <w:rsid w:val="005A61F8"/>
    <w:rsid w:val="005A623D"/>
    <w:rsid w:val="005A649F"/>
    <w:rsid w:val="005A6802"/>
    <w:rsid w:val="005B087F"/>
    <w:rsid w:val="005B0AEF"/>
    <w:rsid w:val="005B16B0"/>
    <w:rsid w:val="005B17B7"/>
    <w:rsid w:val="005B1ADB"/>
    <w:rsid w:val="005B2D1A"/>
    <w:rsid w:val="005B2D47"/>
    <w:rsid w:val="005B37D5"/>
    <w:rsid w:val="005B41CD"/>
    <w:rsid w:val="005B45F6"/>
    <w:rsid w:val="005B4B1A"/>
    <w:rsid w:val="005B5A30"/>
    <w:rsid w:val="005B5E4C"/>
    <w:rsid w:val="005B63D5"/>
    <w:rsid w:val="005B69AD"/>
    <w:rsid w:val="005B6C23"/>
    <w:rsid w:val="005B6CA1"/>
    <w:rsid w:val="005B6D66"/>
    <w:rsid w:val="005B700D"/>
    <w:rsid w:val="005C0576"/>
    <w:rsid w:val="005C0D9E"/>
    <w:rsid w:val="005C1217"/>
    <w:rsid w:val="005C1A2A"/>
    <w:rsid w:val="005C1FB1"/>
    <w:rsid w:val="005C2121"/>
    <w:rsid w:val="005C2855"/>
    <w:rsid w:val="005C3627"/>
    <w:rsid w:val="005C42C6"/>
    <w:rsid w:val="005C4425"/>
    <w:rsid w:val="005C4499"/>
    <w:rsid w:val="005C46E7"/>
    <w:rsid w:val="005C4B61"/>
    <w:rsid w:val="005C5F11"/>
    <w:rsid w:val="005C6540"/>
    <w:rsid w:val="005C6945"/>
    <w:rsid w:val="005C72B4"/>
    <w:rsid w:val="005C761C"/>
    <w:rsid w:val="005D060E"/>
    <w:rsid w:val="005D08B2"/>
    <w:rsid w:val="005D0973"/>
    <w:rsid w:val="005D09B7"/>
    <w:rsid w:val="005D0CC4"/>
    <w:rsid w:val="005D2462"/>
    <w:rsid w:val="005D25E2"/>
    <w:rsid w:val="005D2E61"/>
    <w:rsid w:val="005D30CA"/>
    <w:rsid w:val="005D37B6"/>
    <w:rsid w:val="005D3C83"/>
    <w:rsid w:val="005D47D5"/>
    <w:rsid w:val="005D4968"/>
    <w:rsid w:val="005D4EEF"/>
    <w:rsid w:val="005D5145"/>
    <w:rsid w:val="005D54E4"/>
    <w:rsid w:val="005D57AB"/>
    <w:rsid w:val="005D62AC"/>
    <w:rsid w:val="005D6AF8"/>
    <w:rsid w:val="005D6D88"/>
    <w:rsid w:val="005D6E6C"/>
    <w:rsid w:val="005D7086"/>
    <w:rsid w:val="005D763A"/>
    <w:rsid w:val="005D7A59"/>
    <w:rsid w:val="005D7DFD"/>
    <w:rsid w:val="005D7E91"/>
    <w:rsid w:val="005E00B3"/>
    <w:rsid w:val="005E0878"/>
    <w:rsid w:val="005E098C"/>
    <w:rsid w:val="005E117B"/>
    <w:rsid w:val="005E142D"/>
    <w:rsid w:val="005E20B6"/>
    <w:rsid w:val="005E26A4"/>
    <w:rsid w:val="005E26E9"/>
    <w:rsid w:val="005E2904"/>
    <w:rsid w:val="005E2D15"/>
    <w:rsid w:val="005E31C7"/>
    <w:rsid w:val="005E3C65"/>
    <w:rsid w:val="005E3DCC"/>
    <w:rsid w:val="005E446A"/>
    <w:rsid w:val="005E4A10"/>
    <w:rsid w:val="005E5315"/>
    <w:rsid w:val="005E57A5"/>
    <w:rsid w:val="005E5992"/>
    <w:rsid w:val="005E59C8"/>
    <w:rsid w:val="005E5C43"/>
    <w:rsid w:val="005E64AA"/>
    <w:rsid w:val="005E69FF"/>
    <w:rsid w:val="005E6AEE"/>
    <w:rsid w:val="005E72D2"/>
    <w:rsid w:val="005E79CF"/>
    <w:rsid w:val="005E7BEF"/>
    <w:rsid w:val="005F00EB"/>
    <w:rsid w:val="005F0221"/>
    <w:rsid w:val="005F046E"/>
    <w:rsid w:val="005F08B2"/>
    <w:rsid w:val="005F1466"/>
    <w:rsid w:val="005F162F"/>
    <w:rsid w:val="005F17BA"/>
    <w:rsid w:val="005F1954"/>
    <w:rsid w:val="005F2B39"/>
    <w:rsid w:val="005F2D9C"/>
    <w:rsid w:val="005F2DFC"/>
    <w:rsid w:val="005F2E9A"/>
    <w:rsid w:val="005F3687"/>
    <w:rsid w:val="005F38BE"/>
    <w:rsid w:val="005F40C5"/>
    <w:rsid w:val="005F48C6"/>
    <w:rsid w:val="005F4E65"/>
    <w:rsid w:val="005F4F5A"/>
    <w:rsid w:val="005F4F99"/>
    <w:rsid w:val="005F4FAE"/>
    <w:rsid w:val="005F5EAE"/>
    <w:rsid w:val="005F6463"/>
    <w:rsid w:val="005F65DA"/>
    <w:rsid w:val="005F6DF6"/>
    <w:rsid w:val="005F6FB6"/>
    <w:rsid w:val="005F705B"/>
    <w:rsid w:val="005F72E4"/>
    <w:rsid w:val="00600852"/>
    <w:rsid w:val="00600BC5"/>
    <w:rsid w:val="00600C67"/>
    <w:rsid w:val="006017BB"/>
    <w:rsid w:val="00601D70"/>
    <w:rsid w:val="00602247"/>
    <w:rsid w:val="0060238F"/>
    <w:rsid w:val="0060251F"/>
    <w:rsid w:val="006027CA"/>
    <w:rsid w:val="00602C7A"/>
    <w:rsid w:val="00602DAF"/>
    <w:rsid w:val="0060379E"/>
    <w:rsid w:val="006037A8"/>
    <w:rsid w:val="00603948"/>
    <w:rsid w:val="00603FDC"/>
    <w:rsid w:val="00605AA7"/>
    <w:rsid w:val="00606309"/>
    <w:rsid w:val="0060689B"/>
    <w:rsid w:val="00606D22"/>
    <w:rsid w:val="00607396"/>
    <w:rsid w:val="0060774F"/>
    <w:rsid w:val="006079AE"/>
    <w:rsid w:val="00607CAC"/>
    <w:rsid w:val="00610D24"/>
    <w:rsid w:val="0061157F"/>
    <w:rsid w:val="00611AE6"/>
    <w:rsid w:val="0061234A"/>
    <w:rsid w:val="006129D6"/>
    <w:rsid w:val="00612FD6"/>
    <w:rsid w:val="006130BC"/>
    <w:rsid w:val="00613DC8"/>
    <w:rsid w:val="00614C0D"/>
    <w:rsid w:val="00614D6E"/>
    <w:rsid w:val="0061547A"/>
    <w:rsid w:val="00616EF2"/>
    <w:rsid w:val="006174CA"/>
    <w:rsid w:val="006176F9"/>
    <w:rsid w:val="00617CAA"/>
    <w:rsid w:val="00617D24"/>
    <w:rsid w:val="0062058B"/>
    <w:rsid w:val="006207FF"/>
    <w:rsid w:val="00620A33"/>
    <w:rsid w:val="00620DCC"/>
    <w:rsid w:val="00620FF1"/>
    <w:rsid w:val="00621E3B"/>
    <w:rsid w:val="00621F17"/>
    <w:rsid w:val="0062216C"/>
    <w:rsid w:val="0062217B"/>
    <w:rsid w:val="00622F69"/>
    <w:rsid w:val="0062317B"/>
    <w:rsid w:val="00623863"/>
    <w:rsid w:val="006240F4"/>
    <w:rsid w:val="00624AEE"/>
    <w:rsid w:val="00624F7E"/>
    <w:rsid w:val="0062513A"/>
    <w:rsid w:val="0062520C"/>
    <w:rsid w:val="0062529B"/>
    <w:rsid w:val="00625594"/>
    <w:rsid w:val="00625805"/>
    <w:rsid w:val="00625BCE"/>
    <w:rsid w:val="0062757F"/>
    <w:rsid w:val="0063048F"/>
    <w:rsid w:val="0063132F"/>
    <w:rsid w:val="00633C48"/>
    <w:rsid w:val="0063497D"/>
    <w:rsid w:val="00634A2D"/>
    <w:rsid w:val="0063500E"/>
    <w:rsid w:val="006350A6"/>
    <w:rsid w:val="00636213"/>
    <w:rsid w:val="006365CF"/>
    <w:rsid w:val="0063689A"/>
    <w:rsid w:val="00636F11"/>
    <w:rsid w:val="00637233"/>
    <w:rsid w:val="00637471"/>
    <w:rsid w:val="00637AF7"/>
    <w:rsid w:val="00637F81"/>
    <w:rsid w:val="006400E7"/>
    <w:rsid w:val="00640BBC"/>
    <w:rsid w:val="00640D6C"/>
    <w:rsid w:val="00640EBA"/>
    <w:rsid w:val="006419B6"/>
    <w:rsid w:val="00641BD6"/>
    <w:rsid w:val="00641BFB"/>
    <w:rsid w:val="006423E2"/>
    <w:rsid w:val="0064266E"/>
    <w:rsid w:val="006429B6"/>
    <w:rsid w:val="00643902"/>
    <w:rsid w:val="00643D9B"/>
    <w:rsid w:val="006442D2"/>
    <w:rsid w:val="006443E2"/>
    <w:rsid w:val="00644EAF"/>
    <w:rsid w:val="00644FC5"/>
    <w:rsid w:val="00645187"/>
    <w:rsid w:val="006460A4"/>
    <w:rsid w:val="00646324"/>
    <w:rsid w:val="00646BDE"/>
    <w:rsid w:val="00646EBC"/>
    <w:rsid w:val="0064745D"/>
    <w:rsid w:val="00647FB6"/>
    <w:rsid w:val="00650024"/>
    <w:rsid w:val="006502B0"/>
    <w:rsid w:val="00650FF9"/>
    <w:rsid w:val="006517C8"/>
    <w:rsid w:val="0065195A"/>
    <w:rsid w:val="00651DD5"/>
    <w:rsid w:val="0065207D"/>
    <w:rsid w:val="00652138"/>
    <w:rsid w:val="00652835"/>
    <w:rsid w:val="00653E1D"/>
    <w:rsid w:val="0065412F"/>
    <w:rsid w:val="006546A7"/>
    <w:rsid w:val="00655070"/>
    <w:rsid w:val="0065535E"/>
    <w:rsid w:val="0065558B"/>
    <w:rsid w:val="00656956"/>
    <w:rsid w:val="00656AEE"/>
    <w:rsid w:val="00657131"/>
    <w:rsid w:val="0065720B"/>
    <w:rsid w:val="0065770F"/>
    <w:rsid w:val="006579B4"/>
    <w:rsid w:val="00657E5C"/>
    <w:rsid w:val="006606CE"/>
    <w:rsid w:val="006624D8"/>
    <w:rsid w:val="00662857"/>
    <w:rsid w:val="00662BF9"/>
    <w:rsid w:val="00662E3F"/>
    <w:rsid w:val="00663214"/>
    <w:rsid w:val="0066388F"/>
    <w:rsid w:val="006639D6"/>
    <w:rsid w:val="00663A9B"/>
    <w:rsid w:val="00663C35"/>
    <w:rsid w:val="0066414D"/>
    <w:rsid w:val="00664187"/>
    <w:rsid w:val="006645E2"/>
    <w:rsid w:val="0066520F"/>
    <w:rsid w:val="00665D1D"/>
    <w:rsid w:val="00666A8C"/>
    <w:rsid w:val="00666D79"/>
    <w:rsid w:val="00667D47"/>
    <w:rsid w:val="0067000D"/>
    <w:rsid w:val="00670565"/>
    <w:rsid w:val="006713D2"/>
    <w:rsid w:val="006715E2"/>
    <w:rsid w:val="00671B5C"/>
    <w:rsid w:val="00672028"/>
    <w:rsid w:val="006726AC"/>
    <w:rsid w:val="006728C9"/>
    <w:rsid w:val="00672DAC"/>
    <w:rsid w:val="0067316F"/>
    <w:rsid w:val="00673365"/>
    <w:rsid w:val="0067355A"/>
    <w:rsid w:val="0067357A"/>
    <w:rsid w:val="00673901"/>
    <w:rsid w:val="00673941"/>
    <w:rsid w:val="00673A25"/>
    <w:rsid w:val="00673B4B"/>
    <w:rsid w:val="00673DDC"/>
    <w:rsid w:val="00674B20"/>
    <w:rsid w:val="00675346"/>
    <w:rsid w:val="00675828"/>
    <w:rsid w:val="00675841"/>
    <w:rsid w:val="00675B9E"/>
    <w:rsid w:val="00675D94"/>
    <w:rsid w:val="00676B7D"/>
    <w:rsid w:val="006770AE"/>
    <w:rsid w:val="0067747D"/>
    <w:rsid w:val="006774ED"/>
    <w:rsid w:val="00677DF4"/>
    <w:rsid w:val="00680379"/>
    <w:rsid w:val="00681C1F"/>
    <w:rsid w:val="00681CD2"/>
    <w:rsid w:val="006822E5"/>
    <w:rsid w:val="0068236B"/>
    <w:rsid w:val="0068291C"/>
    <w:rsid w:val="00683992"/>
    <w:rsid w:val="006841FF"/>
    <w:rsid w:val="00684256"/>
    <w:rsid w:val="00684AFD"/>
    <w:rsid w:val="00684CF1"/>
    <w:rsid w:val="00684E9B"/>
    <w:rsid w:val="00685066"/>
    <w:rsid w:val="00685518"/>
    <w:rsid w:val="00685708"/>
    <w:rsid w:val="006857B4"/>
    <w:rsid w:val="006859D8"/>
    <w:rsid w:val="00686139"/>
    <w:rsid w:val="00686612"/>
    <w:rsid w:val="00686CF3"/>
    <w:rsid w:val="00686D0F"/>
    <w:rsid w:val="006872A1"/>
    <w:rsid w:val="00687761"/>
    <w:rsid w:val="00690512"/>
    <w:rsid w:val="006909C7"/>
    <w:rsid w:val="00691168"/>
    <w:rsid w:val="00691EEC"/>
    <w:rsid w:val="006921EA"/>
    <w:rsid w:val="00692720"/>
    <w:rsid w:val="00693798"/>
    <w:rsid w:val="00693A47"/>
    <w:rsid w:val="00695604"/>
    <w:rsid w:val="00695787"/>
    <w:rsid w:val="00695988"/>
    <w:rsid w:val="00696359"/>
    <w:rsid w:val="00696527"/>
    <w:rsid w:val="00696C0D"/>
    <w:rsid w:val="006970EA"/>
    <w:rsid w:val="0069733B"/>
    <w:rsid w:val="006973EB"/>
    <w:rsid w:val="00697BE5"/>
    <w:rsid w:val="00697DA5"/>
    <w:rsid w:val="00697E99"/>
    <w:rsid w:val="006A0211"/>
    <w:rsid w:val="006A04DC"/>
    <w:rsid w:val="006A0DEA"/>
    <w:rsid w:val="006A0F2B"/>
    <w:rsid w:val="006A1454"/>
    <w:rsid w:val="006A1C91"/>
    <w:rsid w:val="006A20CE"/>
    <w:rsid w:val="006A2399"/>
    <w:rsid w:val="006A2DF3"/>
    <w:rsid w:val="006A32F0"/>
    <w:rsid w:val="006A3302"/>
    <w:rsid w:val="006A35F7"/>
    <w:rsid w:val="006A3815"/>
    <w:rsid w:val="006A389F"/>
    <w:rsid w:val="006A3B7A"/>
    <w:rsid w:val="006A3C8C"/>
    <w:rsid w:val="006A3D34"/>
    <w:rsid w:val="006A3EF6"/>
    <w:rsid w:val="006A4153"/>
    <w:rsid w:val="006A56AB"/>
    <w:rsid w:val="006A5BB7"/>
    <w:rsid w:val="006A5DCD"/>
    <w:rsid w:val="006A6E74"/>
    <w:rsid w:val="006A7933"/>
    <w:rsid w:val="006A7999"/>
    <w:rsid w:val="006B0737"/>
    <w:rsid w:val="006B09D9"/>
    <w:rsid w:val="006B0AD2"/>
    <w:rsid w:val="006B0DD7"/>
    <w:rsid w:val="006B13B6"/>
    <w:rsid w:val="006B1F01"/>
    <w:rsid w:val="006B234E"/>
    <w:rsid w:val="006B2379"/>
    <w:rsid w:val="006B2F23"/>
    <w:rsid w:val="006B45AB"/>
    <w:rsid w:val="006B4770"/>
    <w:rsid w:val="006B47A6"/>
    <w:rsid w:val="006B4B63"/>
    <w:rsid w:val="006B4BF5"/>
    <w:rsid w:val="006B5071"/>
    <w:rsid w:val="006B5CC8"/>
    <w:rsid w:val="006B5E64"/>
    <w:rsid w:val="006B6629"/>
    <w:rsid w:val="006B71FC"/>
    <w:rsid w:val="006B72A4"/>
    <w:rsid w:val="006C00FB"/>
    <w:rsid w:val="006C0789"/>
    <w:rsid w:val="006C1013"/>
    <w:rsid w:val="006C1281"/>
    <w:rsid w:val="006C1FF1"/>
    <w:rsid w:val="006C220E"/>
    <w:rsid w:val="006C2519"/>
    <w:rsid w:val="006C28C0"/>
    <w:rsid w:val="006C2D8C"/>
    <w:rsid w:val="006C40F8"/>
    <w:rsid w:val="006C4490"/>
    <w:rsid w:val="006C46BE"/>
    <w:rsid w:val="006C5659"/>
    <w:rsid w:val="006C58F2"/>
    <w:rsid w:val="006C5C7D"/>
    <w:rsid w:val="006C7012"/>
    <w:rsid w:val="006C7F7A"/>
    <w:rsid w:val="006D0975"/>
    <w:rsid w:val="006D1783"/>
    <w:rsid w:val="006D1A05"/>
    <w:rsid w:val="006D1EEE"/>
    <w:rsid w:val="006D2786"/>
    <w:rsid w:val="006D28F7"/>
    <w:rsid w:val="006D3066"/>
    <w:rsid w:val="006D388A"/>
    <w:rsid w:val="006D3D69"/>
    <w:rsid w:val="006D474C"/>
    <w:rsid w:val="006D4B1A"/>
    <w:rsid w:val="006D50B7"/>
    <w:rsid w:val="006D5870"/>
    <w:rsid w:val="006D5BA2"/>
    <w:rsid w:val="006D5D91"/>
    <w:rsid w:val="006D5E03"/>
    <w:rsid w:val="006D622B"/>
    <w:rsid w:val="006D6F34"/>
    <w:rsid w:val="006D7F40"/>
    <w:rsid w:val="006E0235"/>
    <w:rsid w:val="006E1206"/>
    <w:rsid w:val="006E139D"/>
    <w:rsid w:val="006E1AF0"/>
    <w:rsid w:val="006E1B22"/>
    <w:rsid w:val="006E1B91"/>
    <w:rsid w:val="006E1C82"/>
    <w:rsid w:val="006E22D2"/>
    <w:rsid w:val="006E3394"/>
    <w:rsid w:val="006E3E22"/>
    <w:rsid w:val="006E412F"/>
    <w:rsid w:val="006E4F06"/>
    <w:rsid w:val="006E5108"/>
    <w:rsid w:val="006E528B"/>
    <w:rsid w:val="006E5BC7"/>
    <w:rsid w:val="006E689D"/>
    <w:rsid w:val="006E6AD7"/>
    <w:rsid w:val="006E6D2B"/>
    <w:rsid w:val="006E79C3"/>
    <w:rsid w:val="006E7AB7"/>
    <w:rsid w:val="006E7AF4"/>
    <w:rsid w:val="006F174A"/>
    <w:rsid w:val="006F1A13"/>
    <w:rsid w:val="006F1F86"/>
    <w:rsid w:val="006F2271"/>
    <w:rsid w:val="006F268D"/>
    <w:rsid w:val="006F2B24"/>
    <w:rsid w:val="006F2FDE"/>
    <w:rsid w:val="006F3490"/>
    <w:rsid w:val="006F38E4"/>
    <w:rsid w:val="006F3E19"/>
    <w:rsid w:val="006F3E6A"/>
    <w:rsid w:val="006F43CC"/>
    <w:rsid w:val="006F4676"/>
    <w:rsid w:val="006F4CF6"/>
    <w:rsid w:val="006F4FC5"/>
    <w:rsid w:val="006F533D"/>
    <w:rsid w:val="006F57DE"/>
    <w:rsid w:val="006F58FA"/>
    <w:rsid w:val="006F5DDA"/>
    <w:rsid w:val="006F5DEC"/>
    <w:rsid w:val="006F62AD"/>
    <w:rsid w:val="006F70A8"/>
    <w:rsid w:val="006F71FB"/>
    <w:rsid w:val="006F7679"/>
    <w:rsid w:val="006F7FB5"/>
    <w:rsid w:val="00700720"/>
    <w:rsid w:val="00700A48"/>
    <w:rsid w:val="00701840"/>
    <w:rsid w:val="00701BD1"/>
    <w:rsid w:val="00701D80"/>
    <w:rsid w:val="00701FF9"/>
    <w:rsid w:val="007023AF"/>
    <w:rsid w:val="00702B60"/>
    <w:rsid w:val="00704B37"/>
    <w:rsid w:val="007051A3"/>
    <w:rsid w:val="007052D4"/>
    <w:rsid w:val="00705912"/>
    <w:rsid w:val="0070622F"/>
    <w:rsid w:val="00706307"/>
    <w:rsid w:val="007069EA"/>
    <w:rsid w:val="00707C51"/>
    <w:rsid w:val="00707DAA"/>
    <w:rsid w:val="00710307"/>
    <w:rsid w:val="00710329"/>
    <w:rsid w:val="0071084D"/>
    <w:rsid w:val="0071126B"/>
    <w:rsid w:val="007114E3"/>
    <w:rsid w:val="00712A0C"/>
    <w:rsid w:val="00712BA1"/>
    <w:rsid w:val="0071396D"/>
    <w:rsid w:val="0071422C"/>
    <w:rsid w:val="00714404"/>
    <w:rsid w:val="00714557"/>
    <w:rsid w:val="00714C06"/>
    <w:rsid w:val="00714E44"/>
    <w:rsid w:val="007152B6"/>
    <w:rsid w:val="00715577"/>
    <w:rsid w:val="00715707"/>
    <w:rsid w:val="0071605E"/>
    <w:rsid w:val="00716CFD"/>
    <w:rsid w:val="00717B6B"/>
    <w:rsid w:val="007204E0"/>
    <w:rsid w:val="00720A21"/>
    <w:rsid w:val="00720DC0"/>
    <w:rsid w:val="0072184F"/>
    <w:rsid w:val="00722350"/>
    <w:rsid w:val="00722790"/>
    <w:rsid w:val="00722994"/>
    <w:rsid w:val="00722E01"/>
    <w:rsid w:val="007235F5"/>
    <w:rsid w:val="0072374D"/>
    <w:rsid w:val="007237FE"/>
    <w:rsid w:val="0072414D"/>
    <w:rsid w:val="00724E63"/>
    <w:rsid w:val="0072528F"/>
    <w:rsid w:val="00725388"/>
    <w:rsid w:val="00725B0F"/>
    <w:rsid w:val="00725B50"/>
    <w:rsid w:val="00725D7C"/>
    <w:rsid w:val="00725FAF"/>
    <w:rsid w:val="0072684B"/>
    <w:rsid w:val="00727426"/>
    <w:rsid w:val="00727451"/>
    <w:rsid w:val="007317F1"/>
    <w:rsid w:val="00732399"/>
    <w:rsid w:val="00732C1A"/>
    <w:rsid w:val="00732CA8"/>
    <w:rsid w:val="007335B5"/>
    <w:rsid w:val="00733E2A"/>
    <w:rsid w:val="0073422E"/>
    <w:rsid w:val="00734B03"/>
    <w:rsid w:val="007351EA"/>
    <w:rsid w:val="007353AD"/>
    <w:rsid w:val="007353D3"/>
    <w:rsid w:val="00735ACA"/>
    <w:rsid w:val="00735E05"/>
    <w:rsid w:val="00736578"/>
    <w:rsid w:val="00736669"/>
    <w:rsid w:val="007366F6"/>
    <w:rsid w:val="00736AD3"/>
    <w:rsid w:val="00736C12"/>
    <w:rsid w:val="00736FFC"/>
    <w:rsid w:val="00737BCA"/>
    <w:rsid w:val="00737F2E"/>
    <w:rsid w:val="00740264"/>
    <w:rsid w:val="00740970"/>
    <w:rsid w:val="00740C8B"/>
    <w:rsid w:val="00740EF9"/>
    <w:rsid w:val="00741568"/>
    <w:rsid w:val="0074199A"/>
    <w:rsid w:val="007422C7"/>
    <w:rsid w:val="0074250A"/>
    <w:rsid w:val="00742727"/>
    <w:rsid w:val="0074318F"/>
    <w:rsid w:val="0074327A"/>
    <w:rsid w:val="00743DE9"/>
    <w:rsid w:val="00744C94"/>
    <w:rsid w:val="007454FD"/>
    <w:rsid w:val="00746C3C"/>
    <w:rsid w:val="007473DB"/>
    <w:rsid w:val="0074740B"/>
    <w:rsid w:val="0074776E"/>
    <w:rsid w:val="00747B5F"/>
    <w:rsid w:val="007501EE"/>
    <w:rsid w:val="007503F4"/>
    <w:rsid w:val="00750639"/>
    <w:rsid w:val="00751B07"/>
    <w:rsid w:val="00751B5D"/>
    <w:rsid w:val="0075212D"/>
    <w:rsid w:val="00752139"/>
    <w:rsid w:val="007521FE"/>
    <w:rsid w:val="0075268C"/>
    <w:rsid w:val="007526F1"/>
    <w:rsid w:val="007528CC"/>
    <w:rsid w:val="00752BB5"/>
    <w:rsid w:val="007536DC"/>
    <w:rsid w:val="00753904"/>
    <w:rsid w:val="00753E9D"/>
    <w:rsid w:val="00753EC5"/>
    <w:rsid w:val="0075402D"/>
    <w:rsid w:val="00754AB1"/>
    <w:rsid w:val="00754AB5"/>
    <w:rsid w:val="00754B83"/>
    <w:rsid w:val="00755045"/>
    <w:rsid w:val="00755327"/>
    <w:rsid w:val="0075545D"/>
    <w:rsid w:val="00755519"/>
    <w:rsid w:val="00755B45"/>
    <w:rsid w:val="00755CBB"/>
    <w:rsid w:val="00755D22"/>
    <w:rsid w:val="007560D3"/>
    <w:rsid w:val="007562DA"/>
    <w:rsid w:val="007567F0"/>
    <w:rsid w:val="00756AA5"/>
    <w:rsid w:val="00756AC0"/>
    <w:rsid w:val="00756F76"/>
    <w:rsid w:val="00757A56"/>
    <w:rsid w:val="00757F61"/>
    <w:rsid w:val="007602BB"/>
    <w:rsid w:val="00760D24"/>
    <w:rsid w:val="00762608"/>
    <w:rsid w:val="00762663"/>
    <w:rsid w:val="007627CC"/>
    <w:rsid w:val="00762887"/>
    <w:rsid w:val="00762B7D"/>
    <w:rsid w:val="00763762"/>
    <w:rsid w:val="007638ED"/>
    <w:rsid w:val="00763C70"/>
    <w:rsid w:val="0076426E"/>
    <w:rsid w:val="00765418"/>
    <w:rsid w:val="0076552A"/>
    <w:rsid w:val="00765A11"/>
    <w:rsid w:val="00765CB4"/>
    <w:rsid w:val="007675CA"/>
    <w:rsid w:val="0076793C"/>
    <w:rsid w:val="00767B9E"/>
    <w:rsid w:val="00767E15"/>
    <w:rsid w:val="00767FE1"/>
    <w:rsid w:val="00770038"/>
    <w:rsid w:val="007710BF"/>
    <w:rsid w:val="00771B49"/>
    <w:rsid w:val="00771BC7"/>
    <w:rsid w:val="00771F2C"/>
    <w:rsid w:val="007724CC"/>
    <w:rsid w:val="007728CE"/>
    <w:rsid w:val="00773134"/>
    <w:rsid w:val="00773756"/>
    <w:rsid w:val="00773B3D"/>
    <w:rsid w:val="00773B42"/>
    <w:rsid w:val="00774438"/>
    <w:rsid w:val="007748C9"/>
    <w:rsid w:val="007763B9"/>
    <w:rsid w:val="007764D2"/>
    <w:rsid w:val="007766E5"/>
    <w:rsid w:val="0077679F"/>
    <w:rsid w:val="007773DD"/>
    <w:rsid w:val="0078041C"/>
    <w:rsid w:val="00780794"/>
    <w:rsid w:val="00781CDD"/>
    <w:rsid w:val="0078328A"/>
    <w:rsid w:val="00783608"/>
    <w:rsid w:val="00783C42"/>
    <w:rsid w:val="00783C53"/>
    <w:rsid w:val="007842E1"/>
    <w:rsid w:val="007845CB"/>
    <w:rsid w:val="0078619B"/>
    <w:rsid w:val="00786C72"/>
    <w:rsid w:val="0078712E"/>
    <w:rsid w:val="0078754C"/>
    <w:rsid w:val="0078790F"/>
    <w:rsid w:val="007879BB"/>
    <w:rsid w:val="00787EC6"/>
    <w:rsid w:val="00787EEC"/>
    <w:rsid w:val="00790ADD"/>
    <w:rsid w:val="00791088"/>
    <w:rsid w:val="0079281B"/>
    <w:rsid w:val="00793A22"/>
    <w:rsid w:val="00793C63"/>
    <w:rsid w:val="00793F9F"/>
    <w:rsid w:val="007954BD"/>
    <w:rsid w:val="00796111"/>
    <w:rsid w:val="00796199"/>
    <w:rsid w:val="007972BA"/>
    <w:rsid w:val="00797437"/>
    <w:rsid w:val="007975F7"/>
    <w:rsid w:val="00797958"/>
    <w:rsid w:val="00797BD1"/>
    <w:rsid w:val="007A0431"/>
    <w:rsid w:val="007A0A57"/>
    <w:rsid w:val="007A104E"/>
    <w:rsid w:val="007A14AA"/>
    <w:rsid w:val="007A15CD"/>
    <w:rsid w:val="007A246C"/>
    <w:rsid w:val="007A2A02"/>
    <w:rsid w:val="007A33BC"/>
    <w:rsid w:val="007A4660"/>
    <w:rsid w:val="007A519F"/>
    <w:rsid w:val="007A58A4"/>
    <w:rsid w:val="007A5A9B"/>
    <w:rsid w:val="007A5AC4"/>
    <w:rsid w:val="007A661B"/>
    <w:rsid w:val="007A6722"/>
    <w:rsid w:val="007A7044"/>
    <w:rsid w:val="007B010A"/>
    <w:rsid w:val="007B0115"/>
    <w:rsid w:val="007B07EA"/>
    <w:rsid w:val="007B0A19"/>
    <w:rsid w:val="007B0C58"/>
    <w:rsid w:val="007B1216"/>
    <w:rsid w:val="007B1343"/>
    <w:rsid w:val="007B14B8"/>
    <w:rsid w:val="007B1C93"/>
    <w:rsid w:val="007B210D"/>
    <w:rsid w:val="007B2A75"/>
    <w:rsid w:val="007B2E5D"/>
    <w:rsid w:val="007B3337"/>
    <w:rsid w:val="007B5299"/>
    <w:rsid w:val="007B5E83"/>
    <w:rsid w:val="007B64A6"/>
    <w:rsid w:val="007B7CF0"/>
    <w:rsid w:val="007C09BA"/>
    <w:rsid w:val="007C13C6"/>
    <w:rsid w:val="007C15AA"/>
    <w:rsid w:val="007C1C2C"/>
    <w:rsid w:val="007C1FDC"/>
    <w:rsid w:val="007C27B0"/>
    <w:rsid w:val="007C2FA4"/>
    <w:rsid w:val="007C3234"/>
    <w:rsid w:val="007C32D2"/>
    <w:rsid w:val="007C3847"/>
    <w:rsid w:val="007C3CA9"/>
    <w:rsid w:val="007C44A1"/>
    <w:rsid w:val="007C485E"/>
    <w:rsid w:val="007C4E9B"/>
    <w:rsid w:val="007C5070"/>
    <w:rsid w:val="007C594A"/>
    <w:rsid w:val="007C5A02"/>
    <w:rsid w:val="007C6172"/>
    <w:rsid w:val="007C6208"/>
    <w:rsid w:val="007C6B89"/>
    <w:rsid w:val="007C740E"/>
    <w:rsid w:val="007C751F"/>
    <w:rsid w:val="007C7628"/>
    <w:rsid w:val="007C7BCE"/>
    <w:rsid w:val="007C7D2A"/>
    <w:rsid w:val="007D315A"/>
    <w:rsid w:val="007D3327"/>
    <w:rsid w:val="007D33CE"/>
    <w:rsid w:val="007D3685"/>
    <w:rsid w:val="007D3BBA"/>
    <w:rsid w:val="007D4A5A"/>
    <w:rsid w:val="007D4B32"/>
    <w:rsid w:val="007D57AC"/>
    <w:rsid w:val="007D6736"/>
    <w:rsid w:val="007E088D"/>
    <w:rsid w:val="007E161E"/>
    <w:rsid w:val="007E1F7F"/>
    <w:rsid w:val="007E2035"/>
    <w:rsid w:val="007E2A38"/>
    <w:rsid w:val="007E4038"/>
    <w:rsid w:val="007E43B1"/>
    <w:rsid w:val="007E52BF"/>
    <w:rsid w:val="007E568A"/>
    <w:rsid w:val="007E6351"/>
    <w:rsid w:val="007E6E0B"/>
    <w:rsid w:val="007E72DE"/>
    <w:rsid w:val="007E76FB"/>
    <w:rsid w:val="007E7852"/>
    <w:rsid w:val="007F017D"/>
    <w:rsid w:val="007F0415"/>
    <w:rsid w:val="007F0522"/>
    <w:rsid w:val="007F0C83"/>
    <w:rsid w:val="007F0CB6"/>
    <w:rsid w:val="007F21A4"/>
    <w:rsid w:val="007F25BC"/>
    <w:rsid w:val="007F2B84"/>
    <w:rsid w:val="007F2D86"/>
    <w:rsid w:val="007F2DC5"/>
    <w:rsid w:val="007F3297"/>
    <w:rsid w:val="007F332E"/>
    <w:rsid w:val="007F3533"/>
    <w:rsid w:val="007F3564"/>
    <w:rsid w:val="007F37D9"/>
    <w:rsid w:val="007F3EA2"/>
    <w:rsid w:val="007F408A"/>
    <w:rsid w:val="007F4E45"/>
    <w:rsid w:val="007F5523"/>
    <w:rsid w:val="007F5600"/>
    <w:rsid w:val="007F599F"/>
    <w:rsid w:val="007F5E1E"/>
    <w:rsid w:val="007F5EE8"/>
    <w:rsid w:val="007F5F5E"/>
    <w:rsid w:val="007F6998"/>
    <w:rsid w:val="007F6A40"/>
    <w:rsid w:val="007F7301"/>
    <w:rsid w:val="007F77AC"/>
    <w:rsid w:val="007F7BDA"/>
    <w:rsid w:val="007F7E8C"/>
    <w:rsid w:val="00800F45"/>
    <w:rsid w:val="00801DC6"/>
    <w:rsid w:val="008021D0"/>
    <w:rsid w:val="00802788"/>
    <w:rsid w:val="00802A64"/>
    <w:rsid w:val="00802C54"/>
    <w:rsid w:val="00803781"/>
    <w:rsid w:val="00803946"/>
    <w:rsid w:val="008041F3"/>
    <w:rsid w:val="00804DDC"/>
    <w:rsid w:val="00804F06"/>
    <w:rsid w:val="00805088"/>
    <w:rsid w:val="008056BD"/>
    <w:rsid w:val="00805B38"/>
    <w:rsid w:val="00806AC9"/>
    <w:rsid w:val="00806DF6"/>
    <w:rsid w:val="008109AE"/>
    <w:rsid w:val="008113B2"/>
    <w:rsid w:val="00812176"/>
    <w:rsid w:val="008128F5"/>
    <w:rsid w:val="00812F52"/>
    <w:rsid w:val="008134C1"/>
    <w:rsid w:val="0081423D"/>
    <w:rsid w:val="0081466B"/>
    <w:rsid w:val="00815404"/>
    <w:rsid w:val="008157D5"/>
    <w:rsid w:val="00816527"/>
    <w:rsid w:val="00816F1D"/>
    <w:rsid w:val="008175FB"/>
    <w:rsid w:val="0081793A"/>
    <w:rsid w:val="00817F4D"/>
    <w:rsid w:val="00820EF8"/>
    <w:rsid w:val="00821489"/>
    <w:rsid w:val="00821A06"/>
    <w:rsid w:val="008228A6"/>
    <w:rsid w:val="00823075"/>
    <w:rsid w:val="008238D7"/>
    <w:rsid w:val="00823A4B"/>
    <w:rsid w:val="008245E4"/>
    <w:rsid w:val="00824905"/>
    <w:rsid w:val="00824BFF"/>
    <w:rsid w:val="008251E9"/>
    <w:rsid w:val="00826CDC"/>
    <w:rsid w:val="0083132A"/>
    <w:rsid w:val="00832114"/>
    <w:rsid w:val="008325DA"/>
    <w:rsid w:val="008326A5"/>
    <w:rsid w:val="008328AF"/>
    <w:rsid w:val="00833962"/>
    <w:rsid w:val="00833B49"/>
    <w:rsid w:val="00833ED2"/>
    <w:rsid w:val="00834254"/>
    <w:rsid w:val="0083438E"/>
    <w:rsid w:val="00834C08"/>
    <w:rsid w:val="00835D01"/>
    <w:rsid w:val="00835D30"/>
    <w:rsid w:val="00835DF1"/>
    <w:rsid w:val="00835E62"/>
    <w:rsid w:val="008361BE"/>
    <w:rsid w:val="00836526"/>
    <w:rsid w:val="008365D1"/>
    <w:rsid w:val="00837C9D"/>
    <w:rsid w:val="00837D05"/>
    <w:rsid w:val="00840022"/>
    <w:rsid w:val="0084076F"/>
    <w:rsid w:val="00840BDB"/>
    <w:rsid w:val="00840CA2"/>
    <w:rsid w:val="00841001"/>
    <w:rsid w:val="008415AC"/>
    <w:rsid w:val="008422A4"/>
    <w:rsid w:val="00842755"/>
    <w:rsid w:val="008438D9"/>
    <w:rsid w:val="008448E3"/>
    <w:rsid w:val="00845B9F"/>
    <w:rsid w:val="00846471"/>
    <w:rsid w:val="0084677C"/>
    <w:rsid w:val="00846874"/>
    <w:rsid w:val="00846F7F"/>
    <w:rsid w:val="00847300"/>
    <w:rsid w:val="00847452"/>
    <w:rsid w:val="008475A0"/>
    <w:rsid w:val="00847B77"/>
    <w:rsid w:val="00847E31"/>
    <w:rsid w:val="00850149"/>
    <w:rsid w:val="008505E8"/>
    <w:rsid w:val="00850849"/>
    <w:rsid w:val="00851150"/>
    <w:rsid w:val="0085119E"/>
    <w:rsid w:val="0085164E"/>
    <w:rsid w:val="00852987"/>
    <w:rsid w:val="00852DFE"/>
    <w:rsid w:val="00854566"/>
    <w:rsid w:val="00854898"/>
    <w:rsid w:val="00854A81"/>
    <w:rsid w:val="00855C96"/>
    <w:rsid w:val="008564D9"/>
    <w:rsid w:val="00856ED0"/>
    <w:rsid w:val="008600D5"/>
    <w:rsid w:val="008602CE"/>
    <w:rsid w:val="008603E0"/>
    <w:rsid w:val="0086146D"/>
    <w:rsid w:val="00861748"/>
    <w:rsid w:val="00861CE1"/>
    <w:rsid w:val="00861F98"/>
    <w:rsid w:val="0086200B"/>
    <w:rsid w:val="008623E2"/>
    <w:rsid w:val="00862943"/>
    <w:rsid w:val="00862CC3"/>
    <w:rsid w:val="008636AC"/>
    <w:rsid w:val="00863FA5"/>
    <w:rsid w:val="00864A4F"/>
    <w:rsid w:val="00865B2D"/>
    <w:rsid w:val="00865C15"/>
    <w:rsid w:val="00865D3E"/>
    <w:rsid w:val="00866A05"/>
    <w:rsid w:val="00866FEA"/>
    <w:rsid w:val="00866FF3"/>
    <w:rsid w:val="0086735E"/>
    <w:rsid w:val="00870397"/>
    <w:rsid w:val="00870855"/>
    <w:rsid w:val="00870B78"/>
    <w:rsid w:val="0087167D"/>
    <w:rsid w:val="00871C49"/>
    <w:rsid w:val="00872B59"/>
    <w:rsid w:val="00872C1A"/>
    <w:rsid w:val="00872FFD"/>
    <w:rsid w:val="00873336"/>
    <w:rsid w:val="00873E96"/>
    <w:rsid w:val="008746AD"/>
    <w:rsid w:val="00874835"/>
    <w:rsid w:val="0087484E"/>
    <w:rsid w:val="0087561B"/>
    <w:rsid w:val="00875716"/>
    <w:rsid w:val="00875ACC"/>
    <w:rsid w:val="00875F66"/>
    <w:rsid w:val="008766F9"/>
    <w:rsid w:val="00880602"/>
    <w:rsid w:val="008809C2"/>
    <w:rsid w:val="00882367"/>
    <w:rsid w:val="008824D0"/>
    <w:rsid w:val="00882945"/>
    <w:rsid w:val="00882AD2"/>
    <w:rsid w:val="00882FA4"/>
    <w:rsid w:val="0088363F"/>
    <w:rsid w:val="008838DE"/>
    <w:rsid w:val="00883A78"/>
    <w:rsid w:val="0088412A"/>
    <w:rsid w:val="00884C6D"/>
    <w:rsid w:val="0088517D"/>
    <w:rsid w:val="00885253"/>
    <w:rsid w:val="008865EA"/>
    <w:rsid w:val="00886980"/>
    <w:rsid w:val="00886997"/>
    <w:rsid w:val="00886B47"/>
    <w:rsid w:val="0088735F"/>
    <w:rsid w:val="00887AC6"/>
    <w:rsid w:val="00890044"/>
    <w:rsid w:val="00890675"/>
    <w:rsid w:val="00890A58"/>
    <w:rsid w:val="00890A7B"/>
    <w:rsid w:val="00891429"/>
    <w:rsid w:val="008914CE"/>
    <w:rsid w:val="008915AC"/>
    <w:rsid w:val="008918D4"/>
    <w:rsid w:val="008919E6"/>
    <w:rsid w:val="00891E82"/>
    <w:rsid w:val="00892136"/>
    <w:rsid w:val="00892602"/>
    <w:rsid w:val="008928B7"/>
    <w:rsid w:val="0089377F"/>
    <w:rsid w:val="00893F7C"/>
    <w:rsid w:val="008953C8"/>
    <w:rsid w:val="00895493"/>
    <w:rsid w:val="008954B1"/>
    <w:rsid w:val="00895B4B"/>
    <w:rsid w:val="00895FD9"/>
    <w:rsid w:val="008962CF"/>
    <w:rsid w:val="0089632B"/>
    <w:rsid w:val="0089672B"/>
    <w:rsid w:val="00896B7C"/>
    <w:rsid w:val="00897BF4"/>
    <w:rsid w:val="008A0154"/>
    <w:rsid w:val="008A0377"/>
    <w:rsid w:val="008A075F"/>
    <w:rsid w:val="008A0861"/>
    <w:rsid w:val="008A0D1D"/>
    <w:rsid w:val="008A1007"/>
    <w:rsid w:val="008A2119"/>
    <w:rsid w:val="008A3AF9"/>
    <w:rsid w:val="008A3AFD"/>
    <w:rsid w:val="008A3FCA"/>
    <w:rsid w:val="008A437C"/>
    <w:rsid w:val="008A46B1"/>
    <w:rsid w:val="008A46FB"/>
    <w:rsid w:val="008A4E86"/>
    <w:rsid w:val="008A5341"/>
    <w:rsid w:val="008A567B"/>
    <w:rsid w:val="008A5A1C"/>
    <w:rsid w:val="008A6136"/>
    <w:rsid w:val="008A7E53"/>
    <w:rsid w:val="008A7FFC"/>
    <w:rsid w:val="008B0425"/>
    <w:rsid w:val="008B071E"/>
    <w:rsid w:val="008B116F"/>
    <w:rsid w:val="008B1247"/>
    <w:rsid w:val="008B1B38"/>
    <w:rsid w:val="008B1B82"/>
    <w:rsid w:val="008B1F9F"/>
    <w:rsid w:val="008B207F"/>
    <w:rsid w:val="008B298B"/>
    <w:rsid w:val="008B3A8F"/>
    <w:rsid w:val="008B46B4"/>
    <w:rsid w:val="008B4ED5"/>
    <w:rsid w:val="008B542D"/>
    <w:rsid w:val="008B59A7"/>
    <w:rsid w:val="008B5B8B"/>
    <w:rsid w:val="008B5D5C"/>
    <w:rsid w:val="008B5EA4"/>
    <w:rsid w:val="008B6509"/>
    <w:rsid w:val="008B691C"/>
    <w:rsid w:val="008B6A83"/>
    <w:rsid w:val="008B6D71"/>
    <w:rsid w:val="008B71E0"/>
    <w:rsid w:val="008B71F9"/>
    <w:rsid w:val="008B7340"/>
    <w:rsid w:val="008B7C0B"/>
    <w:rsid w:val="008C0962"/>
    <w:rsid w:val="008C109D"/>
    <w:rsid w:val="008C1666"/>
    <w:rsid w:val="008C17E1"/>
    <w:rsid w:val="008C2BC0"/>
    <w:rsid w:val="008C2DD9"/>
    <w:rsid w:val="008C331D"/>
    <w:rsid w:val="008C4289"/>
    <w:rsid w:val="008C43EA"/>
    <w:rsid w:val="008C4623"/>
    <w:rsid w:val="008C4C16"/>
    <w:rsid w:val="008C5019"/>
    <w:rsid w:val="008C58A5"/>
    <w:rsid w:val="008C6423"/>
    <w:rsid w:val="008C65BE"/>
    <w:rsid w:val="008C66CA"/>
    <w:rsid w:val="008C6D31"/>
    <w:rsid w:val="008C721F"/>
    <w:rsid w:val="008C74EB"/>
    <w:rsid w:val="008C75CB"/>
    <w:rsid w:val="008C77F0"/>
    <w:rsid w:val="008D0D90"/>
    <w:rsid w:val="008D0FCE"/>
    <w:rsid w:val="008D13D9"/>
    <w:rsid w:val="008D1C1E"/>
    <w:rsid w:val="008D22AB"/>
    <w:rsid w:val="008D22DB"/>
    <w:rsid w:val="008D240E"/>
    <w:rsid w:val="008D289E"/>
    <w:rsid w:val="008D2EBD"/>
    <w:rsid w:val="008D332A"/>
    <w:rsid w:val="008D337F"/>
    <w:rsid w:val="008D383F"/>
    <w:rsid w:val="008D3D01"/>
    <w:rsid w:val="008D4392"/>
    <w:rsid w:val="008D43A5"/>
    <w:rsid w:val="008D45F7"/>
    <w:rsid w:val="008D52E6"/>
    <w:rsid w:val="008D52EA"/>
    <w:rsid w:val="008D5487"/>
    <w:rsid w:val="008D5C7D"/>
    <w:rsid w:val="008D6C84"/>
    <w:rsid w:val="008D6CD3"/>
    <w:rsid w:val="008E0CF6"/>
    <w:rsid w:val="008E21BE"/>
    <w:rsid w:val="008E36E0"/>
    <w:rsid w:val="008E3B97"/>
    <w:rsid w:val="008E44D3"/>
    <w:rsid w:val="008E4AD9"/>
    <w:rsid w:val="008E5624"/>
    <w:rsid w:val="008E577E"/>
    <w:rsid w:val="008E59AC"/>
    <w:rsid w:val="008E5EC7"/>
    <w:rsid w:val="008E6A46"/>
    <w:rsid w:val="008E6C16"/>
    <w:rsid w:val="008E6D10"/>
    <w:rsid w:val="008E6FA1"/>
    <w:rsid w:val="008E72A4"/>
    <w:rsid w:val="008E74E2"/>
    <w:rsid w:val="008E75AF"/>
    <w:rsid w:val="008E76F4"/>
    <w:rsid w:val="008E78F6"/>
    <w:rsid w:val="008F0608"/>
    <w:rsid w:val="008F06FA"/>
    <w:rsid w:val="008F0826"/>
    <w:rsid w:val="008F098A"/>
    <w:rsid w:val="008F0AD4"/>
    <w:rsid w:val="008F0D20"/>
    <w:rsid w:val="008F1226"/>
    <w:rsid w:val="008F16D2"/>
    <w:rsid w:val="008F16F9"/>
    <w:rsid w:val="008F2764"/>
    <w:rsid w:val="008F29D5"/>
    <w:rsid w:val="008F31BC"/>
    <w:rsid w:val="008F3AC6"/>
    <w:rsid w:val="008F3ED2"/>
    <w:rsid w:val="008F4457"/>
    <w:rsid w:val="008F48F0"/>
    <w:rsid w:val="008F4D28"/>
    <w:rsid w:val="008F5445"/>
    <w:rsid w:val="008F564D"/>
    <w:rsid w:val="008F5859"/>
    <w:rsid w:val="008F5B0A"/>
    <w:rsid w:val="008F5DA4"/>
    <w:rsid w:val="008F60D5"/>
    <w:rsid w:val="008F64FE"/>
    <w:rsid w:val="008F6762"/>
    <w:rsid w:val="008F6E54"/>
    <w:rsid w:val="008F6F3E"/>
    <w:rsid w:val="008F713B"/>
    <w:rsid w:val="008F7599"/>
    <w:rsid w:val="008F797F"/>
    <w:rsid w:val="00900357"/>
    <w:rsid w:val="0090046D"/>
    <w:rsid w:val="0090061E"/>
    <w:rsid w:val="00900A9B"/>
    <w:rsid w:val="009027BC"/>
    <w:rsid w:val="00903066"/>
    <w:rsid w:val="0090330C"/>
    <w:rsid w:val="0090382D"/>
    <w:rsid w:val="00903BE4"/>
    <w:rsid w:val="00903E84"/>
    <w:rsid w:val="00903E8B"/>
    <w:rsid w:val="0090471E"/>
    <w:rsid w:val="00904DD2"/>
    <w:rsid w:val="009050C2"/>
    <w:rsid w:val="009058FD"/>
    <w:rsid w:val="009059EE"/>
    <w:rsid w:val="009061AB"/>
    <w:rsid w:val="009064BD"/>
    <w:rsid w:val="00906B01"/>
    <w:rsid w:val="009072E0"/>
    <w:rsid w:val="009074AD"/>
    <w:rsid w:val="00907978"/>
    <w:rsid w:val="00907A03"/>
    <w:rsid w:val="00907CF6"/>
    <w:rsid w:val="0091093C"/>
    <w:rsid w:val="00910A0A"/>
    <w:rsid w:val="00910FE0"/>
    <w:rsid w:val="00911A6A"/>
    <w:rsid w:val="00911B2A"/>
    <w:rsid w:val="0091263C"/>
    <w:rsid w:val="009126F2"/>
    <w:rsid w:val="00912E90"/>
    <w:rsid w:val="00913564"/>
    <w:rsid w:val="0091364E"/>
    <w:rsid w:val="00913793"/>
    <w:rsid w:val="00913973"/>
    <w:rsid w:val="00913B2C"/>
    <w:rsid w:val="00913E02"/>
    <w:rsid w:val="00913EA0"/>
    <w:rsid w:val="00915044"/>
    <w:rsid w:val="0091526B"/>
    <w:rsid w:val="0091542B"/>
    <w:rsid w:val="009164A9"/>
    <w:rsid w:val="00916886"/>
    <w:rsid w:val="00916C81"/>
    <w:rsid w:val="009172FB"/>
    <w:rsid w:val="0091763D"/>
    <w:rsid w:val="00917C44"/>
    <w:rsid w:val="00920863"/>
    <w:rsid w:val="009208F5"/>
    <w:rsid w:val="00921712"/>
    <w:rsid w:val="00921B7E"/>
    <w:rsid w:val="00921F9F"/>
    <w:rsid w:val="00922625"/>
    <w:rsid w:val="009227D6"/>
    <w:rsid w:val="009228AA"/>
    <w:rsid w:val="009234EA"/>
    <w:rsid w:val="00924243"/>
    <w:rsid w:val="00924FAA"/>
    <w:rsid w:val="009255E9"/>
    <w:rsid w:val="00925F80"/>
    <w:rsid w:val="00925FBF"/>
    <w:rsid w:val="009263D3"/>
    <w:rsid w:val="009274CA"/>
    <w:rsid w:val="00927968"/>
    <w:rsid w:val="00927D48"/>
    <w:rsid w:val="0093010D"/>
    <w:rsid w:val="009304A3"/>
    <w:rsid w:val="0093134A"/>
    <w:rsid w:val="00931429"/>
    <w:rsid w:val="00931485"/>
    <w:rsid w:val="009314A8"/>
    <w:rsid w:val="009314F6"/>
    <w:rsid w:val="009317CB"/>
    <w:rsid w:val="00932702"/>
    <w:rsid w:val="00932747"/>
    <w:rsid w:val="00932C4A"/>
    <w:rsid w:val="00932DFD"/>
    <w:rsid w:val="00932F3C"/>
    <w:rsid w:val="0093326F"/>
    <w:rsid w:val="009333BF"/>
    <w:rsid w:val="00933BD3"/>
    <w:rsid w:val="00934400"/>
    <w:rsid w:val="009347F1"/>
    <w:rsid w:val="00934BB8"/>
    <w:rsid w:val="00934E98"/>
    <w:rsid w:val="00935BAC"/>
    <w:rsid w:val="009360C6"/>
    <w:rsid w:val="0093657C"/>
    <w:rsid w:val="009366CF"/>
    <w:rsid w:val="0093757F"/>
    <w:rsid w:val="0093789B"/>
    <w:rsid w:val="00937BD7"/>
    <w:rsid w:val="00941265"/>
    <w:rsid w:val="0094130C"/>
    <w:rsid w:val="00941763"/>
    <w:rsid w:val="00942131"/>
    <w:rsid w:val="0094391C"/>
    <w:rsid w:val="00944EBA"/>
    <w:rsid w:val="00945401"/>
    <w:rsid w:val="00945ACB"/>
    <w:rsid w:val="00945B7F"/>
    <w:rsid w:val="0094655F"/>
    <w:rsid w:val="0094674A"/>
    <w:rsid w:val="00947BBB"/>
    <w:rsid w:val="00947EE0"/>
    <w:rsid w:val="0095071C"/>
    <w:rsid w:val="00950A21"/>
    <w:rsid w:val="00950DBB"/>
    <w:rsid w:val="009514DA"/>
    <w:rsid w:val="00951E09"/>
    <w:rsid w:val="00951FF6"/>
    <w:rsid w:val="00951FF7"/>
    <w:rsid w:val="00952436"/>
    <w:rsid w:val="009531B0"/>
    <w:rsid w:val="0095451E"/>
    <w:rsid w:val="00954B4A"/>
    <w:rsid w:val="00954EF0"/>
    <w:rsid w:val="00954EFA"/>
    <w:rsid w:val="0095666D"/>
    <w:rsid w:val="009566C4"/>
    <w:rsid w:val="00956A5B"/>
    <w:rsid w:val="00956FB7"/>
    <w:rsid w:val="00957156"/>
    <w:rsid w:val="00957522"/>
    <w:rsid w:val="00957711"/>
    <w:rsid w:val="009602B0"/>
    <w:rsid w:val="009602DB"/>
    <w:rsid w:val="0096136E"/>
    <w:rsid w:val="00962439"/>
    <w:rsid w:val="0096273C"/>
    <w:rsid w:val="00962936"/>
    <w:rsid w:val="00963421"/>
    <w:rsid w:val="00963CB3"/>
    <w:rsid w:val="00963E90"/>
    <w:rsid w:val="009642EF"/>
    <w:rsid w:val="00964D10"/>
    <w:rsid w:val="00965511"/>
    <w:rsid w:val="00965A38"/>
    <w:rsid w:val="00966579"/>
    <w:rsid w:val="00966DC6"/>
    <w:rsid w:val="009676BF"/>
    <w:rsid w:val="009676C3"/>
    <w:rsid w:val="00970599"/>
    <w:rsid w:val="00970CB1"/>
    <w:rsid w:val="00972065"/>
    <w:rsid w:val="00972C0D"/>
    <w:rsid w:val="0097323F"/>
    <w:rsid w:val="009734C3"/>
    <w:rsid w:val="0097371B"/>
    <w:rsid w:val="009746E8"/>
    <w:rsid w:val="00974F5E"/>
    <w:rsid w:val="00975691"/>
    <w:rsid w:val="009759AB"/>
    <w:rsid w:val="00975BCB"/>
    <w:rsid w:val="009761B2"/>
    <w:rsid w:val="0097658B"/>
    <w:rsid w:val="0097683A"/>
    <w:rsid w:val="00976F32"/>
    <w:rsid w:val="0097703C"/>
    <w:rsid w:val="0098098E"/>
    <w:rsid w:val="009809EB"/>
    <w:rsid w:val="00980B3F"/>
    <w:rsid w:val="009810D0"/>
    <w:rsid w:val="009819E8"/>
    <w:rsid w:val="00981B30"/>
    <w:rsid w:val="00981C2A"/>
    <w:rsid w:val="00982BAE"/>
    <w:rsid w:val="0098308B"/>
    <w:rsid w:val="009831E3"/>
    <w:rsid w:val="00983257"/>
    <w:rsid w:val="009849FC"/>
    <w:rsid w:val="00984EAC"/>
    <w:rsid w:val="00984EC2"/>
    <w:rsid w:val="00984EFF"/>
    <w:rsid w:val="0098505A"/>
    <w:rsid w:val="0098549E"/>
    <w:rsid w:val="00985CCE"/>
    <w:rsid w:val="009860D6"/>
    <w:rsid w:val="00986DF1"/>
    <w:rsid w:val="00986EAE"/>
    <w:rsid w:val="00986FEB"/>
    <w:rsid w:val="00987115"/>
    <w:rsid w:val="0098752C"/>
    <w:rsid w:val="009876FE"/>
    <w:rsid w:val="00987F75"/>
    <w:rsid w:val="0099006D"/>
    <w:rsid w:val="009919BB"/>
    <w:rsid w:val="00991FC8"/>
    <w:rsid w:val="00992E53"/>
    <w:rsid w:val="009930A3"/>
    <w:rsid w:val="00993BD7"/>
    <w:rsid w:val="00995348"/>
    <w:rsid w:val="009953C4"/>
    <w:rsid w:val="00996703"/>
    <w:rsid w:val="00996C53"/>
    <w:rsid w:val="0099753F"/>
    <w:rsid w:val="00997873"/>
    <w:rsid w:val="00997A48"/>
    <w:rsid w:val="00997A6F"/>
    <w:rsid w:val="009A062C"/>
    <w:rsid w:val="009A0CF2"/>
    <w:rsid w:val="009A25CC"/>
    <w:rsid w:val="009A3030"/>
    <w:rsid w:val="009A3506"/>
    <w:rsid w:val="009A3EA7"/>
    <w:rsid w:val="009A4C75"/>
    <w:rsid w:val="009A6268"/>
    <w:rsid w:val="009A698A"/>
    <w:rsid w:val="009A6A79"/>
    <w:rsid w:val="009A6D12"/>
    <w:rsid w:val="009A7A46"/>
    <w:rsid w:val="009B0539"/>
    <w:rsid w:val="009B0959"/>
    <w:rsid w:val="009B0B0F"/>
    <w:rsid w:val="009B133E"/>
    <w:rsid w:val="009B14E9"/>
    <w:rsid w:val="009B18A1"/>
    <w:rsid w:val="009B2E3C"/>
    <w:rsid w:val="009B3B8F"/>
    <w:rsid w:val="009B42AD"/>
    <w:rsid w:val="009B5BCA"/>
    <w:rsid w:val="009B6C6E"/>
    <w:rsid w:val="009B79B5"/>
    <w:rsid w:val="009B7C67"/>
    <w:rsid w:val="009B7FAE"/>
    <w:rsid w:val="009C0114"/>
    <w:rsid w:val="009C0C44"/>
    <w:rsid w:val="009C0E74"/>
    <w:rsid w:val="009C17E1"/>
    <w:rsid w:val="009C217D"/>
    <w:rsid w:val="009C253C"/>
    <w:rsid w:val="009C3424"/>
    <w:rsid w:val="009C3503"/>
    <w:rsid w:val="009C3540"/>
    <w:rsid w:val="009C3F53"/>
    <w:rsid w:val="009C40F5"/>
    <w:rsid w:val="009C44D3"/>
    <w:rsid w:val="009C490C"/>
    <w:rsid w:val="009C586E"/>
    <w:rsid w:val="009C6173"/>
    <w:rsid w:val="009C6B6B"/>
    <w:rsid w:val="009C6F10"/>
    <w:rsid w:val="009C7696"/>
    <w:rsid w:val="009D031C"/>
    <w:rsid w:val="009D0A6F"/>
    <w:rsid w:val="009D1012"/>
    <w:rsid w:val="009D16A5"/>
    <w:rsid w:val="009D1872"/>
    <w:rsid w:val="009D19CF"/>
    <w:rsid w:val="009D226A"/>
    <w:rsid w:val="009D255C"/>
    <w:rsid w:val="009D2C33"/>
    <w:rsid w:val="009D2CBE"/>
    <w:rsid w:val="009D2DF9"/>
    <w:rsid w:val="009D2E20"/>
    <w:rsid w:val="009D332F"/>
    <w:rsid w:val="009D3A5F"/>
    <w:rsid w:val="009D3E46"/>
    <w:rsid w:val="009D3F64"/>
    <w:rsid w:val="009D402D"/>
    <w:rsid w:val="009D48D9"/>
    <w:rsid w:val="009D4DA3"/>
    <w:rsid w:val="009D52E7"/>
    <w:rsid w:val="009D554D"/>
    <w:rsid w:val="009D5703"/>
    <w:rsid w:val="009D59EC"/>
    <w:rsid w:val="009D5BA7"/>
    <w:rsid w:val="009D5E9E"/>
    <w:rsid w:val="009D6036"/>
    <w:rsid w:val="009D6474"/>
    <w:rsid w:val="009D6548"/>
    <w:rsid w:val="009D7BEB"/>
    <w:rsid w:val="009D7D88"/>
    <w:rsid w:val="009D7F12"/>
    <w:rsid w:val="009E0186"/>
    <w:rsid w:val="009E0392"/>
    <w:rsid w:val="009E074F"/>
    <w:rsid w:val="009E09D0"/>
    <w:rsid w:val="009E1419"/>
    <w:rsid w:val="009E1D8D"/>
    <w:rsid w:val="009E200B"/>
    <w:rsid w:val="009E2577"/>
    <w:rsid w:val="009E2641"/>
    <w:rsid w:val="009E26CC"/>
    <w:rsid w:val="009E3347"/>
    <w:rsid w:val="009E37A0"/>
    <w:rsid w:val="009E3FBC"/>
    <w:rsid w:val="009E42A2"/>
    <w:rsid w:val="009E4DDA"/>
    <w:rsid w:val="009E4E3B"/>
    <w:rsid w:val="009E5213"/>
    <w:rsid w:val="009E6204"/>
    <w:rsid w:val="009E6269"/>
    <w:rsid w:val="009E67EB"/>
    <w:rsid w:val="009E770C"/>
    <w:rsid w:val="009F0169"/>
    <w:rsid w:val="009F0761"/>
    <w:rsid w:val="009F07E4"/>
    <w:rsid w:val="009F1402"/>
    <w:rsid w:val="009F1F63"/>
    <w:rsid w:val="009F2742"/>
    <w:rsid w:val="009F290C"/>
    <w:rsid w:val="009F2F28"/>
    <w:rsid w:val="009F34C6"/>
    <w:rsid w:val="009F3532"/>
    <w:rsid w:val="009F3DFD"/>
    <w:rsid w:val="009F3F7F"/>
    <w:rsid w:val="009F4074"/>
    <w:rsid w:val="009F46A4"/>
    <w:rsid w:val="009F4C87"/>
    <w:rsid w:val="009F518E"/>
    <w:rsid w:val="009F5C75"/>
    <w:rsid w:val="009F5DAB"/>
    <w:rsid w:val="009F5E17"/>
    <w:rsid w:val="009F6844"/>
    <w:rsid w:val="009F6B78"/>
    <w:rsid w:val="009F6FF1"/>
    <w:rsid w:val="009F70F5"/>
    <w:rsid w:val="009F73E7"/>
    <w:rsid w:val="009F766A"/>
    <w:rsid w:val="009F7754"/>
    <w:rsid w:val="009F7CB5"/>
    <w:rsid w:val="00A00E6E"/>
    <w:rsid w:val="00A017D7"/>
    <w:rsid w:val="00A01931"/>
    <w:rsid w:val="00A01AAF"/>
    <w:rsid w:val="00A01B2B"/>
    <w:rsid w:val="00A01BE1"/>
    <w:rsid w:val="00A01E9E"/>
    <w:rsid w:val="00A0319D"/>
    <w:rsid w:val="00A034D0"/>
    <w:rsid w:val="00A035F7"/>
    <w:rsid w:val="00A038B6"/>
    <w:rsid w:val="00A040FC"/>
    <w:rsid w:val="00A044D4"/>
    <w:rsid w:val="00A0490E"/>
    <w:rsid w:val="00A049E2"/>
    <w:rsid w:val="00A04AA6"/>
    <w:rsid w:val="00A0558D"/>
    <w:rsid w:val="00A05DEE"/>
    <w:rsid w:val="00A06894"/>
    <w:rsid w:val="00A06A8B"/>
    <w:rsid w:val="00A06C82"/>
    <w:rsid w:val="00A06F06"/>
    <w:rsid w:val="00A07B95"/>
    <w:rsid w:val="00A07CE2"/>
    <w:rsid w:val="00A102EF"/>
    <w:rsid w:val="00A10311"/>
    <w:rsid w:val="00A1042B"/>
    <w:rsid w:val="00A1042F"/>
    <w:rsid w:val="00A105C4"/>
    <w:rsid w:val="00A11202"/>
    <w:rsid w:val="00A11B40"/>
    <w:rsid w:val="00A11E13"/>
    <w:rsid w:val="00A12462"/>
    <w:rsid w:val="00A12B9C"/>
    <w:rsid w:val="00A12C60"/>
    <w:rsid w:val="00A133F9"/>
    <w:rsid w:val="00A13E96"/>
    <w:rsid w:val="00A1470B"/>
    <w:rsid w:val="00A14724"/>
    <w:rsid w:val="00A14839"/>
    <w:rsid w:val="00A148EE"/>
    <w:rsid w:val="00A1608B"/>
    <w:rsid w:val="00A16743"/>
    <w:rsid w:val="00A16A85"/>
    <w:rsid w:val="00A1763D"/>
    <w:rsid w:val="00A179EA"/>
    <w:rsid w:val="00A17E6A"/>
    <w:rsid w:val="00A205D0"/>
    <w:rsid w:val="00A214A0"/>
    <w:rsid w:val="00A218CB"/>
    <w:rsid w:val="00A22E3B"/>
    <w:rsid w:val="00A22F26"/>
    <w:rsid w:val="00A23EF3"/>
    <w:rsid w:val="00A241A3"/>
    <w:rsid w:val="00A24859"/>
    <w:rsid w:val="00A24AB6"/>
    <w:rsid w:val="00A24CB9"/>
    <w:rsid w:val="00A24CDE"/>
    <w:rsid w:val="00A2596D"/>
    <w:rsid w:val="00A26A6A"/>
    <w:rsid w:val="00A271F6"/>
    <w:rsid w:val="00A27A61"/>
    <w:rsid w:val="00A27E0E"/>
    <w:rsid w:val="00A3003B"/>
    <w:rsid w:val="00A30690"/>
    <w:rsid w:val="00A30A74"/>
    <w:rsid w:val="00A30C6D"/>
    <w:rsid w:val="00A30D24"/>
    <w:rsid w:val="00A31F16"/>
    <w:rsid w:val="00A32A8F"/>
    <w:rsid w:val="00A33182"/>
    <w:rsid w:val="00A332E6"/>
    <w:rsid w:val="00A33633"/>
    <w:rsid w:val="00A33E0D"/>
    <w:rsid w:val="00A340E6"/>
    <w:rsid w:val="00A34A07"/>
    <w:rsid w:val="00A350B2"/>
    <w:rsid w:val="00A35268"/>
    <w:rsid w:val="00A35287"/>
    <w:rsid w:val="00A35738"/>
    <w:rsid w:val="00A35C0B"/>
    <w:rsid w:val="00A35CB6"/>
    <w:rsid w:val="00A35EAB"/>
    <w:rsid w:val="00A360A2"/>
    <w:rsid w:val="00A363AB"/>
    <w:rsid w:val="00A3657C"/>
    <w:rsid w:val="00A36B2D"/>
    <w:rsid w:val="00A37061"/>
    <w:rsid w:val="00A37094"/>
    <w:rsid w:val="00A40DC3"/>
    <w:rsid w:val="00A40FD0"/>
    <w:rsid w:val="00A4108E"/>
    <w:rsid w:val="00A41629"/>
    <w:rsid w:val="00A4210C"/>
    <w:rsid w:val="00A42116"/>
    <w:rsid w:val="00A425B3"/>
    <w:rsid w:val="00A42604"/>
    <w:rsid w:val="00A42859"/>
    <w:rsid w:val="00A43015"/>
    <w:rsid w:val="00A436C7"/>
    <w:rsid w:val="00A44214"/>
    <w:rsid w:val="00A44570"/>
    <w:rsid w:val="00A44F6F"/>
    <w:rsid w:val="00A44FD9"/>
    <w:rsid w:val="00A459AC"/>
    <w:rsid w:val="00A45BDF"/>
    <w:rsid w:val="00A4675E"/>
    <w:rsid w:val="00A46CC3"/>
    <w:rsid w:val="00A46CC7"/>
    <w:rsid w:val="00A472F3"/>
    <w:rsid w:val="00A47672"/>
    <w:rsid w:val="00A477BD"/>
    <w:rsid w:val="00A47B5C"/>
    <w:rsid w:val="00A5150C"/>
    <w:rsid w:val="00A523B2"/>
    <w:rsid w:val="00A52B65"/>
    <w:rsid w:val="00A52E0A"/>
    <w:rsid w:val="00A52FA7"/>
    <w:rsid w:val="00A53490"/>
    <w:rsid w:val="00A538C1"/>
    <w:rsid w:val="00A53947"/>
    <w:rsid w:val="00A53E2A"/>
    <w:rsid w:val="00A541CA"/>
    <w:rsid w:val="00A54434"/>
    <w:rsid w:val="00A54FE8"/>
    <w:rsid w:val="00A552A7"/>
    <w:rsid w:val="00A55E59"/>
    <w:rsid w:val="00A56172"/>
    <w:rsid w:val="00A5724B"/>
    <w:rsid w:val="00A57AA5"/>
    <w:rsid w:val="00A60241"/>
    <w:rsid w:val="00A60414"/>
    <w:rsid w:val="00A604D9"/>
    <w:rsid w:val="00A60D03"/>
    <w:rsid w:val="00A60E9B"/>
    <w:rsid w:val="00A612FE"/>
    <w:rsid w:val="00A61303"/>
    <w:rsid w:val="00A61ABB"/>
    <w:rsid w:val="00A635C7"/>
    <w:rsid w:val="00A636C4"/>
    <w:rsid w:val="00A64C92"/>
    <w:rsid w:val="00A6534B"/>
    <w:rsid w:val="00A65CCD"/>
    <w:rsid w:val="00A65D13"/>
    <w:rsid w:val="00A65E08"/>
    <w:rsid w:val="00A6738F"/>
    <w:rsid w:val="00A67504"/>
    <w:rsid w:val="00A701D0"/>
    <w:rsid w:val="00A70385"/>
    <w:rsid w:val="00A706A9"/>
    <w:rsid w:val="00A70F2C"/>
    <w:rsid w:val="00A710CE"/>
    <w:rsid w:val="00A7246F"/>
    <w:rsid w:val="00A72501"/>
    <w:rsid w:val="00A73128"/>
    <w:rsid w:val="00A73CBA"/>
    <w:rsid w:val="00A7433E"/>
    <w:rsid w:val="00A745B1"/>
    <w:rsid w:val="00A74CA4"/>
    <w:rsid w:val="00A74D42"/>
    <w:rsid w:val="00A753FE"/>
    <w:rsid w:val="00A754E7"/>
    <w:rsid w:val="00A754EE"/>
    <w:rsid w:val="00A75B15"/>
    <w:rsid w:val="00A75BD9"/>
    <w:rsid w:val="00A75DDA"/>
    <w:rsid w:val="00A765B8"/>
    <w:rsid w:val="00A768AA"/>
    <w:rsid w:val="00A76EA2"/>
    <w:rsid w:val="00A77BEE"/>
    <w:rsid w:val="00A77C58"/>
    <w:rsid w:val="00A77E0E"/>
    <w:rsid w:val="00A801EC"/>
    <w:rsid w:val="00A805AC"/>
    <w:rsid w:val="00A807DB"/>
    <w:rsid w:val="00A80A88"/>
    <w:rsid w:val="00A815C3"/>
    <w:rsid w:val="00A819F2"/>
    <w:rsid w:val="00A81CD0"/>
    <w:rsid w:val="00A825B1"/>
    <w:rsid w:val="00A826BF"/>
    <w:rsid w:val="00A82968"/>
    <w:rsid w:val="00A83187"/>
    <w:rsid w:val="00A8349A"/>
    <w:rsid w:val="00A8352C"/>
    <w:rsid w:val="00A83F09"/>
    <w:rsid w:val="00A84066"/>
    <w:rsid w:val="00A8457A"/>
    <w:rsid w:val="00A848A4"/>
    <w:rsid w:val="00A85016"/>
    <w:rsid w:val="00A852A0"/>
    <w:rsid w:val="00A8587A"/>
    <w:rsid w:val="00A862AC"/>
    <w:rsid w:val="00A868A0"/>
    <w:rsid w:val="00A8697F"/>
    <w:rsid w:val="00A869E6"/>
    <w:rsid w:val="00A876BE"/>
    <w:rsid w:val="00A908A4"/>
    <w:rsid w:val="00A909DC"/>
    <w:rsid w:val="00A90A9B"/>
    <w:rsid w:val="00A90F54"/>
    <w:rsid w:val="00A90FB8"/>
    <w:rsid w:val="00A915FA"/>
    <w:rsid w:val="00A91633"/>
    <w:rsid w:val="00A91D39"/>
    <w:rsid w:val="00A92597"/>
    <w:rsid w:val="00A92EB8"/>
    <w:rsid w:val="00A93227"/>
    <w:rsid w:val="00A941B0"/>
    <w:rsid w:val="00A944D6"/>
    <w:rsid w:val="00A9455D"/>
    <w:rsid w:val="00A94B4B"/>
    <w:rsid w:val="00A9530C"/>
    <w:rsid w:val="00A95492"/>
    <w:rsid w:val="00A960BF"/>
    <w:rsid w:val="00A96288"/>
    <w:rsid w:val="00A965B2"/>
    <w:rsid w:val="00A9716B"/>
    <w:rsid w:val="00A9786D"/>
    <w:rsid w:val="00AA1424"/>
    <w:rsid w:val="00AA2265"/>
    <w:rsid w:val="00AA250C"/>
    <w:rsid w:val="00AA2514"/>
    <w:rsid w:val="00AA283A"/>
    <w:rsid w:val="00AA296C"/>
    <w:rsid w:val="00AA2AF4"/>
    <w:rsid w:val="00AA34B9"/>
    <w:rsid w:val="00AA3EEE"/>
    <w:rsid w:val="00AA4679"/>
    <w:rsid w:val="00AA484B"/>
    <w:rsid w:val="00AA49D8"/>
    <w:rsid w:val="00AA4A96"/>
    <w:rsid w:val="00AA4CF7"/>
    <w:rsid w:val="00AA543C"/>
    <w:rsid w:val="00AA5E83"/>
    <w:rsid w:val="00AA6769"/>
    <w:rsid w:val="00AA775B"/>
    <w:rsid w:val="00AB0122"/>
    <w:rsid w:val="00AB0520"/>
    <w:rsid w:val="00AB0DC4"/>
    <w:rsid w:val="00AB275D"/>
    <w:rsid w:val="00AB2CAC"/>
    <w:rsid w:val="00AB2EAD"/>
    <w:rsid w:val="00AB3170"/>
    <w:rsid w:val="00AB38A1"/>
    <w:rsid w:val="00AB4319"/>
    <w:rsid w:val="00AB47BC"/>
    <w:rsid w:val="00AB4A03"/>
    <w:rsid w:val="00AB4FDB"/>
    <w:rsid w:val="00AB6427"/>
    <w:rsid w:val="00AB68EE"/>
    <w:rsid w:val="00AB6BA2"/>
    <w:rsid w:val="00AB715F"/>
    <w:rsid w:val="00AB7484"/>
    <w:rsid w:val="00AB753C"/>
    <w:rsid w:val="00AB7F43"/>
    <w:rsid w:val="00AC0417"/>
    <w:rsid w:val="00AC061E"/>
    <w:rsid w:val="00AC0767"/>
    <w:rsid w:val="00AC1666"/>
    <w:rsid w:val="00AC1876"/>
    <w:rsid w:val="00AC1FBE"/>
    <w:rsid w:val="00AC2BA1"/>
    <w:rsid w:val="00AC2BDE"/>
    <w:rsid w:val="00AC30BE"/>
    <w:rsid w:val="00AC37F2"/>
    <w:rsid w:val="00AC3993"/>
    <w:rsid w:val="00AC3A12"/>
    <w:rsid w:val="00AC3D5D"/>
    <w:rsid w:val="00AC3F0B"/>
    <w:rsid w:val="00AC4092"/>
    <w:rsid w:val="00AC40DD"/>
    <w:rsid w:val="00AC411A"/>
    <w:rsid w:val="00AC436F"/>
    <w:rsid w:val="00AC4895"/>
    <w:rsid w:val="00AC511A"/>
    <w:rsid w:val="00AC52D7"/>
    <w:rsid w:val="00AC53C8"/>
    <w:rsid w:val="00AC5765"/>
    <w:rsid w:val="00AC589F"/>
    <w:rsid w:val="00AC5F97"/>
    <w:rsid w:val="00AC63D0"/>
    <w:rsid w:val="00AC69DF"/>
    <w:rsid w:val="00AC69F1"/>
    <w:rsid w:val="00AC6E2D"/>
    <w:rsid w:val="00AC73EA"/>
    <w:rsid w:val="00AC77EF"/>
    <w:rsid w:val="00AC7BAA"/>
    <w:rsid w:val="00AC7D4E"/>
    <w:rsid w:val="00AD1498"/>
    <w:rsid w:val="00AD1AE9"/>
    <w:rsid w:val="00AD300E"/>
    <w:rsid w:val="00AD3148"/>
    <w:rsid w:val="00AD36F0"/>
    <w:rsid w:val="00AD438E"/>
    <w:rsid w:val="00AD5C55"/>
    <w:rsid w:val="00AD62CC"/>
    <w:rsid w:val="00AD6495"/>
    <w:rsid w:val="00AD6D78"/>
    <w:rsid w:val="00AD7242"/>
    <w:rsid w:val="00AE02A5"/>
    <w:rsid w:val="00AE0C8B"/>
    <w:rsid w:val="00AE1960"/>
    <w:rsid w:val="00AE1B48"/>
    <w:rsid w:val="00AE2377"/>
    <w:rsid w:val="00AE29CB"/>
    <w:rsid w:val="00AE2F3D"/>
    <w:rsid w:val="00AE34EB"/>
    <w:rsid w:val="00AE35E0"/>
    <w:rsid w:val="00AE3B69"/>
    <w:rsid w:val="00AE3EC5"/>
    <w:rsid w:val="00AE7A72"/>
    <w:rsid w:val="00AF007E"/>
    <w:rsid w:val="00AF06D8"/>
    <w:rsid w:val="00AF11EE"/>
    <w:rsid w:val="00AF2804"/>
    <w:rsid w:val="00AF2DF1"/>
    <w:rsid w:val="00AF30B9"/>
    <w:rsid w:val="00AF33F0"/>
    <w:rsid w:val="00AF3670"/>
    <w:rsid w:val="00AF45B1"/>
    <w:rsid w:val="00AF499E"/>
    <w:rsid w:val="00AF53AD"/>
    <w:rsid w:val="00AF5A25"/>
    <w:rsid w:val="00AF5BC6"/>
    <w:rsid w:val="00AF5D40"/>
    <w:rsid w:val="00AF7387"/>
    <w:rsid w:val="00AF754F"/>
    <w:rsid w:val="00AF7992"/>
    <w:rsid w:val="00AF7A66"/>
    <w:rsid w:val="00B00607"/>
    <w:rsid w:val="00B006A8"/>
    <w:rsid w:val="00B00A09"/>
    <w:rsid w:val="00B00A11"/>
    <w:rsid w:val="00B01476"/>
    <w:rsid w:val="00B0180C"/>
    <w:rsid w:val="00B01833"/>
    <w:rsid w:val="00B01C45"/>
    <w:rsid w:val="00B01E41"/>
    <w:rsid w:val="00B0227F"/>
    <w:rsid w:val="00B0234B"/>
    <w:rsid w:val="00B03127"/>
    <w:rsid w:val="00B03619"/>
    <w:rsid w:val="00B0468A"/>
    <w:rsid w:val="00B0474E"/>
    <w:rsid w:val="00B04C4B"/>
    <w:rsid w:val="00B04F32"/>
    <w:rsid w:val="00B0528B"/>
    <w:rsid w:val="00B06EF4"/>
    <w:rsid w:val="00B07256"/>
    <w:rsid w:val="00B07799"/>
    <w:rsid w:val="00B10E32"/>
    <w:rsid w:val="00B11E45"/>
    <w:rsid w:val="00B11FF6"/>
    <w:rsid w:val="00B128D3"/>
    <w:rsid w:val="00B12A13"/>
    <w:rsid w:val="00B13423"/>
    <w:rsid w:val="00B139C4"/>
    <w:rsid w:val="00B140AC"/>
    <w:rsid w:val="00B14E50"/>
    <w:rsid w:val="00B15E52"/>
    <w:rsid w:val="00B16671"/>
    <w:rsid w:val="00B168F2"/>
    <w:rsid w:val="00B16DE9"/>
    <w:rsid w:val="00B173A5"/>
    <w:rsid w:val="00B17522"/>
    <w:rsid w:val="00B17997"/>
    <w:rsid w:val="00B17BA4"/>
    <w:rsid w:val="00B20029"/>
    <w:rsid w:val="00B2083A"/>
    <w:rsid w:val="00B20D0E"/>
    <w:rsid w:val="00B20D5A"/>
    <w:rsid w:val="00B2147A"/>
    <w:rsid w:val="00B215EF"/>
    <w:rsid w:val="00B21756"/>
    <w:rsid w:val="00B21828"/>
    <w:rsid w:val="00B22C90"/>
    <w:rsid w:val="00B2359D"/>
    <w:rsid w:val="00B246BC"/>
    <w:rsid w:val="00B25070"/>
    <w:rsid w:val="00B25A3A"/>
    <w:rsid w:val="00B25D1E"/>
    <w:rsid w:val="00B264D0"/>
    <w:rsid w:val="00B269D0"/>
    <w:rsid w:val="00B271CC"/>
    <w:rsid w:val="00B277BC"/>
    <w:rsid w:val="00B27CC5"/>
    <w:rsid w:val="00B3054B"/>
    <w:rsid w:val="00B30ABC"/>
    <w:rsid w:val="00B30D21"/>
    <w:rsid w:val="00B3154B"/>
    <w:rsid w:val="00B31E96"/>
    <w:rsid w:val="00B327D0"/>
    <w:rsid w:val="00B32C50"/>
    <w:rsid w:val="00B32FB7"/>
    <w:rsid w:val="00B33986"/>
    <w:rsid w:val="00B33F6C"/>
    <w:rsid w:val="00B3450D"/>
    <w:rsid w:val="00B34818"/>
    <w:rsid w:val="00B349D1"/>
    <w:rsid w:val="00B35292"/>
    <w:rsid w:val="00B358ED"/>
    <w:rsid w:val="00B36339"/>
    <w:rsid w:val="00B3674A"/>
    <w:rsid w:val="00B3679B"/>
    <w:rsid w:val="00B36CCA"/>
    <w:rsid w:val="00B36E8F"/>
    <w:rsid w:val="00B3700A"/>
    <w:rsid w:val="00B373FE"/>
    <w:rsid w:val="00B377BA"/>
    <w:rsid w:val="00B379D8"/>
    <w:rsid w:val="00B37A71"/>
    <w:rsid w:val="00B37BBB"/>
    <w:rsid w:val="00B37D99"/>
    <w:rsid w:val="00B40978"/>
    <w:rsid w:val="00B412DF"/>
    <w:rsid w:val="00B41833"/>
    <w:rsid w:val="00B41993"/>
    <w:rsid w:val="00B42214"/>
    <w:rsid w:val="00B42320"/>
    <w:rsid w:val="00B42754"/>
    <w:rsid w:val="00B4335F"/>
    <w:rsid w:val="00B43C92"/>
    <w:rsid w:val="00B43CBD"/>
    <w:rsid w:val="00B43F23"/>
    <w:rsid w:val="00B440D2"/>
    <w:rsid w:val="00B4443D"/>
    <w:rsid w:val="00B449DF"/>
    <w:rsid w:val="00B44FDF"/>
    <w:rsid w:val="00B464D8"/>
    <w:rsid w:val="00B46664"/>
    <w:rsid w:val="00B46684"/>
    <w:rsid w:val="00B474AA"/>
    <w:rsid w:val="00B476AD"/>
    <w:rsid w:val="00B47B4E"/>
    <w:rsid w:val="00B50157"/>
    <w:rsid w:val="00B50278"/>
    <w:rsid w:val="00B513B6"/>
    <w:rsid w:val="00B51D49"/>
    <w:rsid w:val="00B51F09"/>
    <w:rsid w:val="00B52033"/>
    <w:rsid w:val="00B5205F"/>
    <w:rsid w:val="00B52C9B"/>
    <w:rsid w:val="00B54118"/>
    <w:rsid w:val="00B55A42"/>
    <w:rsid w:val="00B561A0"/>
    <w:rsid w:val="00B56BB8"/>
    <w:rsid w:val="00B56E12"/>
    <w:rsid w:val="00B57433"/>
    <w:rsid w:val="00B574D0"/>
    <w:rsid w:val="00B57542"/>
    <w:rsid w:val="00B578D9"/>
    <w:rsid w:val="00B604C4"/>
    <w:rsid w:val="00B61314"/>
    <w:rsid w:val="00B619CD"/>
    <w:rsid w:val="00B62A27"/>
    <w:rsid w:val="00B62C0F"/>
    <w:rsid w:val="00B62FFB"/>
    <w:rsid w:val="00B63032"/>
    <w:rsid w:val="00B63109"/>
    <w:rsid w:val="00B63C09"/>
    <w:rsid w:val="00B63D88"/>
    <w:rsid w:val="00B63E0C"/>
    <w:rsid w:val="00B6437E"/>
    <w:rsid w:val="00B644B4"/>
    <w:rsid w:val="00B645B8"/>
    <w:rsid w:val="00B649D6"/>
    <w:rsid w:val="00B64BCC"/>
    <w:rsid w:val="00B64F2D"/>
    <w:rsid w:val="00B65689"/>
    <w:rsid w:val="00B659F1"/>
    <w:rsid w:val="00B65AAE"/>
    <w:rsid w:val="00B66D9E"/>
    <w:rsid w:val="00B671D1"/>
    <w:rsid w:val="00B673C9"/>
    <w:rsid w:val="00B67D13"/>
    <w:rsid w:val="00B67E88"/>
    <w:rsid w:val="00B70042"/>
    <w:rsid w:val="00B700BF"/>
    <w:rsid w:val="00B70451"/>
    <w:rsid w:val="00B705B3"/>
    <w:rsid w:val="00B706DA"/>
    <w:rsid w:val="00B71A6E"/>
    <w:rsid w:val="00B7214C"/>
    <w:rsid w:val="00B7279F"/>
    <w:rsid w:val="00B73836"/>
    <w:rsid w:val="00B73976"/>
    <w:rsid w:val="00B73B6E"/>
    <w:rsid w:val="00B74D6B"/>
    <w:rsid w:val="00B74DBA"/>
    <w:rsid w:val="00B74E0E"/>
    <w:rsid w:val="00B74E86"/>
    <w:rsid w:val="00B74FA7"/>
    <w:rsid w:val="00B750CA"/>
    <w:rsid w:val="00B756DC"/>
    <w:rsid w:val="00B758F8"/>
    <w:rsid w:val="00B75AEE"/>
    <w:rsid w:val="00B75D3C"/>
    <w:rsid w:val="00B760BA"/>
    <w:rsid w:val="00B761C5"/>
    <w:rsid w:val="00B76B85"/>
    <w:rsid w:val="00B76E03"/>
    <w:rsid w:val="00B773E1"/>
    <w:rsid w:val="00B7755A"/>
    <w:rsid w:val="00B80508"/>
    <w:rsid w:val="00B80B73"/>
    <w:rsid w:val="00B80C21"/>
    <w:rsid w:val="00B812C3"/>
    <w:rsid w:val="00B8175F"/>
    <w:rsid w:val="00B82C59"/>
    <w:rsid w:val="00B83154"/>
    <w:rsid w:val="00B834FF"/>
    <w:rsid w:val="00B83886"/>
    <w:rsid w:val="00B83AC1"/>
    <w:rsid w:val="00B83E7E"/>
    <w:rsid w:val="00B84757"/>
    <w:rsid w:val="00B852BF"/>
    <w:rsid w:val="00B861B4"/>
    <w:rsid w:val="00B863B7"/>
    <w:rsid w:val="00B865FB"/>
    <w:rsid w:val="00B8661A"/>
    <w:rsid w:val="00B87271"/>
    <w:rsid w:val="00B878CD"/>
    <w:rsid w:val="00B87B3A"/>
    <w:rsid w:val="00B90D57"/>
    <w:rsid w:val="00B91481"/>
    <w:rsid w:val="00B9184F"/>
    <w:rsid w:val="00B92739"/>
    <w:rsid w:val="00B92846"/>
    <w:rsid w:val="00B93DE5"/>
    <w:rsid w:val="00B93F39"/>
    <w:rsid w:val="00B945BC"/>
    <w:rsid w:val="00B95370"/>
    <w:rsid w:val="00B9557E"/>
    <w:rsid w:val="00B964D3"/>
    <w:rsid w:val="00B9653F"/>
    <w:rsid w:val="00B96BD0"/>
    <w:rsid w:val="00B976F8"/>
    <w:rsid w:val="00BA0D26"/>
    <w:rsid w:val="00BA1291"/>
    <w:rsid w:val="00BA1861"/>
    <w:rsid w:val="00BA18D3"/>
    <w:rsid w:val="00BA2515"/>
    <w:rsid w:val="00BA2E36"/>
    <w:rsid w:val="00BA3469"/>
    <w:rsid w:val="00BA3A8C"/>
    <w:rsid w:val="00BA3D4B"/>
    <w:rsid w:val="00BA4126"/>
    <w:rsid w:val="00BA4346"/>
    <w:rsid w:val="00BA4484"/>
    <w:rsid w:val="00BA48A7"/>
    <w:rsid w:val="00BA4FE0"/>
    <w:rsid w:val="00BA51D0"/>
    <w:rsid w:val="00BA64A5"/>
    <w:rsid w:val="00BA6951"/>
    <w:rsid w:val="00BA6B16"/>
    <w:rsid w:val="00BA71E9"/>
    <w:rsid w:val="00BA72BF"/>
    <w:rsid w:val="00BA72DE"/>
    <w:rsid w:val="00BA7CE7"/>
    <w:rsid w:val="00BB0499"/>
    <w:rsid w:val="00BB0683"/>
    <w:rsid w:val="00BB0837"/>
    <w:rsid w:val="00BB09C1"/>
    <w:rsid w:val="00BB0F20"/>
    <w:rsid w:val="00BB1307"/>
    <w:rsid w:val="00BB1473"/>
    <w:rsid w:val="00BB1637"/>
    <w:rsid w:val="00BB2006"/>
    <w:rsid w:val="00BB2123"/>
    <w:rsid w:val="00BB2357"/>
    <w:rsid w:val="00BB2A40"/>
    <w:rsid w:val="00BB30E3"/>
    <w:rsid w:val="00BB3986"/>
    <w:rsid w:val="00BB3FD8"/>
    <w:rsid w:val="00BB45AC"/>
    <w:rsid w:val="00BB5AF0"/>
    <w:rsid w:val="00BB5B96"/>
    <w:rsid w:val="00BB62DF"/>
    <w:rsid w:val="00BB6D24"/>
    <w:rsid w:val="00BB6F36"/>
    <w:rsid w:val="00BB728D"/>
    <w:rsid w:val="00BB7398"/>
    <w:rsid w:val="00BB7904"/>
    <w:rsid w:val="00BC076F"/>
    <w:rsid w:val="00BC07B8"/>
    <w:rsid w:val="00BC08CA"/>
    <w:rsid w:val="00BC0A28"/>
    <w:rsid w:val="00BC182B"/>
    <w:rsid w:val="00BC1E84"/>
    <w:rsid w:val="00BC2A45"/>
    <w:rsid w:val="00BC2D05"/>
    <w:rsid w:val="00BC4022"/>
    <w:rsid w:val="00BC4108"/>
    <w:rsid w:val="00BC43C7"/>
    <w:rsid w:val="00BC4996"/>
    <w:rsid w:val="00BC582E"/>
    <w:rsid w:val="00BC5AE9"/>
    <w:rsid w:val="00BC6AD3"/>
    <w:rsid w:val="00BC6B79"/>
    <w:rsid w:val="00BC7081"/>
    <w:rsid w:val="00BC7548"/>
    <w:rsid w:val="00BC7C79"/>
    <w:rsid w:val="00BD046D"/>
    <w:rsid w:val="00BD098D"/>
    <w:rsid w:val="00BD0B02"/>
    <w:rsid w:val="00BD0D82"/>
    <w:rsid w:val="00BD15A0"/>
    <w:rsid w:val="00BD182A"/>
    <w:rsid w:val="00BD1ECD"/>
    <w:rsid w:val="00BD2053"/>
    <w:rsid w:val="00BD28C9"/>
    <w:rsid w:val="00BD2BB6"/>
    <w:rsid w:val="00BD2FC0"/>
    <w:rsid w:val="00BD35D6"/>
    <w:rsid w:val="00BD45E0"/>
    <w:rsid w:val="00BD491D"/>
    <w:rsid w:val="00BD4CD6"/>
    <w:rsid w:val="00BD4DC7"/>
    <w:rsid w:val="00BD4F87"/>
    <w:rsid w:val="00BD5016"/>
    <w:rsid w:val="00BD69C8"/>
    <w:rsid w:val="00BD7DD3"/>
    <w:rsid w:val="00BE07DA"/>
    <w:rsid w:val="00BE0804"/>
    <w:rsid w:val="00BE0879"/>
    <w:rsid w:val="00BE0935"/>
    <w:rsid w:val="00BE0AB8"/>
    <w:rsid w:val="00BE105A"/>
    <w:rsid w:val="00BE1B2F"/>
    <w:rsid w:val="00BE1C5C"/>
    <w:rsid w:val="00BE2845"/>
    <w:rsid w:val="00BE2BF6"/>
    <w:rsid w:val="00BE3A88"/>
    <w:rsid w:val="00BE3C51"/>
    <w:rsid w:val="00BE4794"/>
    <w:rsid w:val="00BE4BA4"/>
    <w:rsid w:val="00BE4F00"/>
    <w:rsid w:val="00BE4FA3"/>
    <w:rsid w:val="00BE5BDB"/>
    <w:rsid w:val="00BE5FB6"/>
    <w:rsid w:val="00BE606E"/>
    <w:rsid w:val="00BE6B69"/>
    <w:rsid w:val="00BE76B0"/>
    <w:rsid w:val="00BE7C3E"/>
    <w:rsid w:val="00BE7CA9"/>
    <w:rsid w:val="00BE7EE3"/>
    <w:rsid w:val="00BE7F6E"/>
    <w:rsid w:val="00BF0530"/>
    <w:rsid w:val="00BF0575"/>
    <w:rsid w:val="00BF18C4"/>
    <w:rsid w:val="00BF1ECA"/>
    <w:rsid w:val="00BF1FCB"/>
    <w:rsid w:val="00BF2534"/>
    <w:rsid w:val="00BF2765"/>
    <w:rsid w:val="00BF28AB"/>
    <w:rsid w:val="00BF33A0"/>
    <w:rsid w:val="00BF57BD"/>
    <w:rsid w:val="00BF57DB"/>
    <w:rsid w:val="00BF61F6"/>
    <w:rsid w:val="00BF63BA"/>
    <w:rsid w:val="00BF6B48"/>
    <w:rsid w:val="00BF6CC7"/>
    <w:rsid w:val="00C0054B"/>
    <w:rsid w:val="00C00761"/>
    <w:rsid w:val="00C00B38"/>
    <w:rsid w:val="00C00FD6"/>
    <w:rsid w:val="00C01203"/>
    <w:rsid w:val="00C014B2"/>
    <w:rsid w:val="00C015FA"/>
    <w:rsid w:val="00C019BF"/>
    <w:rsid w:val="00C01F45"/>
    <w:rsid w:val="00C02A6C"/>
    <w:rsid w:val="00C0325D"/>
    <w:rsid w:val="00C03A60"/>
    <w:rsid w:val="00C03CA2"/>
    <w:rsid w:val="00C03D6A"/>
    <w:rsid w:val="00C04556"/>
    <w:rsid w:val="00C04E88"/>
    <w:rsid w:val="00C04E9B"/>
    <w:rsid w:val="00C052ED"/>
    <w:rsid w:val="00C05312"/>
    <w:rsid w:val="00C05445"/>
    <w:rsid w:val="00C0652B"/>
    <w:rsid w:val="00C06784"/>
    <w:rsid w:val="00C06A40"/>
    <w:rsid w:val="00C1026F"/>
    <w:rsid w:val="00C108EE"/>
    <w:rsid w:val="00C11BD9"/>
    <w:rsid w:val="00C11D56"/>
    <w:rsid w:val="00C123D6"/>
    <w:rsid w:val="00C12620"/>
    <w:rsid w:val="00C12ECA"/>
    <w:rsid w:val="00C133E4"/>
    <w:rsid w:val="00C13837"/>
    <w:rsid w:val="00C1417C"/>
    <w:rsid w:val="00C1459B"/>
    <w:rsid w:val="00C148A5"/>
    <w:rsid w:val="00C14A4F"/>
    <w:rsid w:val="00C15880"/>
    <w:rsid w:val="00C1599E"/>
    <w:rsid w:val="00C15B49"/>
    <w:rsid w:val="00C15CF6"/>
    <w:rsid w:val="00C15E31"/>
    <w:rsid w:val="00C166A5"/>
    <w:rsid w:val="00C16DE2"/>
    <w:rsid w:val="00C175C4"/>
    <w:rsid w:val="00C1777D"/>
    <w:rsid w:val="00C20394"/>
    <w:rsid w:val="00C20A5A"/>
    <w:rsid w:val="00C211F5"/>
    <w:rsid w:val="00C2162C"/>
    <w:rsid w:val="00C22060"/>
    <w:rsid w:val="00C221D0"/>
    <w:rsid w:val="00C226E3"/>
    <w:rsid w:val="00C23164"/>
    <w:rsid w:val="00C237BC"/>
    <w:rsid w:val="00C23937"/>
    <w:rsid w:val="00C23A23"/>
    <w:rsid w:val="00C23CD1"/>
    <w:rsid w:val="00C23DAF"/>
    <w:rsid w:val="00C24340"/>
    <w:rsid w:val="00C24688"/>
    <w:rsid w:val="00C24CF0"/>
    <w:rsid w:val="00C25449"/>
    <w:rsid w:val="00C25B9F"/>
    <w:rsid w:val="00C2691D"/>
    <w:rsid w:val="00C26D25"/>
    <w:rsid w:val="00C272C7"/>
    <w:rsid w:val="00C277DA"/>
    <w:rsid w:val="00C27860"/>
    <w:rsid w:val="00C27E20"/>
    <w:rsid w:val="00C305EF"/>
    <w:rsid w:val="00C30DD1"/>
    <w:rsid w:val="00C30F37"/>
    <w:rsid w:val="00C324EB"/>
    <w:rsid w:val="00C325D2"/>
    <w:rsid w:val="00C326E7"/>
    <w:rsid w:val="00C332A4"/>
    <w:rsid w:val="00C3331D"/>
    <w:rsid w:val="00C33E89"/>
    <w:rsid w:val="00C34460"/>
    <w:rsid w:val="00C34DA5"/>
    <w:rsid w:val="00C365B6"/>
    <w:rsid w:val="00C3697A"/>
    <w:rsid w:val="00C36B35"/>
    <w:rsid w:val="00C40455"/>
    <w:rsid w:val="00C404DE"/>
    <w:rsid w:val="00C40E73"/>
    <w:rsid w:val="00C418F4"/>
    <w:rsid w:val="00C41E01"/>
    <w:rsid w:val="00C4254F"/>
    <w:rsid w:val="00C42A45"/>
    <w:rsid w:val="00C42BCE"/>
    <w:rsid w:val="00C42D0D"/>
    <w:rsid w:val="00C43A30"/>
    <w:rsid w:val="00C43FEE"/>
    <w:rsid w:val="00C44575"/>
    <w:rsid w:val="00C4543D"/>
    <w:rsid w:val="00C454A9"/>
    <w:rsid w:val="00C4575B"/>
    <w:rsid w:val="00C45FDC"/>
    <w:rsid w:val="00C4646F"/>
    <w:rsid w:val="00C4663C"/>
    <w:rsid w:val="00C46E2F"/>
    <w:rsid w:val="00C473C5"/>
    <w:rsid w:val="00C474A5"/>
    <w:rsid w:val="00C47BF1"/>
    <w:rsid w:val="00C47C24"/>
    <w:rsid w:val="00C5069F"/>
    <w:rsid w:val="00C51219"/>
    <w:rsid w:val="00C5222B"/>
    <w:rsid w:val="00C530AF"/>
    <w:rsid w:val="00C53DF7"/>
    <w:rsid w:val="00C55055"/>
    <w:rsid w:val="00C5627B"/>
    <w:rsid w:val="00C56320"/>
    <w:rsid w:val="00C60394"/>
    <w:rsid w:val="00C60EFC"/>
    <w:rsid w:val="00C613DD"/>
    <w:rsid w:val="00C617DB"/>
    <w:rsid w:val="00C62406"/>
    <w:rsid w:val="00C624FB"/>
    <w:rsid w:val="00C62628"/>
    <w:rsid w:val="00C62742"/>
    <w:rsid w:val="00C62CAA"/>
    <w:rsid w:val="00C62E17"/>
    <w:rsid w:val="00C62E70"/>
    <w:rsid w:val="00C63C6A"/>
    <w:rsid w:val="00C63C9C"/>
    <w:rsid w:val="00C64134"/>
    <w:rsid w:val="00C64775"/>
    <w:rsid w:val="00C64BCF"/>
    <w:rsid w:val="00C64DA2"/>
    <w:rsid w:val="00C64E85"/>
    <w:rsid w:val="00C65055"/>
    <w:rsid w:val="00C65683"/>
    <w:rsid w:val="00C6589C"/>
    <w:rsid w:val="00C659E5"/>
    <w:rsid w:val="00C6620F"/>
    <w:rsid w:val="00C66FA6"/>
    <w:rsid w:val="00C672FE"/>
    <w:rsid w:val="00C6797D"/>
    <w:rsid w:val="00C70893"/>
    <w:rsid w:val="00C70E92"/>
    <w:rsid w:val="00C70F68"/>
    <w:rsid w:val="00C720E9"/>
    <w:rsid w:val="00C73811"/>
    <w:rsid w:val="00C73E5F"/>
    <w:rsid w:val="00C73F67"/>
    <w:rsid w:val="00C7416C"/>
    <w:rsid w:val="00C74A4C"/>
    <w:rsid w:val="00C750BF"/>
    <w:rsid w:val="00C754E6"/>
    <w:rsid w:val="00C7657D"/>
    <w:rsid w:val="00C76C86"/>
    <w:rsid w:val="00C77546"/>
    <w:rsid w:val="00C77BE7"/>
    <w:rsid w:val="00C80841"/>
    <w:rsid w:val="00C80904"/>
    <w:rsid w:val="00C8127E"/>
    <w:rsid w:val="00C82783"/>
    <w:rsid w:val="00C82AC1"/>
    <w:rsid w:val="00C82C68"/>
    <w:rsid w:val="00C82DEC"/>
    <w:rsid w:val="00C82DFE"/>
    <w:rsid w:val="00C831A7"/>
    <w:rsid w:val="00C831B4"/>
    <w:rsid w:val="00C83C36"/>
    <w:rsid w:val="00C8426B"/>
    <w:rsid w:val="00C84868"/>
    <w:rsid w:val="00C849F2"/>
    <w:rsid w:val="00C85B51"/>
    <w:rsid w:val="00C862EF"/>
    <w:rsid w:val="00C86ABC"/>
    <w:rsid w:val="00C86BAA"/>
    <w:rsid w:val="00C86DF3"/>
    <w:rsid w:val="00C87627"/>
    <w:rsid w:val="00C90697"/>
    <w:rsid w:val="00C90734"/>
    <w:rsid w:val="00C90F95"/>
    <w:rsid w:val="00C911C0"/>
    <w:rsid w:val="00C917A9"/>
    <w:rsid w:val="00C9191E"/>
    <w:rsid w:val="00C925AE"/>
    <w:rsid w:val="00C932D5"/>
    <w:rsid w:val="00C94062"/>
    <w:rsid w:val="00C94CCA"/>
    <w:rsid w:val="00C94DA1"/>
    <w:rsid w:val="00C950D8"/>
    <w:rsid w:val="00C953ED"/>
    <w:rsid w:val="00C95719"/>
    <w:rsid w:val="00C96B0B"/>
    <w:rsid w:val="00C97141"/>
    <w:rsid w:val="00C972D1"/>
    <w:rsid w:val="00C97FBA"/>
    <w:rsid w:val="00CA0B04"/>
    <w:rsid w:val="00CA11FC"/>
    <w:rsid w:val="00CA12E9"/>
    <w:rsid w:val="00CA1BD2"/>
    <w:rsid w:val="00CA22C1"/>
    <w:rsid w:val="00CA25C7"/>
    <w:rsid w:val="00CA262F"/>
    <w:rsid w:val="00CA2EB0"/>
    <w:rsid w:val="00CA3102"/>
    <w:rsid w:val="00CA363E"/>
    <w:rsid w:val="00CA3A9B"/>
    <w:rsid w:val="00CA3EF6"/>
    <w:rsid w:val="00CA45AD"/>
    <w:rsid w:val="00CA4983"/>
    <w:rsid w:val="00CA58DD"/>
    <w:rsid w:val="00CA6B0C"/>
    <w:rsid w:val="00CA7712"/>
    <w:rsid w:val="00CA7E2B"/>
    <w:rsid w:val="00CB0344"/>
    <w:rsid w:val="00CB059F"/>
    <w:rsid w:val="00CB0687"/>
    <w:rsid w:val="00CB0781"/>
    <w:rsid w:val="00CB0D0A"/>
    <w:rsid w:val="00CB1052"/>
    <w:rsid w:val="00CB18A3"/>
    <w:rsid w:val="00CB1DD3"/>
    <w:rsid w:val="00CB1E27"/>
    <w:rsid w:val="00CB223B"/>
    <w:rsid w:val="00CB339D"/>
    <w:rsid w:val="00CB36D1"/>
    <w:rsid w:val="00CB3A0D"/>
    <w:rsid w:val="00CB48FF"/>
    <w:rsid w:val="00CB4A3A"/>
    <w:rsid w:val="00CB531C"/>
    <w:rsid w:val="00CB5A1C"/>
    <w:rsid w:val="00CB6572"/>
    <w:rsid w:val="00CB6BED"/>
    <w:rsid w:val="00CB6C6A"/>
    <w:rsid w:val="00CB6FB1"/>
    <w:rsid w:val="00CB70EE"/>
    <w:rsid w:val="00CB7D66"/>
    <w:rsid w:val="00CC0264"/>
    <w:rsid w:val="00CC0CD9"/>
    <w:rsid w:val="00CC14FC"/>
    <w:rsid w:val="00CC15EF"/>
    <w:rsid w:val="00CC162D"/>
    <w:rsid w:val="00CC1F9F"/>
    <w:rsid w:val="00CC1FDF"/>
    <w:rsid w:val="00CC299B"/>
    <w:rsid w:val="00CC3307"/>
    <w:rsid w:val="00CC345F"/>
    <w:rsid w:val="00CC3566"/>
    <w:rsid w:val="00CC3AA2"/>
    <w:rsid w:val="00CC3BB7"/>
    <w:rsid w:val="00CC3C84"/>
    <w:rsid w:val="00CC49C7"/>
    <w:rsid w:val="00CC4D95"/>
    <w:rsid w:val="00CC5025"/>
    <w:rsid w:val="00CC652E"/>
    <w:rsid w:val="00CC7888"/>
    <w:rsid w:val="00CC790D"/>
    <w:rsid w:val="00CC7910"/>
    <w:rsid w:val="00CC79FD"/>
    <w:rsid w:val="00CC7C5D"/>
    <w:rsid w:val="00CD0583"/>
    <w:rsid w:val="00CD1621"/>
    <w:rsid w:val="00CD168A"/>
    <w:rsid w:val="00CD16FD"/>
    <w:rsid w:val="00CD2378"/>
    <w:rsid w:val="00CD237F"/>
    <w:rsid w:val="00CD3726"/>
    <w:rsid w:val="00CD38E8"/>
    <w:rsid w:val="00CD3CC0"/>
    <w:rsid w:val="00CD4249"/>
    <w:rsid w:val="00CD4581"/>
    <w:rsid w:val="00CD4D4A"/>
    <w:rsid w:val="00CD4EF4"/>
    <w:rsid w:val="00CD58F9"/>
    <w:rsid w:val="00CD61E6"/>
    <w:rsid w:val="00CD7AA8"/>
    <w:rsid w:val="00CD7C03"/>
    <w:rsid w:val="00CE035F"/>
    <w:rsid w:val="00CE0CDD"/>
    <w:rsid w:val="00CE0E31"/>
    <w:rsid w:val="00CE0F8F"/>
    <w:rsid w:val="00CE1E8C"/>
    <w:rsid w:val="00CE1F8A"/>
    <w:rsid w:val="00CE2378"/>
    <w:rsid w:val="00CE273F"/>
    <w:rsid w:val="00CE2842"/>
    <w:rsid w:val="00CE2A38"/>
    <w:rsid w:val="00CE2F72"/>
    <w:rsid w:val="00CE3545"/>
    <w:rsid w:val="00CE48F0"/>
    <w:rsid w:val="00CE4A5E"/>
    <w:rsid w:val="00CE4AE4"/>
    <w:rsid w:val="00CE4FF4"/>
    <w:rsid w:val="00CE506A"/>
    <w:rsid w:val="00CE50F5"/>
    <w:rsid w:val="00CE51CA"/>
    <w:rsid w:val="00CE69ED"/>
    <w:rsid w:val="00CE6DF1"/>
    <w:rsid w:val="00CE6F0A"/>
    <w:rsid w:val="00CE7F43"/>
    <w:rsid w:val="00CF01AA"/>
    <w:rsid w:val="00CF0318"/>
    <w:rsid w:val="00CF0C3E"/>
    <w:rsid w:val="00CF1C7F"/>
    <w:rsid w:val="00CF267B"/>
    <w:rsid w:val="00CF269F"/>
    <w:rsid w:val="00CF26C4"/>
    <w:rsid w:val="00CF2D9E"/>
    <w:rsid w:val="00CF3322"/>
    <w:rsid w:val="00CF36DF"/>
    <w:rsid w:val="00CF3966"/>
    <w:rsid w:val="00CF495F"/>
    <w:rsid w:val="00CF4F4F"/>
    <w:rsid w:val="00CF5187"/>
    <w:rsid w:val="00CF5198"/>
    <w:rsid w:val="00CF5C54"/>
    <w:rsid w:val="00CF5E77"/>
    <w:rsid w:val="00D0053B"/>
    <w:rsid w:val="00D013AC"/>
    <w:rsid w:val="00D015F1"/>
    <w:rsid w:val="00D01CB5"/>
    <w:rsid w:val="00D01ED5"/>
    <w:rsid w:val="00D02DE1"/>
    <w:rsid w:val="00D02EAC"/>
    <w:rsid w:val="00D032B2"/>
    <w:rsid w:val="00D03A17"/>
    <w:rsid w:val="00D04CF1"/>
    <w:rsid w:val="00D0504C"/>
    <w:rsid w:val="00D051E1"/>
    <w:rsid w:val="00D052AC"/>
    <w:rsid w:val="00D05694"/>
    <w:rsid w:val="00D0577D"/>
    <w:rsid w:val="00D0588E"/>
    <w:rsid w:val="00D06EB7"/>
    <w:rsid w:val="00D072BF"/>
    <w:rsid w:val="00D10DD3"/>
    <w:rsid w:val="00D11022"/>
    <w:rsid w:val="00D12657"/>
    <w:rsid w:val="00D1287C"/>
    <w:rsid w:val="00D12939"/>
    <w:rsid w:val="00D12B3E"/>
    <w:rsid w:val="00D137DD"/>
    <w:rsid w:val="00D13B4B"/>
    <w:rsid w:val="00D13C36"/>
    <w:rsid w:val="00D1420B"/>
    <w:rsid w:val="00D149A4"/>
    <w:rsid w:val="00D151F5"/>
    <w:rsid w:val="00D15611"/>
    <w:rsid w:val="00D15648"/>
    <w:rsid w:val="00D158E3"/>
    <w:rsid w:val="00D159CF"/>
    <w:rsid w:val="00D1646C"/>
    <w:rsid w:val="00D166E4"/>
    <w:rsid w:val="00D16FE9"/>
    <w:rsid w:val="00D179D4"/>
    <w:rsid w:val="00D17AE4"/>
    <w:rsid w:val="00D17E63"/>
    <w:rsid w:val="00D208A7"/>
    <w:rsid w:val="00D208DA"/>
    <w:rsid w:val="00D20B44"/>
    <w:rsid w:val="00D20FD7"/>
    <w:rsid w:val="00D21C08"/>
    <w:rsid w:val="00D22268"/>
    <w:rsid w:val="00D2269F"/>
    <w:rsid w:val="00D23D5C"/>
    <w:rsid w:val="00D240A9"/>
    <w:rsid w:val="00D25201"/>
    <w:rsid w:val="00D2657D"/>
    <w:rsid w:val="00D26748"/>
    <w:rsid w:val="00D26874"/>
    <w:rsid w:val="00D26EB4"/>
    <w:rsid w:val="00D26F7E"/>
    <w:rsid w:val="00D2706B"/>
    <w:rsid w:val="00D271CB"/>
    <w:rsid w:val="00D278CD"/>
    <w:rsid w:val="00D30017"/>
    <w:rsid w:val="00D30200"/>
    <w:rsid w:val="00D3094F"/>
    <w:rsid w:val="00D317C2"/>
    <w:rsid w:val="00D320D6"/>
    <w:rsid w:val="00D32837"/>
    <w:rsid w:val="00D32AD5"/>
    <w:rsid w:val="00D32C42"/>
    <w:rsid w:val="00D32CF2"/>
    <w:rsid w:val="00D32E97"/>
    <w:rsid w:val="00D331C5"/>
    <w:rsid w:val="00D339BE"/>
    <w:rsid w:val="00D34AD9"/>
    <w:rsid w:val="00D35287"/>
    <w:rsid w:val="00D35831"/>
    <w:rsid w:val="00D35A49"/>
    <w:rsid w:val="00D35BBD"/>
    <w:rsid w:val="00D35CE2"/>
    <w:rsid w:val="00D35E9C"/>
    <w:rsid w:val="00D361BE"/>
    <w:rsid w:val="00D365EF"/>
    <w:rsid w:val="00D368A7"/>
    <w:rsid w:val="00D36E54"/>
    <w:rsid w:val="00D37B72"/>
    <w:rsid w:val="00D37DED"/>
    <w:rsid w:val="00D37E0D"/>
    <w:rsid w:val="00D411F0"/>
    <w:rsid w:val="00D41C71"/>
    <w:rsid w:val="00D4252D"/>
    <w:rsid w:val="00D42735"/>
    <w:rsid w:val="00D428F3"/>
    <w:rsid w:val="00D43225"/>
    <w:rsid w:val="00D43A22"/>
    <w:rsid w:val="00D44105"/>
    <w:rsid w:val="00D44285"/>
    <w:rsid w:val="00D44850"/>
    <w:rsid w:val="00D44D0A"/>
    <w:rsid w:val="00D456AC"/>
    <w:rsid w:val="00D456CA"/>
    <w:rsid w:val="00D45714"/>
    <w:rsid w:val="00D45B01"/>
    <w:rsid w:val="00D46226"/>
    <w:rsid w:val="00D462D5"/>
    <w:rsid w:val="00D466C8"/>
    <w:rsid w:val="00D468AC"/>
    <w:rsid w:val="00D46C93"/>
    <w:rsid w:val="00D47069"/>
    <w:rsid w:val="00D47A84"/>
    <w:rsid w:val="00D47C19"/>
    <w:rsid w:val="00D47DFD"/>
    <w:rsid w:val="00D509F2"/>
    <w:rsid w:val="00D5187E"/>
    <w:rsid w:val="00D52386"/>
    <w:rsid w:val="00D5246A"/>
    <w:rsid w:val="00D527BB"/>
    <w:rsid w:val="00D538EF"/>
    <w:rsid w:val="00D54557"/>
    <w:rsid w:val="00D54B9F"/>
    <w:rsid w:val="00D553B0"/>
    <w:rsid w:val="00D55CB0"/>
    <w:rsid w:val="00D5655A"/>
    <w:rsid w:val="00D56649"/>
    <w:rsid w:val="00D568D2"/>
    <w:rsid w:val="00D570B4"/>
    <w:rsid w:val="00D5713F"/>
    <w:rsid w:val="00D576F7"/>
    <w:rsid w:val="00D5783D"/>
    <w:rsid w:val="00D5786E"/>
    <w:rsid w:val="00D579B3"/>
    <w:rsid w:val="00D57C86"/>
    <w:rsid w:val="00D60280"/>
    <w:rsid w:val="00D61F49"/>
    <w:rsid w:val="00D63142"/>
    <w:rsid w:val="00D639AC"/>
    <w:rsid w:val="00D63E03"/>
    <w:rsid w:val="00D64219"/>
    <w:rsid w:val="00D64475"/>
    <w:rsid w:val="00D64B75"/>
    <w:rsid w:val="00D64E53"/>
    <w:rsid w:val="00D66D4A"/>
    <w:rsid w:val="00D67120"/>
    <w:rsid w:val="00D67678"/>
    <w:rsid w:val="00D70391"/>
    <w:rsid w:val="00D70BFE"/>
    <w:rsid w:val="00D70DD2"/>
    <w:rsid w:val="00D713E4"/>
    <w:rsid w:val="00D7174E"/>
    <w:rsid w:val="00D71965"/>
    <w:rsid w:val="00D721C8"/>
    <w:rsid w:val="00D72857"/>
    <w:rsid w:val="00D72880"/>
    <w:rsid w:val="00D72A85"/>
    <w:rsid w:val="00D72D67"/>
    <w:rsid w:val="00D74331"/>
    <w:rsid w:val="00D7433F"/>
    <w:rsid w:val="00D744F4"/>
    <w:rsid w:val="00D7476A"/>
    <w:rsid w:val="00D74E02"/>
    <w:rsid w:val="00D75EF5"/>
    <w:rsid w:val="00D76864"/>
    <w:rsid w:val="00D76A5D"/>
    <w:rsid w:val="00D76B0A"/>
    <w:rsid w:val="00D76D99"/>
    <w:rsid w:val="00D77204"/>
    <w:rsid w:val="00D77394"/>
    <w:rsid w:val="00D81047"/>
    <w:rsid w:val="00D81399"/>
    <w:rsid w:val="00D81A86"/>
    <w:rsid w:val="00D82C4E"/>
    <w:rsid w:val="00D82C95"/>
    <w:rsid w:val="00D82CEA"/>
    <w:rsid w:val="00D83209"/>
    <w:rsid w:val="00D8341D"/>
    <w:rsid w:val="00D83C14"/>
    <w:rsid w:val="00D83F72"/>
    <w:rsid w:val="00D8442A"/>
    <w:rsid w:val="00D84976"/>
    <w:rsid w:val="00D8526D"/>
    <w:rsid w:val="00D85878"/>
    <w:rsid w:val="00D858B3"/>
    <w:rsid w:val="00D85ADA"/>
    <w:rsid w:val="00D85DC4"/>
    <w:rsid w:val="00D8668C"/>
    <w:rsid w:val="00D872EA"/>
    <w:rsid w:val="00D877A9"/>
    <w:rsid w:val="00D903D4"/>
    <w:rsid w:val="00D90CD2"/>
    <w:rsid w:val="00D916A0"/>
    <w:rsid w:val="00D91C15"/>
    <w:rsid w:val="00D92873"/>
    <w:rsid w:val="00D930FF"/>
    <w:rsid w:val="00D93B5C"/>
    <w:rsid w:val="00D94032"/>
    <w:rsid w:val="00D9445C"/>
    <w:rsid w:val="00D94A33"/>
    <w:rsid w:val="00D94C5E"/>
    <w:rsid w:val="00D94E0B"/>
    <w:rsid w:val="00D94FDC"/>
    <w:rsid w:val="00D9512B"/>
    <w:rsid w:val="00D96533"/>
    <w:rsid w:val="00D96CC2"/>
    <w:rsid w:val="00D96FAA"/>
    <w:rsid w:val="00D971A3"/>
    <w:rsid w:val="00D97A1D"/>
    <w:rsid w:val="00DA0393"/>
    <w:rsid w:val="00DA067E"/>
    <w:rsid w:val="00DA0854"/>
    <w:rsid w:val="00DA0ACA"/>
    <w:rsid w:val="00DA0DEB"/>
    <w:rsid w:val="00DA1183"/>
    <w:rsid w:val="00DA1331"/>
    <w:rsid w:val="00DA195D"/>
    <w:rsid w:val="00DA3233"/>
    <w:rsid w:val="00DA3FB4"/>
    <w:rsid w:val="00DA43DE"/>
    <w:rsid w:val="00DA4933"/>
    <w:rsid w:val="00DA5082"/>
    <w:rsid w:val="00DA522F"/>
    <w:rsid w:val="00DA5516"/>
    <w:rsid w:val="00DA5726"/>
    <w:rsid w:val="00DA5F0C"/>
    <w:rsid w:val="00DA6D9A"/>
    <w:rsid w:val="00DA6E04"/>
    <w:rsid w:val="00DA7065"/>
    <w:rsid w:val="00DA7F3A"/>
    <w:rsid w:val="00DB02BA"/>
    <w:rsid w:val="00DB09A1"/>
    <w:rsid w:val="00DB173D"/>
    <w:rsid w:val="00DB18CF"/>
    <w:rsid w:val="00DB1B3B"/>
    <w:rsid w:val="00DB21FF"/>
    <w:rsid w:val="00DB23A0"/>
    <w:rsid w:val="00DB2624"/>
    <w:rsid w:val="00DB26F5"/>
    <w:rsid w:val="00DB2E93"/>
    <w:rsid w:val="00DB33AE"/>
    <w:rsid w:val="00DB4079"/>
    <w:rsid w:val="00DB419A"/>
    <w:rsid w:val="00DB526D"/>
    <w:rsid w:val="00DB5A35"/>
    <w:rsid w:val="00DB6600"/>
    <w:rsid w:val="00DB69B5"/>
    <w:rsid w:val="00DB6D46"/>
    <w:rsid w:val="00DB6ED8"/>
    <w:rsid w:val="00DB7488"/>
    <w:rsid w:val="00DB74B8"/>
    <w:rsid w:val="00DB7698"/>
    <w:rsid w:val="00DB7A99"/>
    <w:rsid w:val="00DC0BBF"/>
    <w:rsid w:val="00DC1443"/>
    <w:rsid w:val="00DC236E"/>
    <w:rsid w:val="00DC2396"/>
    <w:rsid w:val="00DC25A0"/>
    <w:rsid w:val="00DC2BF1"/>
    <w:rsid w:val="00DC2FA1"/>
    <w:rsid w:val="00DC32E0"/>
    <w:rsid w:val="00DC3AE9"/>
    <w:rsid w:val="00DC402C"/>
    <w:rsid w:val="00DC43CD"/>
    <w:rsid w:val="00DC63F1"/>
    <w:rsid w:val="00DC7141"/>
    <w:rsid w:val="00DC763E"/>
    <w:rsid w:val="00DC7C7E"/>
    <w:rsid w:val="00DC7F4E"/>
    <w:rsid w:val="00DD0071"/>
    <w:rsid w:val="00DD018E"/>
    <w:rsid w:val="00DD0414"/>
    <w:rsid w:val="00DD0656"/>
    <w:rsid w:val="00DD0736"/>
    <w:rsid w:val="00DD0BDB"/>
    <w:rsid w:val="00DD0F0D"/>
    <w:rsid w:val="00DD1827"/>
    <w:rsid w:val="00DD31E7"/>
    <w:rsid w:val="00DD32CB"/>
    <w:rsid w:val="00DD332C"/>
    <w:rsid w:val="00DD5093"/>
    <w:rsid w:val="00DD5289"/>
    <w:rsid w:val="00DD5549"/>
    <w:rsid w:val="00DD5558"/>
    <w:rsid w:val="00DD56B5"/>
    <w:rsid w:val="00DD5737"/>
    <w:rsid w:val="00DD65B9"/>
    <w:rsid w:val="00DD6FB0"/>
    <w:rsid w:val="00DD6FCD"/>
    <w:rsid w:val="00DD7236"/>
    <w:rsid w:val="00DD74D8"/>
    <w:rsid w:val="00DD7DAF"/>
    <w:rsid w:val="00DE03D9"/>
    <w:rsid w:val="00DE064D"/>
    <w:rsid w:val="00DE0A34"/>
    <w:rsid w:val="00DE0F31"/>
    <w:rsid w:val="00DE0FA3"/>
    <w:rsid w:val="00DE110C"/>
    <w:rsid w:val="00DE142E"/>
    <w:rsid w:val="00DE143C"/>
    <w:rsid w:val="00DE19B5"/>
    <w:rsid w:val="00DE20A7"/>
    <w:rsid w:val="00DE266B"/>
    <w:rsid w:val="00DE42BD"/>
    <w:rsid w:val="00DE4F22"/>
    <w:rsid w:val="00DE511A"/>
    <w:rsid w:val="00DE51F2"/>
    <w:rsid w:val="00DE5FE7"/>
    <w:rsid w:val="00DE60C7"/>
    <w:rsid w:val="00DE6102"/>
    <w:rsid w:val="00DE6141"/>
    <w:rsid w:val="00DE6DCA"/>
    <w:rsid w:val="00DE71C8"/>
    <w:rsid w:val="00DE74A3"/>
    <w:rsid w:val="00DF01A5"/>
    <w:rsid w:val="00DF045E"/>
    <w:rsid w:val="00DF0727"/>
    <w:rsid w:val="00DF128D"/>
    <w:rsid w:val="00DF20DD"/>
    <w:rsid w:val="00DF28E6"/>
    <w:rsid w:val="00DF2C4D"/>
    <w:rsid w:val="00DF2FAE"/>
    <w:rsid w:val="00DF39E5"/>
    <w:rsid w:val="00DF3DBB"/>
    <w:rsid w:val="00DF3F88"/>
    <w:rsid w:val="00DF488F"/>
    <w:rsid w:val="00DF4E5F"/>
    <w:rsid w:val="00DF51C8"/>
    <w:rsid w:val="00DF534C"/>
    <w:rsid w:val="00DF54A3"/>
    <w:rsid w:val="00DF55F8"/>
    <w:rsid w:val="00DF5955"/>
    <w:rsid w:val="00DF5A58"/>
    <w:rsid w:val="00DF6A2B"/>
    <w:rsid w:val="00DF6AD4"/>
    <w:rsid w:val="00DF735E"/>
    <w:rsid w:val="00DF73AD"/>
    <w:rsid w:val="00DF7FB0"/>
    <w:rsid w:val="00E00259"/>
    <w:rsid w:val="00E0096D"/>
    <w:rsid w:val="00E00D5F"/>
    <w:rsid w:val="00E012EF"/>
    <w:rsid w:val="00E012F4"/>
    <w:rsid w:val="00E0134F"/>
    <w:rsid w:val="00E01931"/>
    <w:rsid w:val="00E01A95"/>
    <w:rsid w:val="00E02652"/>
    <w:rsid w:val="00E027C1"/>
    <w:rsid w:val="00E02ED1"/>
    <w:rsid w:val="00E03875"/>
    <w:rsid w:val="00E03B3A"/>
    <w:rsid w:val="00E04318"/>
    <w:rsid w:val="00E04926"/>
    <w:rsid w:val="00E04E44"/>
    <w:rsid w:val="00E05198"/>
    <w:rsid w:val="00E05798"/>
    <w:rsid w:val="00E05C6C"/>
    <w:rsid w:val="00E064B4"/>
    <w:rsid w:val="00E066C9"/>
    <w:rsid w:val="00E06A27"/>
    <w:rsid w:val="00E07561"/>
    <w:rsid w:val="00E075C3"/>
    <w:rsid w:val="00E079E9"/>
    <w:rsid w:val="00E07C38"/>
    <w:rsid w:val="00E101D6"/>
    <w:rsid w:val="00E102B1"/>
    <w:rsid w:val="00E10541"/>
    <w:rsid w:val="00E10B26"/>
    <w:rsid w:val="00E117FC"/>
    <w:rsid w:val="00E11AEA"/>
    <w:rsid w:val="00E11BE4"/>
    <w:rsid w:val="00E11DC1"/>
    <w:rsid w:val="00E12318"/>
    <w:rsid w:val="00E12C60"/>
    <w:rsid w:val="00E12E8D"/>
    <w:rsid w:val="00E134A8"/>
    <w:rsid w:val="00E13527"/>
    <w:rsid w:val="00E13658"/>
    <w:rsid w:val="00E13924"/>
    <w:rsid w:val="00E13C38"/>
    <w:rsid w:val="00E13EA5"/>
    <w:rsid w:val="00E15752"/>
    <w:rsid w:val="00E168F0"/>
    <w:rsid w:val="00E17017"/>
    <w:rsid w:val="00E17642"/>
    <w:rsid w:val="00E17B62"/>
    <w:rsid w:val="00E17D85"/>
    <w:rsid w:val="00E2049C"/>
    <w:rsid w:val="00E2119D"/>
    <w:rsid w:val="00E21452"/>
    <w:rsid w:val="00E21568"/>
    <w:rsid w:val="00E215E2"/>
    <w:rsid w:val="00E220FD"/>
    <w:rsid w:val="00E22739"/>
    <w:rsid w:val="00E22C5B"/>
    <w:rsid w:val="00E230CF"/>
    <w:rsid w:val="00E230DD"/>
    <w:rsid w:val="00E236EC"/>
    <w:rsid w:val="00E23F98"/>
    <w:rsid w:val="00E24515"/>
    <w:rsid w:val="00E24F93"/>
    <w:rsid w:val="00E251EF"/>
    <w:rsid w:val="00E26392"/>
    <w:rsid w:val="00E26592"/>
    <w:rsid w:val="00E26ACE"/>
    <w:rsid w:val="00E26B22"/>
    <w:rsid w:val="00E27087"/>
    <w:rsid w:val="00E27346"/>
    <w:rsid w:val="00E307AB"/>
    <w:rsid w:val="00E3081B"/>
    <w:rsid w:val="00E32434"/>
    <w:rsid w:val="00E32B23"/>
    <w:rsid w:val="00E34069"/>
    <w:rsid w:val="00E3438B"/>
    <w:rsid w:val="00E344C0"/>
    <w:rsid w:val="00E34FFA"/>
    <w:rsid w:val="00E35260"/>
    <w:rsid w:val="00E35572"/>
    <w:rsid w:val="00E35643"/>
    <w:rsid w:val="00E35A86"/>
    <w:rsid w:val="00E37F13"/>
    <w:rsid w:val="00E40EFC"/>
    <w:rsid w:val="00E413C0"/>
    <w:rsid w:val="00E415B4"/>
    <w:rsid w:val="00E4172A"/>
    <w:rsid w:val="00E42406"/>
    <w:rsid w:val="00E42BB3"/>
    <w:rsid w:val="00E42D38"/>
    <w:rsid w:val="00E43448"/>
    <w:rsid w:val="00E435DF"/>
    <w:rsid w:val="00E43854"/>
    <w:rsid w:val="00E43CC7"/>
    <w:rsid w:val="00E44762"/>
    <w:rsid w:val="00E448E8"/>
    <w:rsid w:val="00E44ADE"/>
    <w:rsid w:val="00E44BA5"/>
    <w:rsid w:val="00E45C71"/>
    <w:rsid w:val="00E45D22"/>
    <w:rsid w:val="00E46132"/>
    <w:rsid w:val="00E46740"/>
    <w:rsid w:val="00E46A93"/>
    <w:rsid w:val="00E46C36"/>
    <w:rsid w:val="00E475D1"/>
    <w:rsid w:val="00E47906"/>
    <w:rsid w:val="00E4795C"/>
    <w:rsid w:val="00E47961"/>
    <w:rsid w:val="00E479D8"/>
    <w:rsid w:val="00E500DC"/>
    <w:rsid w:val="00E50F4A"/>
    <w:rsid w:val="00E514D6"/>
    <w:rsid w:val="00E51C0A"/>
    <w:rsid w:val="00E520FD"/>
    <w:rsid w:val="00E5287E"/>
    <w:rsid w:val="00E529C4"/>
    <w:rsid w:val="00E52A78"/>
    <w:rsid w:val="00E52BD3"/>
    <w:rsid w:val="00E52CEA"/>
    <w:rsid w:val="00E53079"/>
    <w:rsid w:val="00E531ED"/>
    <w:rsid w:val="00E5328B"/>
    <w:rsid w:val="00E535ED"/>
    <w:rsid w:val="00E5394E"/>
    <w:rsid w:val="00E53EE6"/>
    <w:rsid w:val="00E546EA"/>
    <w:rsid w:val="00E5479E"/>
    <w:rsid w:val="00E558AF"/>
    <w:rsid w:val="00E56060"/>
    <w:rsid w:val="00E56EDF"/>
    <w:rsid w:val="00E5752D"/>
    <w:rsid w:val="00E578CD"/>
    <w:rsid w:val="00E57909"/>
    <w:rsid w:val="00E57BAB"/>
    <w:rsid w:val="00E6035B"/>
    <w:rsid w:val="00E6036C"/>
    <w:rsid w:val="00E606E4"/>
    <w:rsid w:val="00E607B4"/>
    <w:rsid w:val="00E60D20"/>
    <w:rsid w:val="00E61473"/>
    <w:rsid w:val="00E61BA4"/>
    <w:rsid w:val="00E61BF5"/>
    <w:rsid w:val="00E621DC"/>
    <w:rsid w:val="00E62CAC"/>
    <w:rsid w:val="00E637D4"/>
    <w:rsid w:val="00E63F50"/>
    <w:rsid w:val="00E64197"/>
    <w:rsid w:val="00E6452C"/>
    <w:rsid w:val="00E6471F"/>
    <w:rsid w:val="00E65C48"/>
    <w:rsid w:val="00E65E68"/>
    <w:rsid w:val="00E65EA3"/>
    <w:rsid w:val="00E6624E"/>
    <w:rsid w:val="00E66512"/>
    <w:rsid w:val="00E67394"/>
    <w:rsid w:val="00E6746A"/>
    <w:rsid w:val="00E67505"/>
    <w:rsid w:val="00E67C85"/>
    <w:rsid w:val="00E70533"/>
    <w:rsid w:val="00E713C9"/>
    <w:rsid w:val="00E71D0C"/>
    <w:rsid w:val="00E7216E"/>
    <w:rsid w:val="00E726D1"/>
    <w:rsid w:val="00E72DE5"/>
    <w:rsid w:val="00E75075"/>
    <w:rsid w:val="00E75F8F"/>
    <w:rsid w:val="00E7639D"/>
    <w:rsid w:val="00E772E6"/>
    <w:rsid w:val="00E80067"/>
    <w:rsid w:val="00E807A1"/>
    <w:rsid w:val="00E816C1"/>
    <w:rsid w:val="00E817A2"/>
    <w:rsid w:val="00E81D39"/>
    <w:rsid w:val="00E82089"/>
    <w:rsid w:val="00E82639"/>
    <w:rsid w:val="00E82F17"/>
    <w:rsid w:val="00E83435"/>
    <w:rsid w:val="00E83E16"/>
    <w:rsid w:val="00E84356"/>
    <w:rsid w:val="00E84549"/>
    <w:rsid w:val="00E84598"/>
    <w:rsid w:val="00E84A44"/>
    <w:rsid w:val="00E856B6"/>
    <w:rsid w:val="00E859AB"/>
    <w:rsid w:val="00E85BD6"/>
    <w:rsid w:val="00E85E65"/>
    <w:rsid w:val="00E86EED"/>
    <w:rsid w:val="00E87282"/>
    <w:rsid w:val="00E87405"/>
    <w:rsid w:val="00E90791"/>
    <w:rsid w:val="00E90CB0"/>
    <w:rsid w:val="00E9106B"/>
    <w:rsid w:val="00E92017"/>
    <w:rsid w:val="00E92AEC"/>
    <w:rsid w:val="00E92F24"/>
    <w:rsid w:val="00E9339F"/>
    <w:rsid w:val="00E93A00"/>
    <w:rsid w:val="00E93DFC"/>
    <w:rsid w:val="00E944BC"/>
    <w:rsid w:val="00E95645"/>
    <w:rsid w:val="00E9602E"/>
    <w:rsid w:val="00E97643"/>
    <w:rsid w:val="00E976D0"/>
    <w:rsid w:val="00EA03D3"/>
    <w:rsid w:val="00EA08D2"/>
    <w:rsid w:val="00EA27EE"/>
    <w:rsid w:val="00EA294B"/>
    <w:rsid w:val="00EA2977"/>
    <w:rsid w:val="00EA2FB8"/>
    <w:rsid w:val="00EA3953"/>
    <w:rsid w:val="00EA41A5"/>
    <w:rsid w:val="00EA4A21"/>
    <w:rsid w:val="00EA4C14"/>
    <w:rsid w:val="00EA547E"/>
    <w:rsid w:val="00EA5B30"/>
    <w:rsid w:val="00EA5E71"/>
    <w:rsid w:val="00EA66AE"/>
    <w:rsid w:val="00EA6ACB"/>
    <w:rsid w:val="00EA728B"/>
    <w:rsid w:val="00EA7504"/>
    <w:rsid w:val="00EA78EF"/>
    <w:rsid w:val="00EA7C00"/>
    <w:rsid w:val="00EB02E5"/>
    <w:rsid w:val="00EB080D"/>
    <w:rsid w:val="00EB0CB0"/>
    <w:rsid w:val="00EB13F2"/>
    <w:rsid w:val="00EB15C6"/>
    <w:rsid w:val="00EB1A01"/>
    <w:rsid w:val="00EB1FBF"/>
    <w:rsid w:val="00EB2631"/>
    <w:rsid w:val="00EB3053"/>
    <w:rsid w:val="00EB3BFB"/>
    <w:rsid w:val="00EB3C0C"/>
    <w:rsid w:val="00EB3FC3"/>
    <w:rsid w:val="00EB43BB"/>
    <w:rsid w:val="00EB45CA"/>
    <w:rsid w:val="00EB5C2A"/>
    <w:rsid w:val="00EB6823"/>
    <w:rsid w:val="00EB709D"/>
    <w:rsid w:val="00EB7628"/>
    <w:rsid w:val="00EB7BFC"/>
    <w:rsid w:val="00EC0460"/>
    <w:rsid w:val="00EC0600"/>
    <w:rsid w:val="00EC06C8"/>
    <w:rsid w:val="00EC07DE"/>
    <w:rsid w:val="00EC0802"/>
    <w:rsid w:val="00EC1460"/>
    <w:rsid w:val="00EC1CA7"/>
    <w:rsid w:val="00EC2325"/>
    <w:rsid w:val="00EC2505"/>
    <w:rsid w:val="00EC2B69"/>
    <w:rsid w:val="00EC2F23"/>
    <w:rsid w:val="00EC3BA4"/>
    <w:rsid w:val="00EC42CE"/>
    <w:rsid w:val="00EC4519"/>
    <w:rsid w:val="00EC5191"/>
    <w:rsid w:val="00EC58F4"/>
    <w:rsid w:val="00EC62C6"/>
    <w:rsid w:val="00EC68F2"/>
    <w:rsid w:val="00EC6C7A"/>
    <w:rsid w:val="00EC7D6D"/>
    <w:rsid w:val="00EC7FE2"/>
    <w:rsid w:val="00ED00C7"/>
    <w:rsid w:val="00ED02A7"/>
    <w:rsid w:val="00ED13A8"/>
    <w:rsid w:val="00ED1FCD"/>
    <w:rsid w:val="00ED243F"/>
    <w:rsid w:val="00ED28CA"/>
    <w:rsid w:val="00ED28DA"/>
    <w:rsid w:val="00ED2E0A"/>
    <w:rsid w:val="00ED2F73"/>
    <w:rsid w:val="00ED3057"/>
    <w:rsid w:val="00ED31A2"/>
    <w:rsid w:val="00ED3472"/>
    <w:rsid w:val="00ED3498"/>
    <w:rsid w:val="00ED45F5"/>
    <w:rsid w:val="00ED4881"/>
    <w:rsid w:val="00ED5668"/>
    <w:rsid w:val="00ED5E93"/>
    <w:rsid w:val="00ED611A"/>
    <w:rsid w:val="00ED6E56"/>
    <w:rsid w:val="00ED6F86"/>
    <w:rsid w:val="00ED7061"/>
    <w:rsid w:val="00ED72E4"/>
    <w:rsid w:val="00ED7BEC"/>
    <w:rsid w:val="00EE06DA"/>
    <w:rsid w:val="00EE106F"/>
    <w:rsid w:val="00EE1793"/>
    <w:rsid w:val="00EE2896"/>
    <w:rsid w:val="00EE41A0"/>
    <w:rsid w:val="00EE46F5"/>
    <w:rsid w:val="00EE5003"/>
    <w:rsid w:val="00EE502C"/>
    <w:rsid w:val="00EE5599"/>
    <w:rsid w:val="00EE58A2"/>
    <w:rsid w:val="00EE5960"/>
    <w:rsid w:val="00EE5A1A"/>
    <w:rsid w:val="00EE5DFE"/>
    <w:rsid w:val="00EE5F5F"/>
    <w:rsid w:val="00EE6B24"/>
    <w:rsid w:val="00EE7841"/>
    <w:rsid w:val="00EF1884"/>
    <w:rsid w:val="00EF1959"/>
    <w:rsid w:val="00EF1B7B"/>
    <w:rsid w:val="00EF1C2A"/>
    <w:rsid w:val="00EF23A6"/>
    <w:rsid w:val="00EF27D3"/>
    <w:rsid w:val="00EF287E"/>
    <w:rsid w:val="00EF2C2F"/>
    <w:rsid w:val="00EF304F"/>
    <w:rsid w:val="00EF3853"/>
    <w:rsid w:val="00EF3D71"/>
    <w:rsid w:val="00EF3DFD"/>
    <w:rsid w:val="00EF5E31"/>
    <w:rsid w:val="00EF64AC"/>
    <w:rsid w:val="00EF6A0C"/>
    <w:rsid w:val="00EF6E1D"/>
    <w:rsid w:val="00EF6FEF"/>
    <w:rsid w:val="00EF71D8"/>
    <w:rsid w:val="00EF79C2"/>
    <w:rsid w:val="00EF7A03"/>
    <w:rsid w:val="00EF7C8B"/>
    <w:rsid w:val="00EF7CC4"/>
    <w:rsid w:val="00F000D9"/>
    <w:rsid w:val="00F0022C"/>
    <w:rsid w:val="00F00385"/>
    <w:rsid w:val="00F005A1"/>
    <w:rsid w:val="00F01782"/>
    <w:rsid w:val="00F01F3D"/>
    <w:rsid w:val="00F02307"/>
    <w:rsid w:val="00F03278"/>
    <w:rsid w:val="00F036D6"/>
    <w:rsid w:val="00F0477C"/>
    <w:rsid w:val="00F049E7"/>
    <w:rsid w:val="00F04F0C"/>
    <w:rsid w:val="00F04F8F"/>
    <w:rsid w:val="00F05452"/>
    <w:rsid w:val="00F05802"/>
    <w:rsid w:val="00F05810"/>
    <w:rsid w:val="00F05B80"/>
    <w:rsid w:val="00F06098"/>
    <w:rsid w:val="00F0667B"/>
    <w:rsid w:val="00F06D71"/>
    <w:rsid w:val="00F07A3B"/>
    <w:rsid w:val="00F10021"/>
    <w:rsid w:val="00F10810"/>
    <w:rsid w:val="00F10A52"/>
    <w:rsid w:val="00F11A6D"/>
    <w:rsid w:val="00F11AB3"/>
    <w:rsid w:val="00F12C5C"/>
    <w:rsid w:val="00F13032"/>
    <w:rsid w:val="00F13A21"/>
    <w:rsid w:val="00F13FE1"/>
    <w:rsid w:val="00F14143"/>
    <w:rsid w:val="00F14499"/>
    <w:rsid w:val="00F14A49"/>
    <w:rsid w:val="00F14DC3"/>
    <w:rsid w:val="00F150AF"/>
    <w:rsid w:val="00F15267"/>
    <w:rsid w:val="00F15574"/>
    <w:rsid w:val="00F16961"/>
    <w:rsid w:val="00F16F26"/>
    <w:rsid w:val="00F170E6"/>
    <w:rsid w:val="00F172A6"/>
    <w:rsid w:val="00F17574"/>
    <w:rsid w:val="00F1795E"/>
    <w:rsid w:val="00F20943"/>
    <w:rsid w:val="00F20F9E"/>
    <w:rsid w:val="00F21695"/>
    <w:rsid w:val="00F21897"/>
    <w:rsid w:val="00F227D3"/>
    <w:rsid w:val="00F2284A"/>
    <w:rsid w:val="00F232C2"/>
    <w:rsid w:val="00F2352F"/>
    <w:rsid w:val="00F23736"/>
    <w:rsid w:val="00F23B1B"/>
    <w:rsid w:val="00F24538"/>
    <w:rsid w:val="00F24D71"/>
    <w:rsid w:val="00F25049"/>
    <w:rsid w:val="00F2582A"/>
    <w:rsid w:val="00F25985"/>
    <w:rsid w:val="00F26038"/>
    <w:rsid w:val="00F26BBC"/>
    <w:rsid w:val="00F27244"/>
    <w:rsid w:val="00F2725F"/>
    <w:rsid w:val="00F2727F"/>
    <w:rsid w:val="00F27AE8"/>
    <w:rsid w:val="00F27E95"/>
    <w:rsid w:val="00F30D0C"/>
    <w:rsid w:val="00F30EB3"/>
    <w:rsid w:val="00F30F83"/>
    <w:rsid w:val="00F31C11"/>
    <w:rsid w:val="00F31C6F"/>
    <w:rsid w:val="00F3288C"/>
    <w:rsid w:val="00F33545"/>
    <w:rsid w:val="00F338CB"/>
    <w:rsid w:val="00F33F12"/>
    <w:rsid w:val="00F343CD"/>
    <w:rsid w:val="00F3477E"/>
    <w:rsid w:val="00F347F8"/>
    <w:rsid w:val="00F349FA"/>
    <w:rsid w:val="00F351B7"/>
    <w:rsid w:val="00F353FE"/>
    <w:rsid w:val="00F366FF"/>
    <w:rsid w:val="00F37214"/>
    <w:rsid w:val="00F37236"/>
    <w:rsid w:val="00F3735A"/>
    <w:rsid w:val="00F37844"/>
    <w:rsid w:val="00F378D1"/>
    <w:rsid w:val="00F40004"/>
    <w:rsid w:val="00F40A98"/>
    <w:rsid w:val="00F40E23"/>
    <w:rsid w:val="00F41296"/>
    <w:rsid w:val="00F41962"/>
    <w:rsid w:val="00F42BA2"/>
    <w:rsid w:val="00F42E8B"/>
    <w:rsid w:val="00F435DB"/>
    <w:rsid w:val="00F43EF8"/>
    <w:rsid w:val="00F43F6F"/>
    <w:rsid w:val="00F44076"/>
    <w:rsid w:val="00F44128"/>
    <w:rsid w:val="00F44FC2"/>
    <w:rsid w:val="00F45289"/>
    <w:rsid w:val="00F45664"/>
    <w:rsid w:val="00F456D2"/>
    <w:rsid w:val="00F45714"/>
    <w:rsid w:val="00F4604D"/>
    <w:rsid w:val="00F46187"/>
    <w:rsid w:val="00F4694D"/>
    <w:rsid w:val="00F472E7"/>
    <w:rsid w:val="00F500C6"/>
    <w:rsid w:val="00F5015E"/>
    <w:rsid w:val="00F5078E"/>
    <w:rsid w:val="00F51461"/>
    <w:rsid w:val="00F51E76"/>
    <w:rsid w:val="00F51FA8"/>
    <w:rsid w:val="00F5239A"/>
    <w:rsid w:val="00F523BB"/>
    <w:rsid w:val="00F52706"/>
    <w:rsid w:val="00F5296D"/>
    <w:rsid w:val="00F531F8"/>
    <w:rsid w:val="00F53D07"/>
    <w:rsid w:val="00F541EA"/>
    <w:rsid w:val="00F5426E"/>
    <w:rsid w:val="00F5453B"/>
    <w:rsid w:val="00F55160"/>
    <w:rsid w:val="00F5561A"/>
    <w:rsid w:val="00F55F44"/>
    <w:rsid w:val="00F56338"/>
    <w:rsid w:val="00F56F53"/>
    <w:rsid w:val="00F57748"/>
    <w:rsid w:val="00F57A5D"/>
    <w:rsid w:val="00F57A98"/>
    <w:rsid w:val="00F60794"/>
    <w:rsid w:val="00F6175A"/>
    <w:rsid w:val="00F62193"/>
    <w:rsid w:val="00F624BF"/>
    <w:rsid w:val="00F6268F"/>
    <w:rsid w:val="00F62A83"/>
    <w:rsid w:val="00F639AA"/>
    <w:rsid w:val="00F63E1E"/>
    <w:rsid w:val="00F63EEC"/>
    <w:rsid w:val="00F64228"/>
    <w:rsid w:val="00F6466E"/>
    <w:rsid w:val="00F64767"/>
    <w:rsid w:val="00F64B1B"/>
    <w:rsid w:val="00F64DD0"/>
    <w:rsid w:val="00F64DDB"/>
    <w:rsid w:val="00F652D3"/>
    <w:rsid w:val="00F660DA"/>
    <w:rsid w:val="00F66592"/>
    <w:rsid w:val="00F669C8"/>
    <w:rsid w:val="00F66F81"/>
    <w:rsid w:val="00F674FE"/>
    <w:rsid w:val="00F70239"/>
    <w:rsid w:val="00F71325"/>
    <w:rsid w:val="00F7134B"/>
    <w:rsid w:val="00F71778"/>
    <w:rsid w:val="00F71C3D"/>
    <w:rsid w:val="00F72F70"/>
    <w:rsid w:val="00F72FEE"/>
    <w:rsid w:val="00F7309D"/>
    <w:rsid w:val="00F73731"/>
    <w:rsid w:val="00F73A05"/>
    <w:rsid w:val="00F73AA5"/>
    <w:rsid w:val="00F74A21"/>
    <w:rsid w:val="00F74F66"/>
    <w:rsid w:val="00F752B5"/>
    <w:rsid w:val="00F756D8"/>
    <w:rsid w:val="00F759FF"/>
    <w:rsid w:val="00F75AAC"/>
    <w:rsid w:val="00F7636E"/>
    <w:rsid w:val="00F77838"/>
    <w:rsid w:val="00F77E9F"/>
    <w:rsid w:val="00F80E21"/>
    <w:rsid w:val="00F813AC"/>
    <w:rsid w:val="00F813DC"/>
    <w:rsid w:val="00F81487"/>
    <w:rsid w:val="00F8182E"/>
    <w:rsid w:val="00F81911"/>
    <w:rsid w:val="00F819C7"/>
    <w:rsid w:val="00F82BD3"/>
    <w:rsid w:val="00F82C8A"/>
    <w:rsid w:val="00F82EB0"/>
    <w:rsid w:val="00F83107"/>
    <w:rsid w:val="00F834CC"/>
    <w:rsid w:val="00F83562"/>
    <w:rsid w:val="00F836DD"/>
    <w:rsid w:val="00F83CF3"/>
    <w:rsid w:val="00F83FEC"/>
    <w:rsid w:val="00F847F2"/>
    <w:rsid w:val="00F85543"/>
    <w:rsid w:val="00F85612"/>
    <w:rsid w:val="00F85D74"/>
    <w:rsid w:val="00F86D0D"/>
    <w:rsid w:val="00F86F31"/>
    <w:rsid w:val="00F8774B"/>
    <w:rsid w:val="00F879A7"/>
    <w:rsid w:val="00F87B8E"/>
    <w:rsid w:val="00F9078C"/>
    <w:rsid w:val="00F90A0D"/>
    <w:rsid w:val="00F9130A"/>
    <w:rsid w:val="00F920AB"/>
    <w:rsid w:val="00F9214C"/>
    <w:rsid w:val="00F92A19"/>
    <w:rsid w:val="00F92DA8"/>
    <w:rsid w:val="00F9355A"/>
    <w:rsid w:val="00F93C53"/>
    <w:rsid w:val="00F95030"/>
    <w:rsid w:val="00F95D68"/>
    <w:rsid w:val="00F95DC8"/>
    <w:rsid w:val="00F961A7"/>
    <w:rsid w:val="00F965FD"/>
    <w:rsid w:val="00F96B7F"/>
    <w:rsid w:val="00F97016"/>
    <w:rsid w:val="00F97132"/>
    <w:rsid w:val="00FA0A62"/>
    <w:rsid w:val="00FA0E2A"/>
    <w:rsid w:val="00FA1CAA"/>
    <w:rsid w:val="00FA2246"/>
    <w:rsid w:val="00FA2B4E"/>
    <w:rsid w:val="00FA3169"/>
    <w:rsid w:val="00FA32A3"/>
    <w:rsid w:val="00FA3751"/>
    <w:rsid w:val="00FA4730"/>
    <w:rsid w:val="00FA48E5"/>
    <w:rsid w:val="00FA6043"/>
    <w:rsid w:val="00FA60C7"/>
    <w:rsid w:val="00FA61AA"/>
    <w:rsid w:val="00FA6B64"/>
    <w:rsid w:val="00FA7358"/>
    <w:rsid w:val="00FA7930"/>
    <w:rsid w:val="00FB10C0"/>
    <w:rsid w:val="00FB12A5"/>
    <w:rsid w:val="00FB1ADD"/>
    <w:rsid w:val="00FB345B"/>
    <w:rsid w:val="00FB3FF0"/>
    <w:rsid w:val="00FB436B"/>
    <w:rsid w:val="00FB4531"/>
    <w:rsid w:val="00FB461B"/>
    <w:rsid w:val="00FB55B9"/>
    <w:rsid w:val="00FB65FE"/>
    <w:rsid w:val="00FB6B2A"/>
    <w:rsid w:val="00FB6C71"/>
    <w:rsid w:val="00FB6CCA"/>
    <w:rsid w:val="00FB7882"/>
    <w:rsid w:val="00FB7B53"/>
    <w:rsid w:val="00FB7D64"/>
    <w:rsid w:val="00FC0077"/>
    <w:rsid w:val="00FC08C8"/>
    <w:rsid w:val="00FC0C83"/>
    <w:rsid w:val="00FC1ABC"/>
    <w:rsid w:val="00FC1C1F"/>
    <w:rsid w:val="00FC1F26"/>
    <w:rsid w:val="00FC2254"/>
    <w:rsid w:val="00FC3C52"/>
    <w:rsid w:val="00FC3E31"/>
    <w:rsid w:val="00FC43F6"/>
    <w:rsid w:val="00FC47B8"/>
    <w:rsid w:val="00FC57FC"/>
    <w:rsid w:val="00FC5842"/>
    <w:rsid w:val="00FC66DD"/>
    <w:rsid w:val="00FD092F"/>
    <w:rsid w:val="00FD1C87"/>
    <w:rsid w:val="00FD1DF8"/>
    <w:rsid w:val="00FD233C"/>
    <w:rsid w:val="00FD28F6"/>
    <w:rsid w:val="00FD38FB"/>
    <w:rsid w:val="00FD3981"/>
    <w:rsid w:val="00FD3FCF"/>
    <w:rsid w:val="00FD4442"/>
    <w:rsid w:val="00FD4611"/>
    <w:rsid w:val="00FD4A47"/>
    <w:rsid w:val="00FD5535"/>
    <w:rsid w:val="00FD589E"/>
    <w:rsid w:val="00FD605E"/>
    <w:rsid w:val="00FD6EED"/>
    <w:rsid w:val="00FD74F8"/>
    <w:rsid w:val="00FD7AE0"/>
    <w:rsid w:val="00FE02F9"/>
    <w:rsid w:val="00FE0509"/>
    <w:rsid w:val="00FE07A7"/>
    <w:rsid w:val="00FE0B9F"/>
    <w:rsid w:val="00FE111B"/>
    <w:rsid w:val="00FE178D"/>
    <w:rsid w:val="00FE17DE"/>
    <w:rsid w:val="00FE1E80"/>
    <w:rsid w:val="00FE2212"/>
    <w:rsid w:val="00FE22A5"/>
    <w:rsid w:val="00FE2641"/>
    <w:rsid w:val="00FE34F4"/>
    <w:rsid w:val="00FE4117"/>
    <w:rsid w:val="00FE43E2"/>
    <w:rsid w:val="00FE4EED"/>
    <w:rsid w:val="00FE5141"/>
    <w:rsid w:val="00FE5370"/>
    <w:rsid w:val="00FE5382"/>
    <w:rsid w:val="00FE53CE"/>
    <w:rsid w:val="00FE5A49"/>
    <w:rsid w:val="00FE6390"/>
    <w:rsid w:val="00FE65C8"/>
    <w:rsid w:val="00FE728D"/>
    <w:rsid w:val="00FE7428"/>
    <w:rsid w:val="00FE7823"/>
    <w:rsid w:val="00FE7EAB"/>
    <w:rsid w:val="00FE7F5D"/>
    <w:rsid w:val="00FF0B80"/>
    <w:rsid w:val="00FF10F1"/>
    <w:rsid w:val="00FF225D"/>
    <w:rsid w:val="00FF27C4"/>
    <w:rsid w:val="00FF29FC"/>
    <w:rsid w:val="00FF2F90"/>
    <w:rsid w:val="00FF3630"/>
    <w:rsid w:val="00FF3659"/>
    <w:rsid w:val="00FF3802"/>
    <w:rsid w:val="00FF3DF9"/>
    <w:rsid w:val="00FF3E65"/>
    <w:rsid w:val="00FF4080"/>
    <w:rsid w:val="00FF40CA"/>
    <w:rsid w:val="00FF4C66"/>
    <w:rsid w:val="00FF5A20"/>
    <w:rsid w:val="00FF64EB"/>
    <w:rsid w:val="00FF657F"/>
    <w:rsid w:val="00FF693D"/>
    <w:rsid w:val="00FF7067"/>
    <w:rsid w:val="00FF76EE"/>
    <w:rsid w:val="00FF7DA7"/>
    <w:rsid w:val="00FF7F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5742A-B9AD-4EA6-ADB8-F03CA862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E69FF"/>
    <w:pPr>
      <w:spacing w:after="0" w:line="240" w:lineRule="auto"/>
    </w:pPr>
  </w:style>
  <w:style w:type="table" w:styleId="Reetkatablice">
    <w:name w:val="Table Grid"/>
    <w:basedOn w:val="Obinatablica"/>
    <w:uiPriority w:val="39"/>
    <w:rsid w:val="00CF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9004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0044"/>
  </w:style>
  <w:style w:type="paragraph" w:styleId="Podnoje">
    <w:name w:val="footer"/>
    <w:basedOn w:val="Normal"/>
    <w:link w:val="PodnojeChar"/>
    <w:uiPriority w:val="99"/>
    <w:unhideWhenUsed/>
    <w:rsid w:val="0089004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0044"/>
  </w:style>
  <w:style w:type="paragraph" w:styleId="Odlomakpopisa">
    <w:name w:val="List Paragraph"/>
    <w:basedOn w:val="Normal"/>
    <w:uiPriority w:val="34"/>
    <w:qFormat/>
    <w:rsid w:val="00214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0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3649-45E3-4A90-9741-E3987E69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13</Pages>
  <Words>3576</Words>
  <Characters>20388</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Siprak</dc:creator>
  <cp:keywords/>
  <dc:description/>
  <cp:lastModifiedBy>Marina Siprak</cp:lastModifiedBy>
  <cp:revision>92</cp:revision>
  <dcterms:created xsi:type="dcterms:W3CDTF">2018-11-25T10:54:00Z</dcterms:created>
  <dcterms:modified xsi:type="dcterms:W3CDTF">2018-12-13T12:14:00Z</dcterms:modified>
</cp:coreProperties>
</file>