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EE" w:rsidRPr="003D3D25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FB2196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PRIJEDLOG</w:t>
      </w:r>
    </w:p>
    <w:p w:rsidR="00121502" w:rsidRPr="00121502" w:rsidRDefault="00B111AB" w:rsidP="00121502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52011F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broj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), članka 35. 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>Zakona o lokalnoj i područnoj (regionalnoj) samoupravi (Narodne novine, broj 33/01, 60/01 - vjerodostojno tumačenje, 129/05, 109/07, 125/08, 36/09, 150/11, 144/12, 19/13 - pročišćeni tekst, 137/15 i 123/17) i članka 55. Statuta Grada Ivani</w:t>
      </w:r>
      <w:r w:rsidR="00121502">
        <w:rPr>
          <w:rFonts w:ascii="Arial" w:eastAsiaTheme="minorHAnsi" w:hAnsi="Arial" w:cs="Arial"/>
          <w:color w:val="000000"/>
          <w:sz w:val="24"/>
          <w:szCs w:val="24"/>
        </w:rPr>
        <w:t>ć-Grada (Službeni glasnik, broj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 xml:space="preserve"> 02/14 i 01/18), Gradsko vijeće Grada Ivanić-Grada na svojoj</w:t>
      </w:r>
      <w:r w:rsidR="0012150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DE2933">
        <w:rPr>
          <w:rFonts w:ascii="Arial" w:eastAsiaTheme="minorHAnsi" w:hAnsi="Arial" w:cs="Arial"/>
          <w:color w:val="000000"/>
          <w:sz w:val="24"/>
          <w:szCs w:val="24"/>
        </w:rPr>
        <w:t>15.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>sjednici održanoj dana</w:t>
      </w:r>
      <w:r w:rsidR="00DE2933">
        <w:rPr>
          <w:rFonts w:ascii="Arial" w:eastAsiaTheme="minorHAnsi" w:hAnsi="Arial" w:cs="Arial"/>
          <w:color w:val="000000"/>
          <w:sz w:val="24"/>
          <w:szCs w:val="24"/>
        </w:rPr>
        <w:t xml:space="preserve"> 19.prosinca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 xml:space="preserve"> 2018. godine donijelo je sljedeće </w:t>
      </w:r>
    </w:p>
    <w:p w:rsidR="00B111AB" w:rsidRPr="003D3D25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3D3D25" w:rsidRDefault="00DE293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331E5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Izmjene i dopune </w:t>
      </w:r>
      <w:r w:rsidR="00B111AB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  <w:r w:rsidR="00331E5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 projekata udruga civilnog društva G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  <w:r w:rsidR="001215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201</w:t>
      </w:r>
      <w:r w:rsidR="001215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8</w:t>
      </w:r>
      <w:r w:rsidR="003C56D5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331E56" w:rsidRDefault="00331E56" w:rsidP="00331E5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rogram </w:t>
      </w:r>
      <w:r w:rsidRP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provedbi programa i projekata udruga civilnog društva Grada Ivanić-Grada u 201</w:t>
      </w:r>
      <w:r w:rsidR="001215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</w:t>
      </w:r>
      <w:r w:rsid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lužbeni glasnik</w:t>
      </w:r>
      <w:r w:rsidR="001215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broj 8/17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mijenja se kako slijedi:</w:t>
      </w:r>
    </w:p>
    <w:p w:rsidR="00331E56" w:rsidRPr="00331E56" w:rsidRDefault="00A310E0" w:rsidP="00331E5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</w:t>
      </w:r>
      <w:r w:rsid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oč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 </w:t>
      </w:r>
      <w:r w:rsid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stavak 1.</w:t>
      </w:r>
      <w:r w:rsidR="00DE2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2.</w:t>
      </w:r>
      <w:r w:rsid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</w:t>
      </w:r>
      <w:r w:rsidR="00DE2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ju</w:t>
      </w:r>
      <w:r w:rsid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glas</w:t>
      </w:r>
      <w:r w:rsidR="00DE2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B111AB" w:rsidRPr="00711359" w:rsidRDefault="00331E56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</w:t>
      </w:r>
      <w:r w:rsidR="003D3D25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 udruga civilnog društva</w:t>
      </w:r>
      <w:r w:rsidR="003D3D25" w:rsidRPr="0071135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kroz financiranje 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zvoj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civilnog društva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:rsidR="00FB5949" w:rsidRDefault="00711359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-o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stalim udrugama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civilnog društva 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od </w:t>
      </w:r>
      <w:r w:rsidR="00DE2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645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kn.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DE2933" w:rsidRPr="00711359" w:rsidRDefault="00DE293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E2933" w:rsidRDefault="00B111AB" w:rsidP="00DE2933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E2933" w:rsidRPr="0071135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="00DE2933"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rijedlog rasporeda sredstava</w:t>
      </w:r>
      <w:r w:rsidR="00DE2933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iz stavka 1. ove točke,</w:t>
      </w:r>
      <w:r w:rsidR="00DE2933"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DE2933">
        <w:rPr>
          <w:rStyle w:val="Naglaeno"/>
          <w:rFonts w:ascii="Arial" w:hAnsi="Arial" w:cs="Arial"/>
          <w:b w:val="0"/>
          <w:color w:val="000000"/>
          <w:sz w:val="24"/>
          <w:szCs w:val="24"/>
        </w:rPr>
        <w:t>u iznosu od 4</w:t>
      </w:r>
      <w:r w:rsidR="00DE2933">
        <w:rPr>
          <w:rStyle w:val="Naglaeno"/>
          <w:rFonts w:ascii="Arial" w:hAnsi="Arial" w:cs="Arial"/>
          <w:b w:val="0"/>
          <w:color w:val="000000"/>
          <w:sz w:val="24"/>
          <w:szCs w:val="24"/>
        </w:rPr>
        <w:t>45</w:t>
      </w:r>
      <w:r w:rsidR="00DE2933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.000,00 kn, </w:t>
      </w:r>
      <w:r w:rsidR="00DE2933"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za programe</w:t>
      </w:r>
      <w:r w:rsidR="00DE2933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i projekte udruga</w:t>
      </w:r>
      <w:r w:rsidR="00DE2933"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, utvrditi će </w:t>
      </w:r>
      <w:r w:rsidR="00DE2933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temeljem Javnog poziva </w:t>
      </w:r>
      <w:r w:rsidR="00DE2933" w:rsidRPr="00561C87">
        <w:rPr>
          <w:rFonts w:ascii="Arial" w:hAnsi="Arial" w:cs="Arial"/>
          <w:bCs/>
          <w:color w:val="000000"/>
          <w:sz w:val="24"/>
          <w:szCs w:val="24"/>
        </w:rPr>
        <w:t>ocjenjivačko povjerenstv</w:t>
      </w:r>
      <w:r w:rsidR="00DE2933">
        <w:rPr>
          <w:rFonts w:ascii="Arial" w:hAnsi="Arial" w:cs="Arial"/>
          <w:bCs/>
          <w:color w:val="000000"/>
          <w:sz w:val="24"/>
          <w:szCs w:val="24"/>
        </w:rPr>
        <w:t>o</w:t>
      </w:r>
      <w:r w:rsidR="00DE2933" w:rsidRPr="00561C87">
        <w:rPr>
          <w:rFonts w:ascii="Arial" w:hAnsi="Arial" w:cs="Arial"/>
          <w:bCs/>
          <w:color w:val="000000"/>
          <w:sz w:val="24"/>
          <w:szCs w:val="24"/>
        </w:rPr>
        <w:t xml:space="preserve"> za ocjenjivanje i predlaganje programa financiranja javnih potreba Grada Ivanić-Grada za 201</w:t>
      </w:r>
      <w:r w:rsidR="00DE2933">
        <w:rPr>
          <w:rFonts w:ascii="Arial" w:hAnsi="Arial" w:cs="Arial"/>
          <w:bCs/>
          <w:color w:val="000000"/>
          <w:sz w:val="24"/>
          <w:szCs w:val="24"/>
        </w:rPr>
        <w:t>9</w:t>
      </w:r>
      <w:r w:rsidR="00DE2933" w:rsidRPr="00561C87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DE2933">
        <w:rPr>
          <w:rFonts w:ascii="Arial" w:hAnsi="Arial" w:cs="Arial"/>
          <w:bCs/>
          <w:color w:val="000000"/>
          <w:sz w:val="24"/>
          <w:szCs w:val="24"/>
        </w:rPr>
        <w:t>g</w:t>
      </w:r>
      <w:r w:rsidR="00DE2933" w:rsidRPr="00561C87">
        <w:rPr>
          <w:rFonts w:ascii="Arial" w:hAnsi="Arial" w:cs="Arial"/>
          <w:bCs/>
          <w:color w:val="000000"/>
          <w:sz w:val="24"/>
          <w:szCs w:val="24"/>
        </w:rPr>
        <w:t>odinu</w:t>
      </w:r>
      <w:r w:rsidR="00DE2933">
        <w:rPr>
          <w:rFonts w:ascii="Arial" w:hAnsi="Arial" w:cs="Arial"/>
          <w:bCs/>
          <w:color w:val="000000"/>
          <w:sz w:val="24"/>
          <w:szCs w:val="24"/>
        </w:rPr>
        <w:t xml:space="preserve">, </w:t>
      </w:r>
      <w:r w:rsidR="00DE2933"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koje osniva i imenuje gradonačelnik Grada Ivanić-Grada</w:t>
      </w:r>
      <w:r w:rsidR="00DE2933">
        <w:rPr>
          <w:rStyle w:val="Naglaeno"/>
          <w:rFonts w:ascii="Arial" w:hAnsi="Arial" w:cs="Arial"/>
          <w:b w:val="0"/>
          <w:color w:val="000000"/>
          <w:sz w:val="24"/>
          <w:szCs w:val="24"/>
        </w:rPr>
        <w:t>.</w:t>
      </w:r>
    </w:p>
    <w:p w:rsidR="00DE2933" w:rsidRDefault="00DE2933" w:rsidP="00DE2933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>Konačni raspored sredstava izvršiti će g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radonačelnik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svojim Zaključkom.</w:t>
      </w:r>
    </w:p>
    <w:p w:rsidR="00DE2933" w:rsidRDefault="00DE2933" w:rsidP="00DE2933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E2933" w:rsidRPr="00CE41C8" w:rsidRDefault="00DE2933" w:rsidP="00DE2933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color w:val="000000"/>
          <w:sz w:val="24"/>
          <w:szCs w:val="24"/>
        </w:rPr>
        <w:t>P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sredstava 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iz stavka 1. ove točke, u iznosu od 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>200.000,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00 kn, 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za programe 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>i projekte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koje udruge podnesu nakon proteka roka za prijavu programa putem Javnog poziva, utvrditi će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Povjerenstvo za izravnu dodjelu financijskih sredstava udrugama civilnog društva donošenjem svog Mišljenja.</w:t>
      </w:r>
    </w:p>
    <w:p w:rsidR="00DE2933" w:rsidRPr="00CE41C8" w:rsidRDefault="00DE2933" w:rsidP="00DE2933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sz w:val="24"/>
          <w:szCs w:val="24"/>
        </w:rPr>
        <w:t xml:space="preserve">Na osnovi Mišljenja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</w:t>
      </w:r>
    </w:p>
    <w:p w:rsidR="00DE2933" w:rsidRPr="00711359" w:rsidRDefault="00DE2933" w:rsidP="00DE2933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CE41C8">
        <w:rPr>
          <w:rFonts w:ascii="Arial" w:hAnsi="Arial" w:cs="Arial"/>
          <w:bCs/>
          <w:color w:val="000000"/>
          <w:sz w:val="24"/>
          <w:szCs w:val="24"/>
        </w:rPr>
        <w:t>civilnog društva, koje osniva i imenuje gradonačelnik Grada Ivanić-Grada,</w:t>
      </w:r>
      <w:r w:rsidRPr="00CE41C8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</w:t>
      </w:r>
      <w:r>
        <w:rPr>
          <w:rFonts w:ascii="Arial" w:hAnsi="Arial" w:cs="Arial"/>
          <w:sz w:val="24"/>
          <w:szCs w:val="24"/>
        </w:rPr>
        <w:t>.</w:t>
      </w:r>
    </w:p>
    <w:p w:rsidR="009E3BDD" w:rsidRDefault="00A310E0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B111AB" w:rsidRDefault="00654EF6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Ove</w:t>
      </w: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="00DE2933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>I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zmjene i dopune</w:t>
      </w: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provedbi programa i projekata udruga civilnog društva Grada Ivanić-Grada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201</w:t>
      </w:r>
      <w:r w:rsidR="001215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sastavni su 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dio </w:t>
      </w:r>
      <w:r w:rsidR="00DE2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Izmjena i dopuna 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201</w:t>
      </w:r>
      <w:r w:rsidR="001215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>
        <w:rPr>
          <w:rFonts w:ascii="Arial" w:eastAsia="Times New Roman" w:hAnsi="Arial" w:cs="Arial"/>
          <w:sz w:val="24"/>
          <w:lang w:eastAsia="hr-HR"/>
        </w:rPr>
        <w:t>stupa</w:t>
      </w:r>
      <w:r>
        <w:rPr>
          <w:rFonts w:ascii="Arial" w:eastAsia="Times New Roman" w:hAnsi="Arial" w:cs="Arial"/>
          <w:sz w:val="24"/>
          <w:lang w:eastAsia="hr-HR"/>
        </w:rPr>
        <w:t>ju</w:t>
      </w:r>
      <w:r w:rsidR="00B111AB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DE2933">
        <w:rPr>
          <w:rFonts w:ascii="Arial" w:eastAsia="Times New Roman" w:hAnsi="Arial" w:cs="Arial"/>
          <w:sz w:val="24"/>
          <w:lang w:eastAsia="hr-HR"/>
        </w:rPr>
        <w:t xml:space="preserve">prvog dana od </w:t>
      </w:r>
      <w:r w:rsidR="00352A22">
        <w:rPr>
          <w:rFonts w:ascii="Arial" w:eastAsia="Times New Roman" w:hAnsi="Arial" w:cs="Arial"/>
          <w:sz w:val="24"/>
          <w:lang w:eastAsia="hr-HR"/>
        </w:rPr>
        <w:t>dana</w:t>
      </w:r>
      <w:r w:rsidR="00B111AB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>
        <w:rPr>
          <w:rFonts w:ascii="Arial" w:eastAsia="Times New Roman" w:hAnsi="Arial" w:cs="Arial"/>
          <w:sz w:val="24"/>
          <w:lang w:eastAsia="hr-HR"/>
        </w:rPr>
        <w:t>.</w:t>
      </w: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  <w:bookmarkStart w:id="0" w:name="_GoBack"/>
      <w:bookmarkEnd w:id="0"/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FB2196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>
        <w:rPr>
          <w:rFonts w:ascii="Arial" w:eastAsia="Times New Roman" w:hAnsi="Arial" w:cs="Arial"/>
          <w:sz w:val="24"/>
          <w:szCs w:val="24"/>
        </w:rPr>
        <w:t>Ivanić-Grad,</w:t>
      </w:r>
      <w:r w:rsidR="00121502">
        <w:rPr>
          <w:rFonts w:ascii="Arial" w:eastAsia="Times New Roman" w:hAnsi="Arial" w:cs="Arial"/>
          <w:sz w:val="24"/>
          <w:szCs w:val="24"/>
        </w:rPr>
        <w:t>________</w:t>
      </w:r>
      <w:r>
        <w:rPr>
          <w:rFonts w:ascii="Arial" w:eastAsia="Times New Roman" w:hAnsi="Arial" w:cs="Arial"/>
          <w:sz w:val="24"/>
          <w:szCs w:val="24"/>
        </w:rPr>
        <w:t xml:space="preserve"> 201</w:t>
      </w:r>
      <w:r w:rsidR="00121502">
        <w:rPr>
          <w:rFonts w:ascii="Arial" w:eastAsia="Times New Roman" w:hAnsi="Arial" w:cs="Arial"/>
          <w:sz w:val="24"/>
          <w:szCs w:val="24"/>
        </w:rPr>
        <w:t>8</w:t>
      </w:r>
      <w:r>
        <w:rPr>
          <w:rFonts w:ascii="Arial" w:eastAsia="Times New Roman" w:hAnsi="Arial" w:cs="Arial"/>
          <w:sz w:val="24"/>
          <w:szCs w:val="24"/>
        </w:rPr>
        <w:t>.</w:t>
      </w:r>
      <w:r w:rsidR="00A310E0">
        <w:rPr>
          <w:rFonts w:ascii="Arial" w:eastAsia="Times New Roman" w:hAnsi="Arial" w:cs="Arial"/>
          <w:sz w:val="24"/>
          <w:szCs w:val="24"/>
        </w:rPr>
        <w:t>g.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 w:rsidR="00FB2196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>
        <w:rPr>
          <w:rFonts w:ascii="Arial" w:eastAsia="Times New Roman" w:hAnsi="Arial" w:cs="Arial"/>
          <w:sz w:val="24"/>
          <w:szCs w:val="24"/>
        </w:rPr>
        <w:t>Željko Pongrac</w:t>
      </w:r>
      <w:r w:rsidR="00352A22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42820"/>
    <w:rsid w:val="000C5D5F"/>
    <w:rsid w:val="00121502"/>
    <w:rsid w:val="00170B41"/>
    <w:rsid w:val="00217007"/>
    <w:rsid w:val="002367B2"/>
    <w:rsid w:val="00331E56"/>
    <w:rsid w:val="00352A22"/>
    <w:rsid w:val="003C18DA"/>
    <w:rsid w:val="003C56D5"/>
    <w:rsid w:val="003D3D25"/>
    <w:rsid w:val="00416416"/>
    <w:rsid w:val="004A2CDD"/>
    <w:rsid w:val="004D74AF"/>
    <w:rsid w:val="004F64E8"/>
    <w:rsid w:val="00515D66"/>
    <w:rsid w:val="0052011F"/>
    <w:rsid w:val="00555BEE"/>
    <w:rsid w:val="00561C87"/>
    <w:rsid w:val="00581296"/>
    <w:rsid w:val="00596017"/>
    <w:rsid w:val="005E21EE"/>
    <w:rsid w:val="00607930"/>
    <w:rsid w:val="00654EF6"/>
    <w:rsid w:val="006B0FD3"/>
    <w:rsid w:val="006E2CF1"/>
    <w:rsid w:val="006F449B"/>
    <w:rsid w:val="00711359"/>
    <w:rsid w:val="00722141"/>
    <w:rsid w:val="00732EBA"/>
    <w:rsid w:val="00785604"/>
    <w:rsid w:val="007D0109"/>
    <w:rsid w:val="00826063"/>
    <w:rsid w:val="00896EBD"/>
    <w:rsid w:val="008E5E3F"/>
    <w:rsid w:val="008F4C0C"/>
    <w:rsid w:val="0095275D"/>
    <w:rsid w:val="00953699"/>
    <w:rsid w:val="00954353"/>
    <w:rsid w:val="009E3BDD"/>
    <w:rsid w:val="00A310E0"/>
    <w:rsid w:val="00A7365C"/>
    <w:rsid w:val="00A95DAF"/>
    <w:rsid w:val="00AB2494"/>
    <w:rsid w:val="00B111AB"/>
    <w:rsid w:val="00C56E68"/>
    <w:rsid w:val="00C75BC8"/>
    <w:rsid w:val="00CE024B"/>
    <w:rsid w:val="00D467F5"/>
    <w:rsid w:val="00D71C52"/>
    <w:rsid w:val="00DE2933"/>
    <w:rsid w:val="00E11135"/>
    <w:rsid w:val="00E876C1"/>
    <w:rsid w:val="00F8341F"/>
    <w:rsid w:val="00F905EA"/>
    <w:rsid w:val="00F95823"/>
    <w:rsid w:val="00FB2196"/>
    <w:rsid w:val="00FB5949"/>
    <w:rsid w:val="00FD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0870C-473D-4614-89F9-9FF5ABD24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2016-12-08T11:14:00Z</cp:lastPrinted>
  <dcterms:created xsi:type="dcterms:W3CDTF">2018-12-13T10:54:00Z</dcterms:created>
  <dcterms:modified xsi:type="dcterms:W3CDTF">2018-12-13T10:54:00Z</dcterms:modified>
</cp:coreProperties>
</file>